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Label"/>
        <w:spacing w:before="600" w:after="760"/>
        <w:snapToGrid w:val="0"/>
      </w:pPr>
      <w:r>
        <w:rPr>
          <w:lang w:val="en-US" w:eastAsia="zh-CN"/>
        </w:rPr>
        <w:t>S D E  /  疲 劳 发 生 学 研 究</w:t>
      </w:r>
    </w:p>
    <w:p>
      <w:pPr>
        <w:pStyle w:val="Title"/>
        <w:spacing w:after="360"/>
        <w:snapToGrid w:val="0"/>
      </w:pPr>
      <w:r>
        <w:rPr>
          <w:lang w:val="en-US" w:eastAsia="zh-CN"/>
        </w:rPr>
        <w:t>累的发生学</w:t>
      </w:r>
    </w:p>
    <w:p>
      <w:pPr>
        <w:pStyle w:val="CoverSub"/>
        <w:spacing w:after="840"/>
        <w:snapToGrid w:val="0"/>
      </w:pPr>
      <w:r>
        <w:rPr>
          <w:lang w:val="en-US" w:eastAsia="zh-CN"/>
        </w:rPr>
        <w:t>疲劳 倦怠</w:t>
        <w:br/>
        <w:t>与生活回路的重建</w:t>
      </w:r>
    </w:p>
    <w:p>
      <w:pPr>
        <w:pStyle w:val="CoverSmall"/>
        <w:spacing w:after="0"/>
        <w:snapToGrid w:val="0"/>
      </w:pPr>
      <w:r>
        <w:rPr>
          <w:lang w:val="en-US" w:eastAsia="zh-CN"/>
        </w:rPr>
        <w:t>收尾  ·  回写  ·  经手</w:t>
      </w:r>
    </w:p>
    <w:p>
      <w:pPr>
        <w:pStyle w:val="CoverSmall"/>
        <w:spacing w:before="1800"/>
        <w:snapToGrid w:val="0"/>
      </w:pPr>
      <w:r>
        <w:rPr>
          <w:lang w:val="en-US" w:eastAsia="zh-CN"/>
        </w:rPr>
        <w:t>付自文 著</w:t>
      </w:r>
    </w:p>
    <w:p>
      <w:pPr>
        <w:pStyle w:val="CoverSmall"/>
        <w:snapToGrid w:val="0"/>
      </w:pPr>
      <w:r>
        <w:rPr>
          <w:lang w:val="en-US" w:eastAsia="zh-CN"/>
        </w:rPr>
        <w:t>指导老师 王德生</w:t>
      </w:r>
    </w:p>
    <w:p>
      <w:pPr>
        <w:pStyle w:val="CoverLabel"/>
        <w:spacing w:before="900"/>
        <w:snapToGrid w:val="0"/>
      </w:pPr>
      <w:r>
        <w:rPr>
          <w:lang w:val="en-US" w:eastAsia="zh-CN"/>
        </w:rPr>
        <w:t>德麦国际专著 第514卷</w:t>
      </w:r>
    </w:p>
    <w:p>
      <w:pPr>
        <w:pStyle w:val="CoverLabel"/>
        <w:snapToGrid w:val="0"/>
      </w:pPr>
      <w:r>
        <w:rPr>
          <w:lang w:val="en-US" w:eastAsia="zh-CN"/>
        </w:rPr>
        <w:t>ISBN 979-8-90690-514-7</w:t>
      </w:r>
    </w:p>
    <w:p>
      <w:pPr>
        <w:pStyle w:val="CoverLabel"/>
        <w:snapToGrid w:val="0"/>
      </w:pPr>
      <w:r>
        <w:rPr>
          <w:lang w:val="en-US" w:eastAsia="zh-CN"/>
        </w:rPr>
        <w:t>2026年10月数字版</w:t>
      </w:r>
    </w:p>
    <w:p>
      <w:pPr>
        <w:pStyle w:val="Heading1"/>
        <w:snapToGrid w:val="0"/>
      </w:pPr>
      <w:r>
        <w:rPr>
          <w:lang w:val="en-US" w:eastAsia="zh-CN"/>
        </w:rPr>
        <w:t>前言</w:t>
      </w:r>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FrontBody"/>
        <w:jc w:val="both"/>
        <w:snapToGrid w:val="0"/>
      </w:pPr>
      <w:r>
        <w:rPr>
          <w:lang w:val="en-US" w:eastAsia="zh-CN"/>
        </w:rPr>
        <w:t>本书讨论日常生活中一种熟悉却难以说清的经验：人为什么会累，为什么有些疲惫随着休息缓解，有些却在活动停止以后继续占据生活。一个下午、一项报表、一次照料、一句没有得到下文的请求，既包含身体的付出，也包含时间、判断与责任的安排。理解疲惫，需要沿着这些安排追踪它的形成过程。</w:t>
      </w:r>
    </w:p>
    <w:p>
      <w:pPr>
        <w:pStyle w:val="FrontBody"/>
        <w:jc w:val="both"/>
        <w:snapToGrid w:val="0"/>
      </w:pPr>
      <w:r>
        <w:rPr>
          <w:lang w:val="en-US" w:eastAsia="zh-CN"/>
        </w:rPr>
        <w:t>九份原始材料从是什么、怎样形成和为什么如此三个方向，展开了关于累的连续对话，并分别形成论文草稿。本书从完整对话中重新寻找材料，保留其中具有解释潜力的问题、场景、冲突与转折，将分散论述发展为九部六十章。末尾论文中的段落只是一个入口，对话如何追问、如何改变原判断，同样进入了专著的论证。</w:t>
      </w:r>
    </w:p>
    <w:p>
      <w:pPr>
        <w:pStyle w:val="FrontBody"/>
        <w:jc w:val="both"/>
        <w:snapToGrid w:val="0"/>
      </w:pPr>
      <w:r>
        <w:rPr>
          <w:lang w:val="en-US" w:eastAsia="zh-CN"/>
        </w:rPr>
        <w:t>全书以王德生的SDE思想作为共同基底，将显露、差异序列和特征纠缠联结起来。它尤其关注一轮活动之后发生了什么：结果是否得到安置，是否改变下一轮的判断与条件，参与者是否仍有修正和退出的机会。书中使用“回写”追踪这种跨时联系，并区分建设性承接与限制性改变。回写不是幸福的别名，也不是排除身体因素的万能解释。</w:t>
      </w:r>
    </w:p>
    <w:p>
      <w:pPr>
        <w:pStyle w:val="FrontBody"/>
        <w:jc w:val="both"/>
        <w:snapToGrid w:val="0"/>
      </w:pPr>
      <w:r>
        <w:rPr>
          <w:lang w:val="en-US" w:eastAsia="zh-CN"/>
        </w:rPr>
        <w:t>前三部讨论收尾、觉察和命名；中间三部讨论组织倦怠、成功与退出、疲劳与幸福；后三部讨论身体与工具、经手回环，以及个人和共同生活的重建。全书最终返回知识生产自身：一套理论应当怎样在新的情境中提出问题，怎样接受反例，又怎样避免把自己的建议变成当事人的新负担。</w:t>
      </w:r>
    </w:p>
    <w:p>
      <w:pPr>
        <w:pStyle w:val="FrontBody"/>
        <w:jc w:val="both"/>
        <w:snapToGrid w:val="0"/>
      </w:pPr>
      <w:r>
        <w:rPr>
          <w:lang w:val="en-US" w:eastAsia="zh-CN"/>
        </w:rPr>
        <w:t>材料中的生活场景，除另有来源说明外，均作为构造情境使用。文中的研究设计尚未实施，没有新采集的被试数据或访谈样本。对既有文献的讨论用于界定概念、比较解释和提出检验，不作为本书新增命题已获证实的凭据。原始文件的完整性、章节来源及核查范围另列于附录。</w:t>
      </w:r>
    </w:p>
    <w:p>
      <w:pPr>
        <w:pStyle w:val="FrontBody"/>
        <w:jc w:val="both"/>
        <w:snapToGrid w:val="0"/>
      </w:pPr>
      <w:r>
        <w:rPr>
          <w:lang w:val="en-US" w:eastAsia="zh-CN"/>
        </w:rPr>
        <w:t>作者署名为付自文，指导老师为王德生。书稿的材料整理、分章扩写和编辑核查由AI辅助完成，后续学术发表仍需作者与指导老师审定。我们希望本书能够帮助读者形成一种更细致的判断：既看见个人身体与感受，也看见结果的去处、责任的边界和共同生活中可以改变的条件。</w:t>
      </w:r>
    </w:p>
    <w:p>
      <w:pPr>
        <w:pStyle w:val="FrontBody"/>
        <w:jc w:val="both"/>
        <w:snapToGrid w:val="0"/>
      </w:pPr>
      <w:r>
        <w:rPr>
          <w:lang w:val="en-US" w:eastAsia="zh-CN"/>
        </w:rPr>
        <w:t>2026年10月</w:t>
      </w:r>
    </w:p>
    <w:p>
      <w:pPr>
        <w:pStyle w:val="Heading1"/>
        <w:snapToGrid w:val="0"/>
      </w:pPr>
      <w:r>
        <w:rPr>
          <w:lang w:val="en-US" w:eastAsia="zh-CN"/>
        </w:rPr>
        <w:t>内容提要</w:t>
      </w:r>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FrontBody"/>
        <w:jc w:val="both"/>
        <w:snapToGrid w:val="0"/>
      </w:pPr>
      <w:r>
        <w:rPr>
          <w:lang w:val="en-US" w:eastAsia="zh-CN"/>
        </w:rPr>
        <w:t>“累”在日常语言中覆盖困倦、酸痛、注意困难、持续侵扰、无效投入和倦怠等多种经验。若以同一个总概念处理这些差异，恢复建议便容易忽略疲惫形成的具体过程。本书从九份完整对话与论文草稿出发，在SDE框架下研究疲劳经验与活动结构、身体约束和共同生活条件的联系。</w:t>
      </w:r>
    </w:p>
    <w:p>
      <w:pPr>
        <w:pStyle w:val="FrontBody"/>
        <w:jc w:val="both"/>
        <w:snapToGrid w:val="0"/>
      </w:pPr>
      <w:r>
        <w:rPr>
          <w:lang w:val="en-US" w:eastAsia="zh-CN"/>
        </w:rPr>
        <w:t>本书提出一个有待检验的条件性判断：在部分情境中，行动结果持续不能进入可理解、可调整的后续关系，或这种联系不断缩小人的参与资格，可能成为受阻性疲惫与倦怠的条件。围绕这一判断，全书区分停止与收尾、觉察与恢复、命名与原因、回应与实际使用、成功与持续参与，以及责任后果与强制不可退出。</w:t>
      </w:r>
    </w:p>
    <w:p>
      <w:pPr>
        <w:pStyle w:val="FrontBody"/>
        <w:jc w:val="both"/>
        <w:snapToGrid w:val="0"/>
      </w:pPr>
      <w:r>
        <w:rPr>
          <w:lang w:val="en-US" w:eastAsia="zh-CN"/>
        </w:rPr>
        <w:t>九部六十章依次展开活动边界、时间组织、恢复入口、组织关口、控制层次、幸福与代价、身体与封装、经手与记录、生活重建与研究检验。全书既讨论可观察的过程，也检视建议如何改变当事人的负担。理论的目标是形成能够适应新情境的提问与修正方法，使休息、合理分工、可靠委托和退出权共同进入对疲惫的理解。</w:t>
      </w:r>
    </w:p>
    <w:p>
      <w:pPr>
        <w:pStyle w:val="FrontBody"/>
        <w:ind w:firstLine="0"/>
        <w:jc w:val="both"/>
        <w:snapToGrid w:val="0"/>
      </w:pPr>
      <w:r>
        <w:rPr>
          <w:lang w:val="en-US" w:eastAsia="zh-CN"/>
        </w:rPr>
        <w:t>关键词　疲劳　倦怠　SDE　收尾　回写　经手　共同生活</w:t>
      </w:r>
    </w:p>
    <w:p>
      <w:pPr>
        <w:pStyle w:val="Heading1"/>
        <w:snapToGrid w:val="0"/>
      </w:pPr>
      <w:bookmarkStart w:id="1" w:name="toc"/>
      <w:r>
        <w:rPr>
          <w:lang w:val="en-US" w:eastAsia="zh-CN"/>
        </w:rPr>
        <w:t>目录</w:t>
      </w:r>
      <w:bookmarkEnd w:id="1"/>
    </w:p>
    <w:p>
      <w:pPr>
        <w:pStyle w:val="Rule"/>
        <w:keepNext/>
        <w:spacing w:after="280"/>
        <w:ind w:right="7824"/>
        <w:pBdr>
          <w:bottom w:val="single" w:sz="5" w:space="1" w:color="B68E39"/>
        </w:pBdr>
        <w:snapToGrid w:val="0"/>
      </w:pPr>
    </w:p>
    <w:p>
      <w:pPr>
        <w:pStyle w:val="TOCEntry"/>
        <w:snapToGrid w:val="0"/>
      </w:pPr>
      <w:hyperlink w:anchor="h0">
        <w:r>
          <w:t xml:space="preserve">导论 累的发生问题</w:t>
        </w:r>
      </w:hyperlink>
      <w:r>
        <w:rPr>
          <w:lang w:val="en-US" w:eastAsia="zh-CN"/>
        </w:rPr>
        <w:tab/>
        <w:t>7</w:t>
      </w:r>
    </w:p>
    <w:p>
      <w:pPr>
        <w:pStyle w:val="TOCPart"/>
        <w:snapToGrid w:val="0"/>
      </w:pPr>
      <w:hyperlink w:anchor="h1">
        <w:r>
          <w:t xml:space="preserve">第一部 收尾与活动的边界</w:t>
        </w:r>
      </w:hyperlink>
      <w:r>
        <w:rPr>
          <w:lang w:val="en-US" w:eastAsia="zh-CN"/>
        </w:rPr>
        <w:tab/>
        <w:t>13</w:t>
      </w:r>
    </w:p>
    <w:p>
      <w:pPr>
        <w:pStyle w:val="TOCEntry"/>
        <w:snapToGrid w:val="0"/>
      </w:pPr>
      <w:hyperlink w:anchor="h2">
        <w:r>
          <w:t xml:space="preserve">第一章 两个下午与累的难题</w:t>
        </w:r>
      </w:hyperlink>
      <w:r>
        <w:rPr>
          <w:lang w:val="en-US" w:eastAsia="zh-CN"/>
        </w:rPr>
        <w:tab/>
        <w:t>14</w:t>
      </w:r>
    </w:p>
    <w:p>
      <w:pPr>
        <w:pStyle w:val="TOCEntry"/>
        <w:snapToGrid w:val="0"/>
      </w:pPr>
      <w:hyperlink w:anchor="h3">
        <w:r>
          <w:t xml:space="preserve">第二章 起头怎样变成停不下来的活动</w:t>
        </w:r>
      </w:hyperlink>
      <w:r>
        <w:rPr>
          <w:lang w:val="en-US" w:eastAsia="zh-CN"/>
        </w:rPr>
        <w:tab/>
        <w:t>19</w:t>
      </w:r>
    </w:p>
    <w:p>
      <w:pPr>
        <w:pStyle w:val="TOCEntry"/>
        <w:snapToGrid w:val="0"/>
      </w:pPr>
      <w:hyperlink w:anchor="h4">
        <w:r>
          <w:t xml:space="preserve">第三章 收尾的权力与共同承认</w:t>
        </w:r>
      </w:hyperlink>
      <w:r>
        <w:rPr>
          <w:lang w:val="en-US" w:eastAsia="zh-CN"/>
        </w:rPr>
        <w:tab/>
        <w:t>24</w:t>
      </w:r>
    </w:p>
    <w:p>
      <w:pPr>
        <w:pStyle w:val="TOCEntry"/>
        <w:snapToGrid w:val="0"/>
      </w:pPr>
      <w:hyperlink w:anchor="h5">
        <w:r>
          <w:t xml:space="preserve">第四章 未完成事项怎样得到安置</w:t>
        </w:r>
      </w:hyperlink>
      <w:r>
        <w:rPr>
          <w:lang w:val="en-US" w:eastAsia="zh-CN"/>
        </w:rPr>
        <w:tab/>
        <w:t>29</w:t>
      </w:r>
    </w:p>
    <w:p>
      <w:pPr>
        <w:pStyle w:val="TOCEntry"/>
        <w:snapToGrid w:val="0"/>
      </w:pPr>
      <w:hyperlink w:anchor="h6">
        <w:r>
          <w:t xml:space="preserve">第五章 休闲结果与无产出的权利</w:t>
        </w:r>
      </w:hyperlink>
      <w:r>
        <w:rPr>
          <w:lang w:val="en-US" w:eastAsia="zh-CN"/>
        </w:rPr>
        <w:tab/>
        <w:t>34</w:t>
      </w:r>
    </w:p>
    <w:p>
      <w:pPr>
        <w:pStyle w:val="TOCEntry"/>
        <w:snapToGrid w:val="0"/>
      </w:pPr>
      <w:hyperlink w:anchor="h7">
        <w:r>
          <w:t xml:space="preserve">第六章 从心流体验到活动之后</w:t>
        </w:r>
      </w:hyperlink>
      <w:r>
        <w:rPr>
          <w:lang w:val="en-US" w:eastAsia="zh-CN"/>
        </w:rPr>
        <w:tab/>
        <w:t>39</w:t>
      </w:r>
    </w:p>
    <w:p>
      <w:pPr>
        <w:pStyle w:val="TOCPart"/>
        <w:snapToGrid w:val="0"/>
      </w:pPr>
      <w:hyperlink w:anchor="h8">
        <w:r>
          <w:t xml:space="preserve">第二部 觉察与时间的组织</w:t>
        </w:r>
      </w:hyperlink>
      <w:r>
        <w:rPr>
          <w:lang w:val="en-US" w:eastAsia="zh-CN"/>
        </w:rPr>
        <w:tab/>
        <w:t>44</w:t>
      </w:r>
    </w:p>
    <w:p>
      <w:pPr>
        <w:pStyle w:val="TOCEntry"/>
        <w:snapToGrid w:val="0"/>
      </w:pPr>
      <w:hyperlink w:anchor="h9">
        <w:r>
          <w:t xml:space="preserve">第七章 中断之前的身体信号</w:t>
        </w:r>
      </w:hyperlink>
      <w:r>
        <w:rPr>
          <w:lang w:val="en-US" w:eastAsia="zh-CN"/>
        </w:rPr>
        <w:tab/>
        <w:t>45</w:t>
      </w:r>
    </w:p>
    <w:p>
      <w:pPr>
        <w:pStyle w:val="TOCEntry"/>
        <w:snapToGrid w:val="0"/>
      </w:pPr>
      <w:hyperlink w:anchor="h10">
        <w:r>
          <w:t xml:space="preserve">第八章 停顿怎样改变累的可见性</w:t>
        </w:r>
      </w:hyperlink>
      <w:r>
        <w:rPr>
          <w:lang w:val="en-US" w:eastAsia="zh-CN"/>
        </w:rPr>
        <w:tab/>
        <w:t>50</w:t>
      </w:r>
    </w:p>
    <w:p>
      <w:pPr>
        <w:pStyle w:val="TOCEntry"/>
        <w:snapToGrid w:val="0"/>
      </w:pPr>
      <w:hyperlink w:anchor="h11">
        <w:r>
          <w:t xml:space="preserve">第九章 夜晚的预先放弃</w:t>
        </w:r>
      </w:hyperlink>
      <w:r>
        <w:rPr>
          <w:lang w:val="en-US" w:eastAsia="zh-CN"/>
        </w:rPr>
        <w:tab/>
        <w:t>55</w:t>
      </w:r>
    </w:p>
    <w:p>
      <w:pPr>
        <w:pStyle w:val="TOCEntry"/>
        <w:snapToGrid w:val="0"/>
      </w:pPr>
      <w:hyperlink w:anchor="h12">
        <w:r>
          <w:t xml:space="preserve">第十章 自我测量怎样介入经验</w:t>
        </w:r>
      </w:hyperlink>
      <w:r>
        <w:rPr>
          <w:lang w:val="en-US" w:eastAsia="zh-CN"/>
        </w:rPr>
        <w:tab/>
        <w:t>60</w:t>
      </w:r>
    </w:p>
    <w:p>
      <w:pPr>
        <w:pStyle w:val="TOCEntry"/>
        <w:snapToGrid w:val="0"/>
      </w:pPr>
      <w:hyperlink w:anchor="h13">
        <w:r>
          <w:t xml:space="preserve">第十一章 从压力积累到报告过程</w:t>
        </w:r>
      </w:hyperlink>
      <w:r>
        <w:rPr>
          <w:lang w:val="en-US" w:eastAsia="zh-CN"/>
        </w:rPr>
        <w:tab/>
        <w:t>65</w:t>
      </w:r>
    </w:p>
    <w:p>
      <w:pPr>
        <w:pStyle w:val="TOCEntry"/>
        <w:snapToGrid w:val="0"/>
      </w:pPr>
      <w:hyperlink w:anchor="h14">
        <w:r>
          <w:t xml:space="preserve">第十二章 时间节律与恢复观察</w:t>
        </w:r>
      </w:hyperlink>
      <w:r>
        <w:rPr>
          <w:lang w:val="en-US" w:eastAsia="zh-CN"/>
        </w:rPr>
        <w:tab/>
        <w:t>70</w:t>
      </w:r>
    </w:p>
    <w:p>
      <w:pPr>
        <w:pStyle w:val="TOCPart"/>
        <w:snapToGrid w:val="0"/>
      </w:pPr>
      <w:hyperlink w:anchor="h15">
        <w:r>
          <w:t xml:space="preserve">第三部 命名与恢复的入口</w:t>
        </w:r>
      </w:hyperlink>
      <w:r>
        <w:rPr>
          <w:lang w:val="en-US" w:eastAsia="zh-CN"/>
        </w:rPr>
        <w:tab/>
        <w:t>75</w:t>
      </w:r>
    </w:p>
    <w:p>
      <w:pPr>
        <w:pStyle w:val="TOCEntry"/>
        <w:snapToGrid w:val="0"/>
      </w:pPr>
      <w:hyperlink w:anchor="h16">
        <w:r>
          <w:t xml:space="preserve">第十三章 我累了如何组织回应</w:t>
        </w:r>
      </w:hyperlink>
      <w:r>
        <w:rPr>
          <w:lang w:val="en-US" w:eastAsia="zh-CN"/>
        </w:rPr>
        <w:tab/>
        <w:t>76</w:t>
      </w:r>
    </w:p>
    <w:p>
      <w:pPr>
        <w:pStyle w:val="TOCEntry"/>
        <w:snapToGrid w:val="0"/>
      </w:pPr>
      <w:hyperlink w:anchor="h17">
        <w:r>
          <w:t xml:space="preserve">第十四章 状态怎样变成身份</w:t>
        </w:r>
      </w:hyperlink>
      <w:r>
        <w:rPr>
          <w:lang w:val="en-US" w:eastAsia="zh-CN"/>
        </w:rPr>
        <w:tab/>
        <w:t>81</w:t>
      </w:r>
    </w:p>
    <w:p>
      <w:pPr>
        <w:pStyle w:val="TOCEntry"/>
        <w:snapToGrid w:val="0"/>
      </w:pPr>
      <w:hyperlink w:anchor="h18">
        <w:r>
          <w:t xml:space="preserve">第十五章 恢复活动的四种不同条件</w:t>
        </w:r>
      </w:hyperlink>
      <w:r>
        <w:rPr>
          <w:lang w:val="en-US" w:eastAsia="zh-CN"/>
        </w:rPr>
        <w:tab/>
        <w:t>86</w:t>
      </w:r>
    </w:p>
    <w:p>
      <w:pPr>
        <w:pStyle w:val="TOCEntry"/>
        <w:snapToGrid w:val="0"/>
      </w:pPr>
      <w:hyperlink w:anchor="h19">
        <w:r>
          <w:t xml:space="preserve">第十六章 替代入口何时开启何时增加义务</w:t>
        </w:r>
      </w:hyperlink>
      <w:r>
        <w:rPr>
          <w:lang w:val="en-US" w:eastAsia="zh-CN"/>
        </w:rPr>
        <w:tab/>
        <w:t>91</w:t>
      </w:r>
    </w:p>
    <w:p>
      <w:pPr>
        <w:pStyle w:val="TOCEntry"/>
        <w:snapToGrid w:val="0"/>
      </w:pPr>
      <w:hyperlink w:anchor="h20">
        <w:r>
          <w:t xml:space="preserve">第十七章 语言权威与解释资格</w:t>
        </w:r>
      </w:hyperlink>
      <w:r>
        <w:rPr>
          <w:lang w:val="en-US" w:eastAsia="zh-CN"/>
        </w:rPr>
        <w:tab/>
        <w:t>96</w:t>
      </w:r>
    </w:p>
    <w:p>
      <w:pPr>
        <w:pStyle w:val="TOCEntry"/>
        <w:snapToGrid w:val="0"/>
      </w:pPr>
      <w:hyperlink w:anchor="h21">
        <w:r>
          <w:t xml:space="preserve">第十八章 可修正的疲惫叙述</w:t>
        </w:r>
      </w:hyperlink>
      <w:r>
        <w:rPr>
          <w:lang w:val="en-US" w:eastAsia="zh-CN"/>
        </w:rPr>
        <w:tab/>
        <w:t>101</w:t>
      </w:r>
    </w:p>
    <w:p>
      <w:pPr>
        <w:pStyle w:val="TOCPart"/>
        <w:snapToGrid w:val="0"/>
      </w:pPr>
      <w:hyperlink w:anchor="h22">
        <w:r>
          <w:t xml:space="preserve">第四部 差异受阻与组织倦怠</w:t>
        </w:r>
      </w:hyperlink>
      <w:r>
        <w:rPr>
          <w:lang w:val="en-US" w:eastAsia="zh-CN"/>
        </w:rPr>
        <w:tab/>
        <w:t>106</w:t>
      </w:r>
    </w:p>
    <w:p>
      <w:pPr>
        <w:pStyle w:val="TOCEntry"/>
        <w:snapToGrid w:val="0"/>
      </w:pPr>
      <w:hyperlink w:anchor="h23">
        <w:r>
          <w:t xml:space="preserve">第十九章 新人进入组织的差异动力</w:t>
        </w:r>
      </w:hyperlink>
      <w:r>
        <w:rPr>
          <w:lang w:val="en-US" w:eastAsia="zh-CN"/>
        </w:rPr>
        <w:tab/>
        <w:t>107</w:t>
      </w:r>
    </w:p>
    <w:p>
      <w:pPr>
        <w:pStyle w:val="TOCEntry"/>
        <w:snapToGrid w:val="0"/>
      </w:pPr>
      <w:hyperlink w:anchor="h24">
        <w:r>
          <w:t xml:space="preserve">第二十章 动作与结果之间的三样差</w:t>
        </w:r>
      </w:hyperlink>
      <w:r>
        <w:rPr>
          <w:lang w:val="en-US" w:eastAsia="zh-CN"/>
        </w:rPr>
        <w:tab/>
        <w:t>112</w:t>
      </w:r>
    </w:p>
    <w:p>
      <w:pPr>
        <w:pStyle w:val="TOCEntry"/>
        <w:snapToGrid w:val="0"/>
      </w:pPr>
      <w:hyperlink w:anchor="h25">
        <w:r>
          <w:t xml:space="preserve">第二十一章 评估到修正的断口</w:t>
        </w:r>
      </w:hyperlink>
      <w:r>
        <w:rPr>
          <w:lang w:val="en-US" w:eastAsia="zh-CN"/>
        </w:rPr>
        <w:tab/>
        <w:t>117</w:t>
      </w:r>
    </w:p>
    <w:p>
      <w:pPr>
        <w:pStyle w:val="TOCEntry"/>
        <w:snapToGrid w:val="0"/>
      </w:pPr>
      <w:hyperlink w:anchor="h26">
        <w:r>
          <w:t xml:space="preserve">第二十二章 记录资格关系三个关口</w:t>
        </w:r>
      </w:hyperlink>
      <w:r>
        <w:rPr>
          <w:lang w:val="en-US" w:eastAsia="zh-CN"/>
        </w:rPr>
        <w:tab/>
        <w:t>122</w:t>
      </w:r>
    </w:p>
    <w:p>
      <w:pPr>
        <w:pStyle w:val="TOCEntry"/>
        <w:snapToGrid w:val="0"/>
      </w:pPr>
      <w:hyperlink w:anchor="h27">
        <w:r>
          <w:t xml:space="preserve">第二十三章 反向守门如何形成</w:t>
        </w:r>
      </w:hyperlink>
      <w:r>
        <w:rPr>
          <w:lang w:val="en-US" w:eastAsia="zh-CN"/>
        </w:rPr>
        <w:tab/>
        <w:t>127</w:t>
      </w:r>
    </w:p>
    <w:p>
      <w:pPr>
        <w:pStyle w:val="TOCEntry"/>
        <w:snapToGrid w:val="0"/>
      </w:pPr>
      <w:hyperlink w:anchor="h28">
        <w:r>
          <w:t xml:space="preserve">第二十四章 倦怠模型与机制比较</w:t>
        </w:r>
      </w:hyperlink>
      <w:r>
        <w:rPr>
          <w:lang w:val="en-US" w:eastAsia="zh-CN"/>
        </w:rPr>
        <w:tab/>
        <w:t>132</w:t>
      </w:r>
    </w:p>
    <w:p>
      <w:pPr>
        <w:pStyle w:val="TOCEntry"/>
        <w:snapToGrid w:val="0"/>
      </w:pPr>
      <w:hyperlink w:anchor="h29">
        <w:r>
          <w:t xml:space="preserve">第二十五章 让问题获得真实去处</w:t>
        </w:r>
      </w:hyperlink>
      <w:r>
        <w:rPr>
          <w:lang w:val="en-US" w:eastAsia="zh-CN"/>
        </w:rPr>
        <w:tab/>
        <w:t>137</w:t>
      </w:r>
    </w:p>
    <w:p>
      <w:pPr>
        <w:pStyle w:val="TOCPart"/>
        <w:snapToGrid w:val="0"/>
      </w:pPr>
      <w:hyperlink w:anchor="h30">
        <w:r>
          <w:t xml:space="preserve">第五部 成功退出与参与资格</w:t>
        </w:r>
      </w:hyperlink>
      <w:r>
        <w:rPr>
          <w:lang w:val="en-US" w:eastAsia="zh-CN"/>
        </w:rPr>
        <w:tab/>
        <w:t>142</w:t>
      </w:r>
    </w:p>
    <w:p>
      <w:pPr>
        <w:pStyle w:val="TOCEntry"/>
        <w:snapToGrid w:val="0"/>
      </w:pPr>
      <w:hyperlink w:anchor="h31">
        <w:r>
          <w:t xml:space="preserve">第二十六章 成功交付为何伴随退出</w:t>
        </w:r>
      </w:hyperlink>
      <w:r>
        <w:rPr>
          <w:lang w:val="en-US" w:eastAsia="zh-CN"/>
        </w:rPr>
        <w:tab/>
        <w:t>143</w:t>
      </w:r>
    </w:p>
    <w:p>
      <w:pPr>
        <w:pStyle w:val="TOCEntry"/>
        <w:snapToGrid w:val="0"/>
      </w:pPr>
      <w:hyperlink w:anchor="h32">
        <w:r>
          <w:t xml:space="preserve">第二十七章 当前控制与跨轮次改变</w:t>
        </w:r>
      </w:hyperlink>
      <w:r>
        <w:rPr>
          <w:lang w:val="en-US" w:eastAsia="zh-CN"/>
        </w:rPr>
        <w:tab/>
        <w:t>148</w:t>
      </w:r>
    </w:p>
    <w:p>
      <w:pPr>
        <w:pStyle w:val="TOCEntry"/>
        <w:snapToGrid w:val="0"/>
      </w:pPr>
      <w:hyperlink w:anchor="h33">
        <w:r>
          <w:t xml:space="preserve">第二十八章 与习得性无助理论对话</w:t>
        </w:r>
      </w:hyperlink>
      <w:r>
        <w:rPr>
          <w:lang w:val="en-US" w:eastAsia="zh-CN"/>
        </w:rPr>
        <w:tab/>
        <w:t>153</w:t>
      </w:r>
    </w:p>
    <w:p>
      <w:pPr>
        <w:pStyle w:val="TOCEntry"/>
        <w:snapToGrid w:val="0"/>
      </w:pPr>
      <w:hyperlink w:anchor="h34">
        <w:r>
          <w:t xml:space="preserve">第二十九章 标准化与人的判断位置</w:t>
        </w:r>
      </w:hyperlink>
      <w:r>
        <w:rPr>
          <w:lang w:val="en-US" w:eastAsia="zh-CN"/>
        </w:rPr>
        <w:tab/>
        <w:t>158</w:t>
      </w:r>
    </w:p>
    <w:p>
      <w:pPr>
        <w:pStyle w:val="TOCEntry"/>
        <w:snapToGrid w:val="0"/>
      </w:pPr>
      <w:hyperlink w:anchor="h35">
        <w:r>
          <w:t xml:space="preserve">第三十章 结果的使用与成果被引用</w:t>
        </w:r>
      </w:hyperlink>
      <w:r>
        <w:rPr>
          <w:lang w:val="en-US" w:eastAsia="zh-CN"/>
        </w:rPr>
        <w:tab/>
        <w:t>163</w:t>
      </w:r>
    </w:p>
    <w:p>
      <w:pPr>
        <w:pStyle w:val="TOCEntry"/>
        <w:snapToGrid w:val="0"/>
      </w:pPr>
      <w:hyperlink w:anchor="h36">
        <w:r>
          <w:t xml:space="preserve">第三十一章 重复维护与可靠委托</w:t>
        </w:r>
      </w:hyperlink>
      <w:r>
        <w:rPr>
          <w:lang w:val="en-US" w:eastAsia="zh-CN"/>
        </w:rPr>
        <w:tab/>
        <w:t>168</w:t>
      </w:r>
    </w:p>
    <w:p>
      <w:pPr>
        <w:pStyle w:val="TOCEntry"/>
        <w:snapToGrid w:val="0"/>
      </w:pPr>
      <w:hyperlink w:anchor="h37">
        <w:r>
          <w:t xml:space="preserve">第三十二章 退出忠诚与参与的重建</w:t>
        </w:r>
      </w:hyperlink>
      <w:r>
        <w:rPr>
          <w:lang w:val="en-US" w:eastAsia="zh-CN"/>
        </w:rPr>
        <w:tab/>
        <w:t>173</w:t>
      </w:r>
    </w:p>
    <w:p>
      <w:pPr>
        <w:pStyle w:val="TOCPart"/>
        <w:snapToGrid w:val="0"/>
      </w:pPr>
      <w:hyperlink w:anchor="h38">
        <w:r>
          <w:t xml:space="preserve">第六部 疲劳幸福与责任分担</w:t>
        </w:r>
      </w:hyperlink>
      <w:r>
        <w:rPr>
          <w:lang w:val="en-US" w:eastAsia="zh-CN"/>
        </w:rPr>
        <w:tab/>
        <w:t>178</w:t>
      </w:r>
    </w:p>
    <w:p>
      <w:pPr>
        <w:pStyle w:val="TOCEntry"/>
        <w:snapToGrid w:val="0"/>
      </w:pPr>
      <w:hyperlink w:anchor="h39">
        <w:r>
          <w:t xml:space="preserve">第三十三章 疲劳与幸福的不同尺度</w:t>
        </w:r>
      </w:hyperlink>
      <w:r>
        <w:rPr>
          <w:lang w:val="en-US" w:eastAsia="zh-CN"/>
        </w:rPr>
        <w:tab/>
        <w:t>179</w:t>
      </w:r>
    </w:p>
    <w:p>
      <w:pPr>
        <w:pStyle w:val="TOCEntry"/>
        <w:snapToGrid w:val="0"/>
      </w:pPr>
      <w:hyperlink w:anchor="h40">
        <w:r>
          <w:t xml:space="preserve">第三十四章 发生结算与意义的形成</w:t>
        </w:r>
      </w:hyperlink>
      <w:r>
        <w:rPr>
          <w:lang w:val="en-US" w:eastAsia="zh-CN"/>
        </w:rPr>
        <w:tab/>
        <w:t>184</w:t>
      </w:r>
    </w:p>
    <w:p>
      <w:pPr>
        <w:pStyle w:val="TOCEntry"/>
        <w:snapToGrid w:val="0"/>
      </w:pPr>
      <w:hyperlink w:anchor="h41">
        <w:r>
          <w:t xml:space="preserve">第三十五章 自责为何像一个快捷结论</w:t>
        </w:r>
      </w:hyperlink>
      <w:r>
        <w:rPr>
          <w:lang w:val="en-US" w:eastAsia="zh-CN"/>
        </w:rPr>
        <w:tab/>
        <w:t>189</w:t>
      </w:r>
    </w:p>
    <w:p>
      <w:pPr>
        <w:pStyle w:val="TOCEntry"/>
        <w:snapToGrid w:val="0"/>
      </w:pPr>
      <w:hyperlink w:anchor="h42">
        <w:r>
          <w:t xml:space="preserve">第三十六章 自主胜任关系的发生条件</w:t>
        </w:r>
      </w:hyperlink>
      <w:r>
        <w:rPr>
          <w:lang w:val="en-US" w:eastAsia="zh-CN"/>
        </w:rPr>
        <w:tab/>
        <w:t>194</w:t>
      </w:r>
    </w:p>
    <w:p>
      <w:pPr>
        <w:pStyle w:val="TOCEntry"/>
        <w:snapToGrid w:val="0"/>
      </w:pPr>
      <w:hyperlink w:anchor="h43">
        <w:r>
          <w:t xml:space="preserve">第三十七章 照料中的幸福与代价</w:t>
        </w:r>
      </w:hyperlink>
      <w:r>
        <w:rPr>
          <w:lang w:val="en-US" w:eastAsia="zh-CN"/>
        </w:rPr>
        <w:tab/>
        <w:t>199</w:t>
      </w:r>
    </w:p>
    <w:p>
      <w:pPr>
        <w:pStyle w:val="TOCEntry"/>
        <w:snapToGrid w:val="0"/>
      </w:pPr>
      <w:hyperlink w:anchor="h44">
        <w:r>
          <w:t xml:space="preserve">第三十八章 不可撤回的责任与退出权</w:t>
        </w:r>
      </w:hyperlink>
      <w:r>
        <w:rPr>
          <w:lang w:val="en-US" w:eastAsia="zh-CN"/>
        </w:rPr>
        <w:tab/>
        <w:t>204</w:t>
      </w:r>
    </w:p>
    <w:p>
      <w:pPr>
        <w:pStyle w:val="TOCEntry"/>
        <w:snapToGrid w:val="0"/>
      </w:pPr>
      <w:hyperlink w:anchor="h45">
        <w:r>
          <w:t xml:space="preserve">第三十九章 成果记录怎样避免自我审判</w:t>
        </w:r>
      </w:hyperlink>
      <w:r>
        <w:rPr>
          <w:lang w:val="en-US" w:eastAsia="zh-CN"/>
        </w:rPr>
        <w:tab/>
        <w:t>209</w:t>
      </w:r>
    </w:p>
    <w:p>
      <w:pPr>
        <w:pStyle w:val="TOCPart"/>
        <w:snapToGrid w:val="0"/>
      </w:pPr>
      <w:hyperlink w:anchor="h46">
        <w:r>
          <w:t xml:space="preserve">第七部 身体约束与工具条件</w:t>
        </w:r>
      </w:hyperlink>
      <w:r>
        <w:rPr>
          <w:lang w:val="en-US" w:eastAsia="zh-CN"/>
        </w:rPr>
        <w:tab/>
        <w:t>214</w:t>
      </w:r>
    </w:p>
    <w:p>
      <w:pPr>
        <w:pStyle w:val="TOCEntry"/>
        <w:snapToGrid w:val="0"/>
      </w:pPr>
      <w:hyperlink w:anchor="h47">
        <w:r>
          <w:t xml:space="preserve">第四十章 身体约束怎样进入发生</w:t>
        </w:r>
      </w:hyperlink>
      <w:r>
        <w:rPr>
          <w:lang w:val="en-US" w:eastAsia="zh-CN"/>
        </w:rPr>
        <w:tab/>
        <w:t>215</w:t>
      </w:r>
    </w:p>
    <w:p>
      <w:pPr>
        <w:pStyle w:val="TOCEntry"/>
        <w:snapToGrid w:val="0"/>
      </w:pPr>
      <w:hyperlink w:anchor="h48">
        <w:r>
          <w:t xml:space="preserve">第四十一章 运动疲劳与日常疲惫</w:t>
        </w:r>
      </w:hyperlink>
      <w:r>
        <w:rPr>
          <w:lang w:val="en-US" w:eastAsia="zh-CN"/>
        </w:rPr>
        <w:tab/>
        <w:t>220</w:t>
      </w:r>
    </w:p>
    <w:p>
      <w:pPr>
        <w:pStyle w:val="TOCEntry"/>
        <w:snapToGrid w:val="0"/>
      </w:pPr>
      <w:hyperlink w:anchor="h49">
        <w:r>
          <w:t xml:space="preserve">第四十二章 减负以后为何仍可能失去参与</w:t>
        </w:r>
      </w:hyperlink>
      <w:r>
        <w:rPr>
          <w:lang w:val="en-US" w:eastAsia="zh-CN"/>
        </w:rPr>
        <w:tab/>
        <w:t>225</w:t>
      </w:r>
    </w:p>
    <w:p>
      <w:pPr>
        <w:pStyle w:val="TOCEntry"/>
        <w:snapToGrid w:val="0"/>
      </w:pPr>
      <w:hyperlink w:anchor="h50">
        <w:r>
          <w:t xml:space="preserve">第四十三章 工具封装与判断粒度</w:t>
        </w:r>
      </w:hyperlink>
      <w:r>
        <w:rPr>
          <w:lang w:val="en-US" w:eastAsia="zh-CN"/>
        </w:rPr>
        <w:tab/>
        <w:t>230</w:t>
      </w:r>
    </w:p>
    <w:p>
      <w:pPr>
        <w:pStyle w:val="TOCEntry"/>
        <w:snapToGrid w:val="0"/>
      </w:pPr>
      <w:hyperlink w:anchor="h51">
        <w:r>
          <w:t xml:space="preserve">第四十四章 自我损耗争论与竞争解释</w:t>
        </w:r>
      </w:hyperlink>
      <w:r>
        <w:rPr>
          <w:lang w:val="en-US" w:eastAsia="zh-CN"/>
        </w:rPr>
        <w:tab/>
        <w:t>235</w:t>
      </w:r>
    </w:p>
    <w:p>
      <w:pPr>
        <w:pStyle w:val="TOCEntry"/>
        <w:snapToGrid w:val="0"/>
      </w:pPr>
      <w:hyperlink w:anchor="h52">
        <w:r>
          <w:t xml:space="preserve">第四十五章 三界之间的疲惫循环</w:t>
        </w:r>
      </w:hyperlink>
      <w:r>
        <w:rPr>
          <w:lang w:val="en-US" w:eastAsia="zh-CN"/>
        </w:rPr>
        <w:tab/>
        <w:t>240</w:t>
      </w:r>
    </w:p>
    <w:p>
      <w:pPr>
        <w:pStyle w:val="TOCEntry"/>
        <w:snapToGrid w:val="0"/>
      </w:pPr>
      <w:hyperlink w:anchor="h53">
        <w:r>
          <w:t xml:space="preserve">第四十六章 恢复重建与专业帮助的边界</w:t>
        </w:r>
      </w:hyperlink>
      <w:r>
        <w:rPr>
          <w:lang w:val="en-US" w:eastAsia="zh-CN"/>
        </w:rPr>
        <w:tab/>
        <w:t>245</w:t>
      </w:r>
    </w:p>
    <w:p>
      <w:pPr>
        <w:pStyle w:val="TOCPart"/>
        <w:snapToGrid w:val="0"/>
      </w:pPr>
      <w:hyperlink w:anchor="h54">
        <w:r>
          <w:t xml:space="preserve">第八部 经手回环与价值发生</w:t>
        </w:r>
      </w:hyperlink>
      <w:r>
        <w:rPr>
          <w:lang w:val="en-US" w:eastAsia="zh-CN"/>
        </w:rPr>
        <w:tab/>
        <w:t>250</w:t>
      </w:r>
    </w:p>
    <w:p>
      <w:pPr>
        <w:pStyle w:val="TOCEntry"/>
        <w:snapToGrid w:val="0"/>
      </w:pPr>
      <w:hyperlink w:anchor="h55">
        <w:r>
          <w:t xml:space="preserve">第四十七章 回不来的手与经手资格</w:t>
        </w:r>
      </w:hyperlink>
      <w:r>
        <w:rPr>
          <w:lang w:val="en-US" w:eastAsia="zh-CN"/>
        </w:rPr>
        <w:tab/>
        <w:t>251</w:t>
      </w:r>
    </w:p>
    <w:p>
      <w:pPr>
        <w:pStyle w:val="TOCEntry"/>
        <w:snapToGrid w:val="0"/>
      </w:pPr>
      <w:hyperlink w:anchor="h56">
        <w:r>
          <w:t xml:space="preserve">第四十八章 目的操作辨认安置的回环</w:t>
        </w:r>
      </w:hyperlink>
      <w:r>
        <w:rPr>
          <w:lang w:val="en-US" w:eastAsia="zh-CN"/>
        </w:rPr>
        <w:tab/>
        <w:t>256</w:t>
      </w:r>
    </w:p>
    <w:p>
      <w:pPr>
        <w:pStyle w:val="TOCEntry"/>
        <w:snapToGrid w:val="0"/>
      </w:pPr>
      <w:hyperlink w:anchor="h57">
        <w:r>
          <w:t xml:space="preserve">第四十九章 即时响应如何替代后续改变</w:t>
        </w:r>
      </w:hyperlink>
      <w:r>
        <w:rPr>
          <w:lang w:val="en-US" w:eastAsia="zh-CN"/>
        </w:rPr>
        <w:tab/>
        <w:t>261</w:t>
      </w:r>
    </w:p>
    <w:p>
      <w:pPr>
        <w:pStyle w:val="TOCEntry"/>
        <w:snapToGrid w:val="0"/>
      </w:pPr>
      <w:hyperlink w:anchor="h58">
        <w:r>
          <w:t xml:space="preserve">第五十章 记录计价与指标替代</w:t>
        </w:r>
      </w:hyperlink>
      <w:r>
        <w:rPr>
          <w:lang w:val="en-US" w:eastAsia="zh-CN"/>
        </w:rPr>
        <w:tab/>
        <w:t>266</w:t>
      </w:r>
    </w:p>
    <w:p>
      <w:pPr>
        <w:pStyle w:val="TOCEntry"/>
        <w:snapToGrid w:val="0"/>
      </w:pPr>
      <w:hyperlink w:anchor="h59">
        <w:r>
          <w:t xml:space="preserve">第五十一章 创造自由幸福的共同条件</w:t>
        </w:r>
      </w:hyperlink>
      <w:r>
        <w:rPr>
          <w:lang w:val="en-US" w:eastAsia="zh-CN"/>
        </w:rPr>
        <w:tab/>
        <w:t>271</w:t>
      </w:r>
    </w:p>
    <w:p>
      <w:pPr>
        <w:pStyle w:val="TOCEntry"/>
        <w:snapToGrid w:val="0"/>
      </w:pPr>
      <w:hyperlink w:anchor="h60">
        <w:r>
          <w:t xml:space="preserve">第五十二章 苦难成长与孟子的思想对读</w:t>
        </w:r>
      </w:hyperlink>
      <w:r>
        <w:rPr>
          <w:lang w:val="en-US" w:eastAsia="zh-CN"/>
        </w:rPr>
        <w:tab/>
        <w:t>276</w:t>
      </w:r>
    </w:p>
    <w:p>
      <w:pPr>
        <w:pStyle w:val="TOCEntry"/>
        <w:snapToGrid w:val="0"/>
      </w:pPr>
      <w:hyperlink w:anchor="h61">
        <w:r>
          <w:t xml:space="preserve">第五十三章 小事试行与低负担观察</w:t>
        </w:r>
      </w:hyperlink>
      <w:r>
        <w:rPr>
          <w:lang w:val="en-US" w:eastAsia="zh-CN"/>
        </w:rPr>
        <w:tab/>
        <w:t>281</w:t>
      </w:r>
    </w:p>
    <w:p>
      <w:pPr>
        <w:pStyle w:val="TOCPart"/>
        <w:snapToGrid w:val="0"/>
      </w:pPr>
      <w:hyperlink w:anchor="h62">
        <w:r>
          <w:t xml:space="preserve">第九部 生活重建与知识检验</w:t>
        </w:r>
      </w:hyperlink>
      <w:r>
        <w:rPr>
          <w:lang w:val="en-US" w:eastAsia="zh-CN"/>
        </w:rPr>
        <w:tab/>
        <w:t>286</w:t>
      </w:r>
    </w:p>
    <w:p>
      <w:pPr>
        <w:pStyle w:val="TOCEntry"/>
        <w:snapToGrid w:val="0"/>
      </w:pPr>
      <w:hyperlink w:anchor="h63">
        <w:r>
          <w:t xml:space="preserve">第五十四章 重新安排一天的发生顺序</w:t>
        </w:r>
      </w:hyperlink>
      <w:r>
        <w:rPr>
          <w:lang w:val="en-US" w:eastAsia="zh-CN"/>
        </w:rPr>
        <w:tab/>
        <w:t>287</w:t>
      </w:r>
    </w:p>
    <w:p>
      <w:pPr>
        <w:pStyle w:val="TOCEntry"/>
        <w:snapToGrid w:val="0"/>
      </w:pPr>
      <w:hyperlink w:anchor="h64">
        <w:r>
          <w:t xml:space="preserve">第五十五章 家庭关系的回应与分工</w:t>
        </w:r>
      </w:hyperlink>
      <w:r>
        <w:rPr>
          <w:lang w:val="en-US" w:eastAsia="zh-CN"/>
        </w:rPr>
        <w:tab/>
        <w:t>292</w:t>
      </w:r>
    </w:p>
    <w:p>
      <w:pPr>
        <w:pStyle w:val="TOCEntry"/>
        <w:snapToGrid w:val="0"/>
      </w:pPr>
      <w:hyperlink w:anchor="h65">
        <w:r>
          <w:t xml:space="preserve">第五十六章 课堂反馈与学习的回写</w:t>
        </w:r>
      </w:hyperlink>
      <w:r>
        <w:rPr>
          <w:lang w:val="en-US" w:eastAsia="zh-CN"/>
        </w:rPr>
        <w:tab/>
        <w:t>297</w:t>
      </w:r>
    </w:p>
    <w:p>
      <w:pPr>
        <w:pStyle w:val="TOCEntry"/>
        <w:snapToGrid w:val="0"/>
      </w:pPr>
      <w:hyperlink w:anchor="h66">
        <w:r>
          <w:t xml:space="preserve">第五十七章 授权资源与组织制度的协同</w:t>
        </w:r>
      </w:hyperlink>
      <w:r>
        <w:rPr>
          <w:lang w:val="en-US" w:eastAsia="zh-CN"/>
        </w:rPr>
        <w:tab/>
        <w:t>302</w:t>
      </w:r>
    </w:p>
    <w:p>
      <w:pPr>
        <w:pStyle w:val="TOCEntry"/>
        <w:snapToGrid w:val="0"/>
      </w:pPr>
      <w:hyperlink w:anchor="h67">
        <w:r>
          <w:t xml:space="preserve">第五十八章 AI协作与专著的知识生产</w:t>
        </w:r>
      </w:hyperlink>
      <w:r>
        <w:rPr>
          <w:lang w:val="en-US" w:eastAsia="zh-CN"/>
        </w:rPr>
        <w:tab/>
        <w:t>307</w:t>
      </w:r>
    </w:p>
    <w:p>
      <w:pPr>
        <w:pStyle w:val="TOCEntry"/>
        <w:snapToGrid w:val="0"/>
      </w:pPr>
      <w:hyperlink w:anchor="h68">
        <w:r>
          <w:t xml:space="preserve">第五十九章 让五组命题接受可重复检验</w:t>
        </w:r>
      </w:hyperlink>
      <w:r>
        <w:rPr>
          <w:lang w:val="en-US" w:eastAsia="zh-CN"/>
        </w:rPr>
        <w:tab/>
        <w:t>312</w:t>
      </w:r>
    </w:p>
    <w:p>
      <w:pPr>
        <w:pStyle w:val="TOCEntry"/>
        <w:snapToGrid w:val="0"/>
      </w:pPr>
      <w:hyperlink w:anchor="h69">
        <w:r>
          <w:t xml:space="preserve">第六十章 从个体方案到可修正的共同生活</w:t>
        </w:r>
      </w:hyperlink>
      <w:r>
        <w:rPr>
          <w:lang w:val="en-US" w:eastAsia="zh-CN"/>
        </w:rPr>
        <w:tab/>
        <w:t>317</w:t>
      </w:r>
    </w:p>
    <w:p>
      <w:pPr>
        <w:pStyle w:val="TOCEntry"/>
        <w:snapToGrid w:val="0"/>
      </w:pPr>
      <w:hyperlink w:anchor="h70">
        <w:r>
          <w:t xml:space="preserve">结语 让生活保有修正的余地</w:t>
        </w:r>
      </w:hyperlink>
      <w:r>
        <w:rPr>
          <w:lang w:val="en-US" w:eastAsia="zh-CN"/>
        </w:rPr>
        <w:tab/>
        <w:t>322</w:t>
      </w:r>
    </w:p>
    <w:p>
      <w:pPr>
        <w:pStyle w:val="TOCEntry"/>
        <w:snapToGrid w:val="0"/>
      </w:pPr>
      <w:hyperlink w:anchor="h71">
        <w:r>
          <w:t xml:space="preserve">附录一 概念及使用边界</w:t>
        </w:r>
      </w:hyperlink>
      <w:r>
        <w:rPr>
          <w:lang w:val="en-US" w:eastAsia="zh-CN"/>
        </w:rPr>
        <w:tab/>
        <w:t>327</w:t>
      </w:r>
    </w:p>
    <w:p>
      <w:pPr>
        <w:pStyle w:val="TOCEntry"/>
        <w:snapToGrid w:val="0"/>
      </w:pPr>
      <w:hyperlink w:anchor="h72">
        <w:r>
          <w:t xml:space="preserve">附录二 原始材料与全书结构</w:t>
        </w:r>
      </w:hyperlink>
      <w:r>
        <w:rPr>
          <w:lang w:val="en-US" w:eastAsia="zh-CN"/>
        </w:rPr>
        <w:tab/>
        <w:t>328</w:t>
      </w:r>
    </w:p>
    <w:p>
      <w:pPr>
        <w:pStyle w:val="TOCEntry"/>
        <w:snapToGrid w:val="0"/>
      </w:pPr>
      <w:hyperlink w:anchor="h73">
        <w:r>
          <w:t xml:space="preserve">附录三 对话进入论证的方法</w:t>
        </w:r>
      </w:hyperlink>
      <w:r>
        <w:rPr>
          <w:lang w:val="en-US" w:eastAsia="zh-CN"/>
        </w:rPr>
        <w:tab/>
        <w:t>330</w:t>
      </w:r>
    </w:p>
    <w:p>
      <w:pPr>
        <w:pStyle w:val="TOCEntry"/>
        <w:snapToGrid w:val="0"/>
      </w:pPr>
      <w:hyperlink w:anchor="h74">
        <w:r>
          <w:t xml:space="preserve">附录四 文献核查范围</w:t>
        </w:r>
      </w:hyperlink>
      <w:r>
        <w:rPr>
          <w:lang w:val="en-US" w:eastAsia="zh-CN"/>
        </w:rPr>
        <w:tab/>
        <w:t>332</w:t>
      </w:r>
    </w:p>
    <w:p>
      <w:pPr>
        <w:pStyle w:val="TOCEntry"/>
        <w:snapToGrid w:val="0"/>
      </w:pPr>
      <w:hyperlink w:anchor="h75">
        <w:r>
          <w:t xml:space="preserve">附录五 阅读与研究索引</w:t>
        </w:r>
      </w:hyperlink>
      <w:r>
        <w:rPr>
          <w:lang w:val="en-US" w:eastAsia="zh-CN"/>
        </w:rPr>
        <w:tab/>
        <w:t>333</w:t>
      </w:r>
    </w:p>
    <w:p>
      <w:pPr>
        <w:pStyle w:val="TOCEntry"/>
        <w:snapToGrid w:val="0"/>
      </w:pPr>
      <w:hyperlink w:anchor="h76">
        <w:r>
          <w:t xml:space="preserve">参考文献</w:t>
        </w:r>
      </w:hyperlink>
      <w:r>
        <w:rPr>
          <w:lang w:val="en-US" w:eastAsia="zh-CN"/>
        </w:rPr>
        <w:tab/>
        <w:t>334</w:t>
      </w:r>
    </w:p>
    <w:p>
      <w:pPr>
        <w:pStyle w:val="Heading1"/>
        <w:snapToGrid w:val="0"/>
      </w:pPr>
      <w:bookmarkStart w:id="2" w:name="h0"/>
      <w:r>
        <w:rPr>
          <w:lang w:val="en-US" w:eastAsia="zh-CN"/>
        </w:rPr>
        <w:t>导论 累的发生问题</w:t>
      </w:r>
      <w:bookmarkEnd w:id="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从一句日常判断进入研究</w:t>
      </w:r>
    </w:p>
    <w:p>
      <w:pPr>
        <w:jc w:val="both"/>
        <w:snapToGrid w:val="0"/>
      </w:pPr>
      <w:r>
        <w:rPr>
          <w:lang w:val="en-US" w:eastAsia="zh-CN"/>
        </w:rPr>
        <w:t>一个人工作了一整天，回家时肩膀酸痛，却愿意讲讲今天解决了什么。另一个人没有安排多少事情，在屏幕前度过一个下午，放下手机时仍觉得疲惫，而且说不清这种疲惫来自哪里。两种经验都可能被概括成“累”，但这个共同的名称没有告诉我们：身体负担是否相同，注意力是否得到休整，事情是否告一段落，当事人是否还能接着安排自己的生活。</w:t>
      </w:r>
    </w:p>
    <w:p>
      <w:pPr>
        <w:jc w:val="both"/>
        <w:snapToGrid w:val="0"/>
      </w:pPr>
      <w:r>
        <w:rPr>
          <w:lang w:val="en-US" w:eastAsia="zh-CN"/>
        </w:rPr>
        <w:t>本书从这个差别进入。它不试图证明劳动总比休闲好，也不把“忙而充实”当成健康的凭据。一个人可以工作得很有意义，同时严重缺少睡眠；一个人也可以安静地看完电影，获得充分的放松。真正需要解释的是：为什么某些活动停止以后仍继续占据人，为什么一些结果已经交付却无法进入下一轮生活，为什么减轻眼前任务有时并没有改变“明天还是这样”的预期。</w:t>
      </w:r>
    </w:p>
    <w:p>
      <w:pPr>
        <w:jc w:val="both"/>
        <w:snapToGrid w:val="0"/>
      </w:pPr>
      <w:r>
        <w:rPr>
          <w:lang w:val="en-US" w:eastAsia="zh-CN"/>
        </w:rPr>
        <w:t>九份原始材料从是什么、如何形成、为什么如此三个方向反复触及这些问题。它们最有价值的共同判断，是把注意力从单个主体拥有多少精力，移向一段活动怎样展开、怎样结束，以及结果如何重新进入行动。若这一判断仅仅换成“意义很重要”，它仍然太宽；若它被宣布为“所有疲劳都与能量无关”，它又超出了材料所能支持的范围。因此，本书需要在经验的敏锐和论证的克制之间建立一条可走的路。</w:t>
      </w:r>
    </w:p>
    <w:p>
      <w:pPr>
        <w:jc w:val="both"/>
        <w:snapToGrid w:val="0"/>
      </w:pPr>
      <w:r>
        <w:rPr>
          <w:lang w:val="en-US" w:eastAsia="zh-CN"/>
        </w:rPr>
        <w:t>全书提出的核心假说是：在一定身体状态、任务要求和社会条件下，行动的结果持续不能改变后续行动的条件，可能参与一种受阻性疲惫的形成。它可以表现为迟迟不能收尾、反复等待回应、看见问题却无法推进、交付成功却逐渐失去参与意愿。这里的“可能参与”具有实质意义：它允许身体原因优先，允许其他心理机制已经解释了现象，也允许后续研究发现所谓回写只是既有变量的另一种描述。</w:t>
      </w:r>
    </w:p>
    <w:p>
      <w:pPr>
        <w:pStyle w:val="Heading3"/>
        <w:pBdr>
          <w:left w:val="single" w:sz="8" w:space="5" w:color="B68E39"/>
        </w:pBdr>
        <w:snapToGrid w:val="0"/>
      </w:pPr>
      <w:r>
        <w:rPr>
          <w:lang w:val="en-US" w:eastAsia="zh-CN"/>
        </w:rPr>
        <w:t>二 把日常的累分解为可讨论的问题</w:t>
      </w:r>
    </w:p>
    <w:p>
      <w:pPr>
        <w:jc w:val="both"/>
        <w:snapToGrid w:val="0"/>
      </w:pPr>
      <w:r>
        <w:rPr>
          <w:lang w:val="en-US" w:eastAsia="zh-CN"/>
        </w:rPr>
        <w:t>日常语言把酸痛、困倦、厌烦、情绪耗竭、行动困难和无望感都放进“累”字里。这在交流中很方便，在研究中却容易造成滑动。某人说“今天不累”，可能只是说他不厌烦，并不意味着他的身体没有疲劳；某人说“已经动不了”，也不必然意味着客观动作能力完全丧失。不同层次的描述不能相互代替。</w:t>
      </w:r>
    </w:p>
    <w:p>
      <w:pPr>
        <w:jc w:val="both"/>
        <w:snapToGrid w:val="0"/>
      </w:pPr>
      <w:r>
        <w:rPr>
          <w:lang w:val="en-US" w:eastAsia="zh-CN"/>
        </w:rPr>
        <w:t>疲劳研究已有对主观疲劳体验与可测量的表现衰减的区分。</w:t>
      </w:r>
      <w:hyperlink w:anchor="ref1">
        <w:r>
          <w:rPr>
            <w:color w:val="1D2D50"/>
          </w:rPr>
          <w:t xml:space="preserve">[1]</w:t>
        </w:r>
      </w:hyperlink>
      <w:r>
        <w:rPr>
          <w:lang w:val="en-US" w:eastAsia="zh-CN"/>
        </w:rPr>
        <w:t xml:space="preserve"> 本书借此保留一条基本纪律：感受、行为和身体约束分别观察，再研究它们如何联系。书中的“受阻性疲惫”是为了讨论某类过程而使用的工作概念，不是独立诊断，也不与任何疾病名称画等号。“职业倦怠”用于工作情境中的持续耗竭、疏离和效能问题；“躺平”仅作为日常行为描述，不能据此判定一个人的心理状态。</w:t>
      </w:r>
    </w:p>
    <w:p>
      <w:pPr>
        <w:jc w:val="both"/>
        <w:snapToGrid w:val="0"/>
      </w:pPr>
      <w:r>
        <w:rPr>
          <w:lang w:val="en-US" w:eastAsia="zh-CN"/>
        </w:rPr>
        <w:t>这一区分会改变研究的问法。我们不问“他究竟是真的累还是假的累”，而问：他报告了什么感受，哪些活动变得困难，变化持续多久，在什么情境中加强，何时缓和，谁有权改变相关条件。感受需要被认真对待，原因则需要另外寻找。把这两件事分开，既能避免轻视，也能避免仅凭一句自述就宣布找到了机制。</w:t>
      </w:r>
    </w:p>
    <w:p>
      <w:pPr>
        <w:jc w:val="both"/>
        <w:snapToGrid w:val="0"/>
      </w:pPr>
      <w:r>
        <w:rPr>
          <w:lang w:val="en-US" w:eastAsia="zh-CN"/>
        </w:rPr>
        <w:t>尤其需要明确，本书不提供疾病治疗方案。疲劳持续数周、原因不明或影响日常生活时，应接受适当的医疗评估。</w:t>
      </w:r>
      <w:hyperlink w:anchor="ref14">
        <w:r>
          <w:rPr>
            <w:color w:val="1D2D50"/>
          </w:rPr>
          <w:t xml:space="preserve">[14]</w:t>
        </w:r>
      </w:hyperlink>
      <w:r>
        <w:rPr>
          <w:lang w:val="en-US" w:eastAsia="zh-CN"/>
        </w:rPr>
        <w:t xml:space="preserve"> 日常任务调整无法替代这一过程。对于已经存在明显身体限制的人，所谓接回行动必须首先服从其可承受范围，不应被解释为克服疲惫、继续加码。</w:t>
      </w:r>
    </w:p>
    <w:p>
      <w:pPr>
        <w:pStyle w:val="Heading3"/>
        <w:pBdr>
          <w:left w:val="single" w:sz="8" w:space="5" w:color="B68E39"/>
        </w:pBdr>
        <w:snapToGrid w:val="0"/>
      </w:pPr>
      <w:r>
        <w:rPr>
          <w:lang w:val="en-US" w:eastAsia="zh-CN"/>
        </w:rPr>
        <w:t>三 SDE作为共同的说明框架</w:t>
      </w:r>
    </w:p>
    <w:p>
      <w:pPr>
        <w:jc w:val="both"/>
        <w:snapToGrid w:val="0"/>
      </w:pPr>
      <w:r>
        <w:rPr>
          <w:lang w:val="en-US" w:eastAsia="zh-CN"/>
        </w:rPr>
        <w:t>本书以王德生的SDE思想作为材料组织和问题生成的共同基底。在这一框架内，S指显露，D指差异序列，E指特征纠缠。三者并非三个彼此独立的盒子。我们看见的疲态，是特定过程和条件相互作用后的显露；过程之所以如此展开，又受当事人已经显露的状态和相互限定的条件影响；条件也会被行动及其结果改变。</w:t>
      </w:r>
    </w:p>
    <w:p>
      <w:pPr>
        <w:jc w:val="both"/>
        <w:snapToGrid w:val="0"/>
      </w:pPr>
      <w:r>
        <w:rPr>
          <w:lang w:val="en-US" w:eastAsia="zh-CN"/>
        </w:rPr>
        <w:t>S＝F（D，E），D＝G（S，E），E＝H（S，D），在本书中表达联合说明的要求。我们尚未给出这些映射的数学定义、识别条件和参数估计，因此不把它们当成已经证明的疲劳定律。它们的作用在于要求研究者不能只收集疲劳分数，也不能只列出环境因素，而要说明三者怎样彼此修正。</w:t>
      </w:r>
    </w:p>
    <w:p>
      <w:pPr>
        <w:jc w:val="both"/>
        <w:snapToGrid w:val="0"/>
      </w:pPr>
      <w:r>
        <w:rPr>
          <w:lang w:val="en-US" w:eastAsia="zh-CN"/>
        </w:rPr>
        <w:t>例如，一名教师连续批改作业后不愿再看同类错误，这是S层的一个观察。D层需要追踪：他是否发现错误，是否改变讲法，学生是否得到再次尝试的机会，下一次教学有没有调用上一次的结果。E层则必须具体到相互限定的特征：批改量与可用备课时间怎样竞争，统一进度与学生差异怎样相互挤压，考核是否只统计批改份数而不允许调整教学。仅仅列出“教师、学生、学校、家庭”，尚未完成E分析。</w:t>
      </w:r>
    </w:p>
    <w:p>
      <w:pPr>
        <w:jc w:val="both"/>
        <w:snapToGrid w:val="0"/>
      </w:pPr>
      <w:r>
        <w:rPr>
          <w:lang w:val="en-US" w:eastAsia="zh-CN"/>
        </w:rPr>
        <w:t>三界在本书中提供另一组观察位置。现实界关注动作、材料、身体和制度的实际变化；理念界关注解释、分类、标准和承诺；自我界关注一个人如何体验自己的能力、价值和位置。三界不能与S、D、E机械配对。一张考核表既有物质载体，又包含价值规则，还影响人的自我评价；它在不同研究问题中可以进入不同的分析关系。</w:t>
      </w:r>
    </w:p>
    <w:p>
      <w:pPr>
        <w:jc w:val="both"/>
        <w:snapToGrid w:val="0"/>
      </w:pPr>
      <w:r>
        <w:rPr>
          <w:lang w:val="en-US" w:eastAsia="zh-CN"/>
        </w:rPr>
        <w:t>在原始材料中，“土壤”“账本”“经手”“收尾”是有启发性的表达。本书保留这些表达，但每次使用都要求它们落到具体关系上。“土壤”不能成为万能原因，“账本”不是心理活动的物理实体，“势能”也不直接等于生理能量。比喻能帮助发现问题，真正的解释仍需由可辨认的过程承担。</w:t>
      </w:r>
    </w:p>
    <w:p>
      <w:pPr>
        <w:pStyle w:val="Heading3"/>
        <w:pBdr>
          <w:left w:val="single" w:sz="8" w:space="5" w:color="B68E39"/>
        </w:pBdr>
        <w:snapToGrid w:val="0"/>
      </w:pPr>
      <w:r>
        <w:rPr>
          <w:lang w:val="en-US" w:eastAsia="zh-CN"/>
        </w:rPr>
        <w:t>四 全书的中心概念是回写</w:t>
      </w:r>
    </w:p>
    <w:p>
      <w:pPr>
        <w:jc w:val="both"/>
        <w:snapToGrid w:val="0"/>
      </w:pPr>
      <w:r>
        <w:rPr>
          <w:lang w:val="en-US" w:eastAsia="zh-CN"/>
        </w:rPr>
        <w:t>本书把回写界定为：一轮活动的结果，经由可追踪的联系，改变后续活动的判断、操作、资源配置或关系条件。它首先是一个跨时关系，而不是好心情的别名。一次讨论使下一次会议取消了冗余议题，一次试做使后来的工序换了顺序，一次请求使家庭分工发生调整，都可以成为回写的候选实例。</w:t>
      </w:r>
    </w:p>
    <w:p>
      <w:pPr>
        <w:jc w:val="both"/>
        <w:snapToGrid w:val="0"/>
      </w:pPr>
      <w:r>
        <w:rPr>
          <w:lang w:val="en-US" w:eastAsia="zh-CN"/>
        </w:rPr>
        <w:t>回写和反馈有重叠，却不应在概念上被硬分成互不相干的东西。反馈可以包含实际调整，许多既有理论也研究反馈如何改变行为。我们使用“回写”，是为了把观察窗口放到结果之后：这条信息有没有真正进入后续条件。表扬、点赞、打分都可能成为入口，也可能到此为止。入口不等于过程已经完成。</w:t>
      </w:r>
    </w:p>
    <w:p>
      <w:pPr>
        <w:jc w:val="both"/>
        <w:snapToGrid w:val="0"/>
      </w:pPr>
      <w:r>
        <w:rPr>
          <w:lang w:val="en-US" w:eastAsia="zh-CN"/>
        </w:rPr>
        <w:t>回写也不保证改善。一次提问受到羞辱，使员工以后主动压下问题，这是后果进入下一轮的真实变化，却是一种限制性的回写。因此，倦怠不能被一概解释为回写停止。在某些组织中，变化恰恰不断发生：有建设性通道的关闭，也有限制性通道的强化。疲惫可能生长于这种不对称，而非生长于任何变化都不存在的真空。</w:t>
      </w:r>
    </w:p>
    <w:p>
      <w:pPr>
        <w:jc w:val="both"/>
        <w:snapToGrid w:val="0"/>
      </w:pPr>
      <w:r>
        <w:rPr>
          <w:lang w:val="en-US" w:eastAsia="zh-CN"/>
        </w:rPr>
        <w:t>此外，有效的活动并不要求不断创新。照护维持了舒适，维修保持了安全，重复练习稳定了动作，这些都能形成有价值的结果。下一次继续沿用经过检验的做法，也不等于没有回写。关键是保留了根据结果维持或修正的资格，而非强迫每一轮产生新花样。</w:t>
      </w:r>
    </w:p>
    <w:p>
      <w:pPr>
        <w:pStyle w:val="Heading3"/>
        <w:pBdr>
          <w:left w:val="single" w:sz="8" w:space="5" w:color="B68E39"/>
        </w:pBdr>
        <w:snapToGrid w:val="0"/>
      </w:pPr>
      <w:r>
        <w:rPr>
          <w:lang w:val="en-US" w:eastAsia="zh-CN"/>
        </w:rPr>
        <w:t>五 从九个问题到一部书</w:t>
      </w:r>
    </w:p>
    <w:p>
      <w:pPr>
        <w:jc w:val="both"/>
        <w:snapToGrid w:val="0"/>
      </w:pPr>
      <w:r>
        <w:rPr>
          <w:lang w:val="en-US" w:eastAsia="zh-CN"/>
        </w:rPr>
        <w:t>全书分为九部。前三部从收尾、觉察与命名进入经验的辨认；中间三部讨论组织倦怠、成功以后的退出以及疲劳与幸福的并存；后三部将身体约束、经手回环和生活重建连在一起。每一部都从一份核心对话展开，但不同材料之间的矛盾和补充会进入同一个论证过程。</w:t>
      </w:r>
    </w:p>
    <w:p>
      <w:pPr>
        <w:jc w:val="both"/>
        <w:snapToGrid w:val="0"/>
      </w:pPr>
      <w:r>
        <w:rPr>
          <w:lang w:val="en-US" w:eastAsia="zh-CN"/>
        </w:rPr>
        <w:t>六十章主体把九份材料中的问题逐层展开，从最小的停止动作一直追踪到家庭分工、组织授权和知识生产。末部的研究设计将分散判断联结成可以检验、也可能失败的程序；结语再回到全书的价值问题。各章共享同一个研究对象和相容的概念，同时保留不同场景的机制差别。对既有理论的比较，承担的是明确解释范围的任务。</w:t>
      </w:r>
    </w:p>
    <w:p>
      <w:pPr>
        <w:jc w:val="both"/>
        <w:snapToGrid w:val="0"/>
      </w:pPr>
      <w:r>
        <w:rPr>
          <w:lang w:val="en-US" w:eastAsia="zh-CN"/>
        </w:rPr>
        <w:t>本书没有新开展的实验，没有经核实的访谈样本，也没有可供分析的原始测量数据。文中未注明来源的职场、家庭和数字生活场景，均为用于辨析机制的构造情境。九份材料中的问答提供了思想发生的线索，不能被当作参与者研究的证据。书中所列实验和日记方案，均是待实施的研究设计。</w:t>
      </w:r>
    </w:p>
    <w:p>
      <w:pPr>
        <w:jc w:val="both"/>
        <w:snapToGrid w:val="0"/>
      </w:pPr>
      <w:r>
        <w:rPr>
          <w:lang w:val="en-US" w:eastAsia="zh-CN"/>
        </w:rPr>
        <w:t>将这些限制写清楚，不会取消理论工作的价值。理论仍可以提出更好的问题，区分被同一个词遮住的现象，设计更有辨别力的观察。它的任务是让读者看见：一个人说累时，除了问他还剩多少力气，还可以沿着他的生活追问，哪些结果有去处，哪些请求一直悬着，哪些条件从未给过他改变的机会。</w:t>
      </w:r>
    </w:p>
    <w:p>
      <w:pPr>
        <w:pStyle w:val="Heading3"/>
        <w:pBdr>
          <w:left w:val="single" w:sz="8" w:space="5" w:color="B68E39"/>
        </w:pBdr>
        <w:snapToGrid w:val="0"/>
      </w:pPr>
      <w:r>
        <w:rPr>
          <w:lang w:val="en-US" w:eastAsia="zh-CN"/>
        </w:rPr>
        <w:t>六 对话如何成为持续生长的理论材料</w:t>
      </w:r>
    </w:p>
    <w:p>
      <w:pPr>
        <w:jc w:val="both"/>
        <w:snapToGrid w:val="0"/>
      </w:pPr>
      <w:r>
        <w:rPr>
          <w:lang w:val="en-US" w:eastAsia="zh-CN"/>
        </w:rPr>
        <w:t>对话的价值不只在最后一篇成文的答案。一个问题被追问以后，回答常常改变观察位置：最初把累解释为没有收尾，随后发现收尾是否得到他人承认更关键；最初以没有回响说明关系的停滞，后来又必须区别安慰已经发生与分工尚未改变；最初要求回写留下痕迹，继而担心痕迹被用于考核。一个说法如何遇到阻力，怎样被迫分解，正是理论发生的材料。</w:t>
      </w:r>
    </w:p>
    <w:p>
      <w:pPr>
        <w:jc w:val="both"/>
        <w:snapToGrid w:val="0"/>
      </w:pPr>
      <w:r>
        <w:rPr>
          <w:lang w:val="en-US" w:eastAsia="zh-CN"/>
        </w:rPr>
        <w:t>这些转折不能仅靠把全部问答按时间粘贴来保留。重复问法有时推动回答向更深处走，也有时使同一个比喻不断加码。例如，账本能够帮助追问活动有没有得到安置，却也容易使人误以为生活真的存在可精确结清的心理货币。扩展论证需要保留比喻打开的问题，逐步换成可以辨认的关系和操作。否则篇幅虽然增长，解释仍停在同一个句子里。</w:t>
      </w:r>
    </w:p>
    <w:p>
      <w:pPr>
        <w:jc w:val="both"/>
        <w:snapToGrid w:val="0"/>
      </w:pPr>
      <w:r>
        <w:rPr>
          <w:lang w:val="en-US" w:eastAsia="zh-CN"/>
        </w:rPr>
        <w:t>本书对材料的使用，因而包含两种同时进行的工作。第一种是向内追踪：一个判断之前提出了什么问题，之后暴露了什么矛盾，哪些具体场景使它不能原样维持。第二种是向外比较：已有研究是否已提出相似区分，构造情境有没有忽略更简单的原因，同一个安排换到另一个人的生活中会怎样。向内工作使概念具有来路，向外工作使概念不因自洽便自封为真。</w:t>
      </w:r>
    </w:p>
    <w:p>
      <w:pPr>
        <w:jc w:val="both"/>
        <w:snapToGrid w:val="0"/>
      </w:pPr>
      <w:r>
        <w:rPr>
          <w:lang w:val="en-US" w:eastAsia="zh-CN"/>
        </w:rPr>
        <w:t>以记录为例，如果一次家庭讨论终于明确了谁负责某项照料，把分工写下来可以避免遗忘，也使临时替换有据可依。记录在这里支持了承接。若每个人必须每天展示自己贡献了多少次，复杂照料又只按容易计数的动作评比，同一记录方式便可能改变行动的目的。这不是先承认记录有效再随意撤回，而是发现记录进入了不同的特征联系：前者连接记忆与交接，后者连接展示与奖惩。区分这种联系，比宣布记录全部有害或全部无害更有解释力。</w:t>
      </w:r>
    </w:p>
    <w:p>
      <w:pPr>
        <w:jc w:val="both"/>
        <w:snapToGrid w:val="0"/>
      </w:pPr>
      <w:r>
        <w:rPr>
          <w:lang w:val="en-US" w:eastAsia="zh-CN"/>
        </w:rPr>
        <w:t>书中的场景扩展也依照这一原则。同样是没有下文，一项安全建议未被采用，可能因为经过评估后发现它增加风险；一项重复报表建议无人处理，可能因为责任边界模糊；一个孩子的提问被暂缓，可能因为教师当时需要处理全班共同任务。三个局面不能仅因表面上都没有立即改变，就归入同一类压制。需要查看评估是否发生、理由是否可以理解、后续是否存在重开问题的机会。</w:t>
      </w:r>
    </w:p>
    <w:p>
      <w:pPr>
        <w:jc w:val="both"/>
        <w:snapToGrid w:val="0"/>
      </w:pPr>
      <w:r>
        <w:rPr>
          <w:lang w:val="en-US" w:eastAsia="zh-CN"/>
        </w:rPr>
        <w:t>这也决定了本书的知识生产目标。它不把九份材料中的结论整理成封闭清单，而试图形成一套能够面对新情境继续提出问题的理论。读者面对一种未在书中出现的疲惫，应能够追问当前显露是什么，差异怎样被组织，哪些特征互相限定，谁有权改变接点，以及改变之后怎样判断原解释是否仍然适用。理论的价值不由答案数量单独决定，而由它能否帮助读者形成更可靠的区分和修正。</w:t>
      </w:r>
    </w:p>
    <w:p>
      <w:pPr>
        <w:jc w:val="both"/>
        <w:snapToGrid w:val="0"/>
      </w:pPr>
      <w:r>
        <w:rPr>
          <w:lang w:val="en-US" w:eastAsia="zh-CN"/>
        </w:rPr>
        <w:t>对于个人，这种方法意味着有机会把整体自责拆开，看到自己能够改变的有限部分；对于组织，它意味着不能把全部解释责任交给个人，必须检查分工、授权和资源；对于研究者，它意味着持续保存反例，让一个看似贴切的比喻最终接受证据的约束。三种责任相关，却不能互相代替。个人善于自我观察，不会使过载制度自动合理；组织提供渠道，也不意味着每个人都必须继续投入。</w:t>
      </w:r>
    </w:p>
    <w:p>
      <w:pPr>
        <w:jc w:val="both"/>
        <w:snapToGrid w:val="0"/>
      </w:pPr>
      <w:r>
        <w:rPr>
          <w:lang w:val="en-US" w:eastAsia="zh-CN"/>
        </w:rPr>
        <w:t>因此，这是一部从对话生长出来、又需要超出对话即时说服力的书。它要求思想在更长的时间里接受自己的后果：当一个概念成为生活建议时，它是否增加新的义务；当它成为研究指标时，它是否循环证明自己；当它成为组织语言时，它是否帮助较弱的一方说出问题。只有把这些后果也带回解释，关于回写的理论才真正对自己的知识实践负责。</w:t>
      </w:r>
    </w:p>
    <w:p>
      <w:pPr>
        <w:sectPr>
          <w:headerReference w:type="default" r:id="rId9"/>
          <w:headerReference w:type="even" r:id="rId10"/>
          <w:footerReference w:type="default" r:id="rId11"/>
          <w:footerReference w:type="even" r:id="rId12"/>
          <w:headerReference w:type="first" r:id="rId13"/>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第一部  /  PART 01</w:t>
      </w:r>
    </w:p>
    <w:p>
      <w:pPr>
        <w:pStyle w:val="Heading1"/>
        <w:pageBreakBefore w:val="0"/>
        <w:jc w:val="center"/>
        <w:snapToGrid w:val="0"/>
      </w:pPr>
      <w:bookmarkStart w:id="3" w:name="h1"/>
      <w:r>
        <w:rPr>
          <w:lang w:val="en-US" w:eastAsia="zh-CN"/>
        </w:rPr>
        <w:t>收尾与活动的边界</w:t>
      </w:r>
      <w:bookmarkEnd w:id="3"/>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第1至6章</w:t>
      </w:r>
    </w:p>
    <w:p>
      <w:pPr>
        <w:pStyle w:val="PartIndex"/>
        <w:spacing w:after="120"/>
        <w:ind w:left="567"/>
        <w:snapToGrid w:val="0"/>
      </w:pPr>
      <w:hyperlink w:anchor="h2">
        <w:r>
          <w:t xml:space="preserve">01   两个下午与累的难题</w:t>
        </w:r>
      </w:hyperlink>
    </w:p>
    <w:p>
      <w:pPr>
        <w:pStyle w:val="PartIndex"/>
        <w:spacing w:after="120"/>
        <w:ind w:left="567"/>
        <w:snapToGrid w:val="0"/>
      </w:pPr>
      <w:hyperlink w:anchor="h3">
        <w:r>
          <w:t xml:space="preserve">02   起头怎样变成停不下来的活动</w:t>
        </w:r>
      </w:hyperlink>
    </w:p>
    <w:p>
      <w:pPr>
        <w:pStyle w:val="PartIndex"/>
        <w:spacing w:after="120"/>
        <w:ind w:left="567"/>
        <w:snapToGrid w:val="0"/>
      </w:pPr>
      <w:hyperlink w:anchor="h4">
        <w:r>
          <w:t xml:space="preserve">03   收尾的权力与共同承认</w:t>
        </w:r>
      </w:hyperlink>
    </w:p>
    <w:p>
      <w:pPr>
        <w:pStyle w:val="PartIndex"/>
        <w:spacing w:after="120"/>
        <w:ind w:left="567"/>
        <w:snapToGrid w:val="0"/>
      </w:pPr>
      <w:hyperlink w:anchor="h5">
        <w:r>
          <w:t xml:space="preserve">04   未完成事项怎样得到安置</w:t>
        </w:r>
      </w:hyperlink>
    </w:p>
    <w:p>
      <w:pPr>
        <w:pStyle w:val="PartIndex"/>
        <w:spacing w:after="120"/>
        <w:ind w:left="567"/>
        <w:snapToGrid w:val="0"/>
      </w:pPr>
      <w:hyperlink w:anchor="h6">
        <w:r>
          <w:t xml:space="preserve">05   休闲结果与无产出的权利</w:t>
        </w:r>
      </w:hyperlink>
    </w:p>
    <w:p>
      <w:pPr>
        <w:pStyle w:val="PartIndex"/>
        <w:spacing w:after="120"/>
        <w:ind w:left="567"/>
        <w:snapToGrid w:val="0"/>
      </w:pPr>
      <w:hyperlink w:anchor="h7">
        <w:r>
          <w:t xml:space="preserve">06   从心流体验到活动之后</w:t>
        </w:r>
      </w:hyperlink>
    </w:p>
    <w:p>
      <w:pPr>
        <w:pStyle w:val="ChapterNumber"/>
        <w:snapToGrid w:val="0"/>
      </w:pPr>
      <w:r>
        <w:rPr>
          <w:lang w:val="en-US" w:eastAsia="zh-CN"/>
        </w:rPr>
        <w:t>01</w:t>
      </w:r>
    </w:p>
    <w:p>
      <w:pPr>
        <w:pStyle w:val="ChapterLabel"/>
        <w:snapToGrid w:val="0"/>
      </w:pPr>
      <w:r>
        <w:rPr>
          <w:lang w:val="en-US" w:eastAsia="zh-CN"/>
        </w:rPr>
        <w:t>第一章</w:t>
      </w:r>
    </w:p>
    <w:p>
      <w:pPr>
        <w:pStyle w:val="Heading2"/>
        <w:snapToGrid w:val="0"/>
      </w:pPr>
      <w:bookmarkStart w:id="4" w:name="h2"/>
      <w:r>
        <w:rPr>
          <w:lang w:val="en-US" w:eastAsia="zh-CN"/>
        </w:rPr>
        <w:t>两个下午与累的难题</w:t>
      </w:r>
      <w:bookmarkEnd w:id="4"/>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经验对照怎样提出问题</w:t>
      </w:r>
    </w:p>
    <w:p>
      <w:pPr>
        <w:jc w:val="both"/>
        <w:snapToGrid w:val="0"/>
      </w:pPr>
      <w:r>
        <w:rPr>
          <w:lang w:val="en-US" w:eastAsia="zh-CN"/>
        </w:rPr>
        <w:t>导论提出了一个需要耐心展开的差别：活动用了多少力气，与活动结束以后怎样留在人身上，并不是同一个问题。把农忙与刷屏放在一起，差别变得鲜明。一边是干了一天活以后身体沉重、心里安定，一边是闲过一个下午以后身体未必轻松、心里又觉得空落。这种对照之所以有吸引力，是因为它打断了一条过于顺手的推断：活动越省力，结束时就一定越轻松。</w:t>
      </w:r>
    </w:p>
    <w:p>
      <w:pPr>
        <w:jc w:val="both"/>
        <w:snapToGrid w:val="0"/>
      </w:pPr>
      <w:r>
        <w:rPr>
          <w:lang w:val="en-US" w:eastAsia="zh-CN"/>
        </w:rPr>
        <w:t>然而，能提出问题的经验，还不足以直接裁决原因。农忙的人可能熟悉任务，与同伴保持联系，也可能担忧收成、受天气催迫，劳动结束以后仍无法安睡；看手机的人可能反复追逐新的内容，也可能安静看完一场演出，得到自己需要的放松。若只选择前者中安定的一面和后者中空落的一面，结论便已经藏在例子的挑选里。对照首先要求我们拆开条件，而不是将一种生活方式宣布为正确答案。</w:t>
      </w:r>
    </w:p>
    <w:p>
      <w:pPr>
        <w:jc w:val="both"/>
        <w:snapToGrid w:val="0"/>
      </w:pPr>
      <w:r>
        <w:rPr>
          <w:lang w:val="en-US" w:eastAsia="zh-CN"/>
        </w:rPr>
        <w:t>可以把差异放进一个更细的构造情境。同一个人在周六下午整理书房，原打算把全部书籍分类，后来发现时间不足。他只整理完一架，把尚未决定归属的书放入临时区，并留出下次能够接续的位置。周日下午，他为一项合作计划不断交换消息，意见越来越多，却没有形成谁决定、何时决定的安排。两个下午都留下未完成的事情；前一个未完成有了位置，后一个未完成仍不断要求准备。这才是值得进入研究的差别。</w:t>
      </w:r>
    </w:p>
    <w:p>
      <w:pPr>
        <w:jc w:val="both"/>
        <w:snapToGrid w:val="0"/>
      </w:pPr>
      <w:r>
        <w:rPr>
          <w:lang w:val="en-US" w:eastAsia="zh-CN"/>
        </w:rPr>
        <w:t>这个情境没有预先证明第二个下午更累。消息交流也许更费注意，合作关系也许更重要，周日晚上还有临近工作的压力。它的价值在于把一个笼统比较改成若干可以分辨的问题：未完成事项还会不会突然要求动作，继续所需的信息是否可获得，谁有权确认暂时停止，以及当事人能否转入别的生活。把这些问题逐一提出，才可能找到单用活动名称看不见的联系。</w:t>
      </w:r>
    </w:p>
    <w:p>
      <w:pPr>
        <w:jc w:val="both"/>
        <w:snapToGrid w:val="0"/>
      </w:pPr>
      <w:r>
        <w:rPr>
          <w:lang w:val="en-US" w:eastAsia="zh-CN"/>
        </w:rPr>
        <w:t>经验对照还有一个容易被忽略的选择：以谁的时间作为观察单位。对发送消息的人来说，按下发送键已经完成本次动作；对接收者来说，一项新的判断才刚刚开始。若双方没有约定回复期限，发送者可能把每一次安静都读成尚未结束的等待。一个人的轻松与另一个人的悬置，可能由同一次交接产生。疲惫因而不只是活动内部的感受，也可能与活动怎样经过不同参与者有关。</w:t>
      </w:r>
    </w:p>
    <w:p>
      <w:pPr>
        <w:jc w:val="both"/>
        <w:snapToGrid w:val="0"/>
      </w:pPr>
      <w:r>
        <w:rPr>
          <w:lang w:val="en-US" w:eastAsia="zh-CN"/>
        </w:rPr>
        <w:t>“走完的沉”与“卡住的沉”这两个经验表达，可以成为调查入口。前者提醒我们查看活动有没有获得安置，后者提醒我们查看哪些要求仍在持续。它们不把人分成两类，也不把身体划成两种互不相通的机器。同一个下午可以同时具有安定与疼痛，同一个人也可能在完成重要工作以后仍需要长时间休息。</w:t>
      </w:r>
    </w:p>
    <w:p>
      <w:pPr>
        <w:pStyle w:val="Heading3"/>
        <w:pBdr>
          <w:left w:val="single" w:sz="8" w:space="5" w:color="B68E39"/>
        </w:pBdr>
        <w:snapToGrid w:val="0"/>
      </w:pPr>
      <w:r>
        <w:rPr>
          <w:lang w:val="en-US" w:eastAsia="zh-CN"/>
        </w:rPr>
        <w:t>二 感受表现与身体负担的分离</w:t>
      </w:r>
    </w:p>
    <w:p>
      <w:pPr>
        <w:jc w:val="both"/>
        <w:snapToGrid w:val="0"/>
      </w:pPr>
      <w:r>
        <w:rPr>
          <w:lang w:val="en-US" w:eastAsia="zh-CN"/>
        </w:rPr>
        <w:t>说累是一项有内容的报告，却不是对所有层次同时作出的测量。一个人说“今天没有那么累”，可能意味着事情比较顺手，也可能意味着终于有人接班；他说“什么都不想做”，可能是在描述困倦，也可能是在拒绝再次进入让他无从判断的局面。研究者不能跳过这些差别，直接把每一种说法换成同一个强度数字。</w:t>
      </w:r>
    </w:p>
    <w:p>
      <w:pPr>
        <w:jc w:val="both"/>
        <w:snapToGrid w:val="0"/>
      </w:pPr>
      <w:r>
        <w:rPr>
          <w:lang w:val="en-US" w:eastAsia="zh-CN"/>
        </w:rPr>
        <w:t>首先要分开感受与表现。设想两位工作人员完成相似的校对任务，一位感觉吃力，仍能保持准确；另一位自觉轻松，却开始漏掉重复出现的错误。前者的感受不因此失真，后者的表现也不能由好心情抵消。二者需要回答不同问题：当事人经历了什么，任务完成发生了什么变化。这种区分并不要求把主观经验降为不可靠资料，而是避免让任何一类资料包办全部说明。</w:t>
      </w:r>
    </w:p>
    <w:p>
      <w:pPr>
        <w:jc w:val="both"/>
        <w:snapToGrid w:val="0"/>
      </w:pPr>
      <w:r>
        <w:rPr>
          <w:lang w:val="en-US" w:eastAsia="zh-CN"/>
        </w:rPr>
        <w:t>还要把愿不愿意与能不能分开。某人不愿再参加一场没有决定权的会议，可能是对时间使用作出的判断；若换成他重视的活动，他又愿意投入。这不能自动证明他的疲惫是假的，也不能证明身体限制不存在。活动价值和参与位置改变了行动意愿，至于负担有没有减少，还需要观察持续时间、任务表现与活动以后的状态。重新愿意做事，只能说明过程中的一部分发生了变化。</w:t>
      </w:r>
    </w:p>
    <w:p>
      <w:pPr>
        <w:jc w:val="both"/>
        <w:snapToGrid w:val="0"/>
      </w:pPr>
      <w:r>
        <w:rPr>
          <w:lang w:val="en-US" w:eastAsia="zh-CN"/>
        </w:rPr>
        <w:t>身体负担则需要保留自己的位置。整理资料与连续观看内容都可能要求姿势维持、视觉加工和注意投入，不能因为其中一种动作幅度小，就称它没有消耗。相反，完成一件有意义的事后觉得满足，也不能据此判断身体无需恢复。发生学如果只愿意处理能被意义解释的感受，就会在概念上提前删掉最重要的反例。</w:t>
      </w:r>
    </w:p>
    <w:p>
      <w:pPr>
        <w:jc w:val="both"/>
        <w:snapToGrid w:val="0"/>
      </w:pPr>
      <w:r>
        <w:rPr>
          <w:lang w:val="en-US" w:eastAsia="zh-CN"/>
        </w:rPr>
        <w:t>生活场景还提示另一层差别：报告本身具有关系用途。孩子说累，可能是在请求暂停；照料者说累，可能是在试探是否有人愿意分担；员工说累，可能是在说明当前安排难以持续。这些用途并不使感受变成算计。人在共同生活中需要通过语言让自己的状态进入他人的判断。问题在于，对方是否只回应一种情绪，还是也听见了其中有关任务、期限与分工的信息。</w:t>
      </w:r>
    </w:p>
    <w:p>
      <w:pPr>
        <w:jc w:val="both"/>
        <w:snapToGrid w:val="0"/>
      </w:pPr>
      <w:r>
        <w:rPr>
          <w:lang w:val="en-US" w:eastAsia="zh-CN"/>
        </w:rPr>
        <w:t>因此，对一个疲惫的下午，较完整的记录应同时容纳几种资料：当事人的具体感受，实际活动和停止的情况，身体可承受性，以及仍在等待处理的要求。这些资料之间可能一致，也可能互相提醒。若感觉改善而表现继续下降，就不能只宣布恢复成功；若任务表现稳定而负担难以承受，也不能以结果合格否定调整的需要。</w:t>
      </w:r>
    </w:p>
    <w:p>
      <w:pPr>
        <w:pStyle w:val="Heading3"/>
        <w:pBdr>
          <w:left w:val="single" w:sz="8" w:space="5" w:color="B68E39"/>
        </w:pBdr>
        <w:snapToGrid w:val="0"/>
      </w:pPr>
      <w:r>
        <w:rPr>
          <w:lang w:val="en-US" w:eastAsia="zh-CN"/>
        </w:rPr>
        <w:t>三 从能量账户走向过程调查</w:t>
      </w:r>
    </w:p>
    <w:p>
      <w:pPr>
        <w:jc w:val="both"/>
        <w:snapToGrid w:val="0"/>
      </w:pPr>
      <w:r>
        <w:rPr>
          <w:lang w:val="en-US" w:eastAsia="zh-CN"/>
        </w:rPr>
        <w:t>把人的精力比作账户，能够帮助说明投入需要条件、持续劳动需要恢复。这一比喻的困难出现在它开始替代调查的时候：只要人说累，就推定账户不足；只要休息没有改善，就推定补得不够。解释在每一种结果面前都能维持，便不再告诉我们应检查哪一个具体环节。由此转向过程调查，并不是宣布身体账户不存在，而是承认一种比喻不能替所有经验决定原因。</w:t>
      </w:r>
    </w:p>
    <w:p>
      <w:pPr>
        <w:jc w:val="both"/>
        <w:snapToGrid w:val="0"/>
      </w:pPr>
      <w:r>
        <w:rPr>
          <w:lang w:val="en-US" w:eastAsia="zh-CN"/>
        </w:rPr>
        <w:t>过程调查把注意力移向活动之间的连接。工作是否开始、是否留下结果、结果由谁处理、之后会提出什么要求，这些环节共同影响一个人何时能够转身。以修改报告为例，提交以后若评审标准仍不断变化，文件虽然离开了作者的电脑，作者却可能始终保持应对下一次返工的准备。此处值得观察的是标准的可预期性与修改责任的边界怎样相互限定，而不只是作者提交了几次文件。</w:t>
      </w:r>
    </w:p>
    <w:p>
      <w:pPr>
        <w:jc w:val="both"/>
        <w:snapToGrid w:val="0"/>
      </w:pPr>
      <w:r>
        <w:rPr>
          <w:lang w:val="en-US" w:eastAsia="zh-CN"/>
        </w:rPr>
        <w:t>假设另一个团队同样需要多次修改，但每一轮都说明当前判断、修改范围及下一次复核时间。它并未减少全部工作量，却可能减少一些无从安排的等待。这个构造情境提出一种候选机制：不是未完成本身必然使人难以恢复，而是未完成持续索取准备，却没有提供相应的行动条件。若等待过程可以得到安置，活动尚未结束的人也可能暂时停止；若不断出现新的要求，形式上已经完成的人仍可能无法退出。</w:t>
      </w:r>
    </w:p>
    <w:p>
      <w:pPr>
        <w:jc w:val="both"/>
        <w:snapToGrid w:val="0"/>
      </w:pPr>
      <w:r>
        <w:rPr>
          <w:lang w:val="en-US" w:eastAsia="zh-CN"/>
        </w:rPr>
        <w:t>在SDE的分析中，当前显露需要与过程和条件相互核对。烦躁、反复查看消息，是可以辨认的表现；提交、等待、追问、临时返工，构成需要追踪的差异序列；标准变动频率与可用时间、回复义务与决定权限，则形成具体的特征联系。仅仅说这是个人与组织的共同作用，还没有解释这些联系如何运行。调查必须继续到某个改变能够在其中找到位置。</w:t>
      </w:r>
    </w:p>
    <w:p>
      <w:pPr>
        <w:jc w:val="both"/>
        <w:snapToGrid w:val="0"/>
      </w:pPr>
      <w:r>
        <w:rPr>
          <w:lang w:val="en-US" w:eastAsia="zh-CN"/>
        </w:rPr>
        <w:t>例如，若保持修改次数不变，只把每次修改的范围说清，反复查看消息减少了，说明不确定安排值得进一步研究；若修改范围已经清楚，负担仍主要随连续工作时间增加，身体与任务负荷便需要占据更重要的位置。若明确期限使人更紧张，还要检查期限是否过短，是否把等待的不确定变成了无法完成的压力。过程视角不能只接受对自身有利的一种变化。</w:t>
      </w:r>
    </w:p>
    <w:p>
      <w:pPr>
        <w:jc w:val="both"/>
        <w:snapToGrid w:val="0"/>
      </w:pPr>
      <w:r>
        <w:rPr>
          <w:lang w:val="en-US" w:eastAsia="zh-CN"/>
        </w:rPr>
        <w:t>回写在这里不是赞许的名称，而是结果怎样进入下一轮的关系。一轮修改让团队调整了标准，或者让作者以后不再提出疑问，都可能是结果产生后续影响的方式。前一种可能支持共同判断，后一种可能缩小表达空间。把所有改变都叫作改善，会使发生学失去方向；把不利改变都叫作没有回写，又会漏掉人的适应确实在发生。</w:t>
      </w:r>
    </w:p>
    <w:p>
      <w:pPr>
        <w:pStyle w:val="Heading3"/>
        <w:pBdr>
          <w:left w:val="single" w:sz="8" w:space="5" w:color="B68E39"/>
        </w:pBdr>
        <w:snapToGrid w:val="0"/>
      </w:pPr>
      <w:r>
        <w:rPr>
          <w:lang w:val="en-US" w:eastAsia="zh-CN"/>
        </w:rPr>
        <w:t>四 一个可被推翻的发生学问题</w:t>
      </w:r>
    </w:p>
    <w:p>
      <w:pPr>
        <w:jc w:val="both"/>
        <w:snapToGrid w:val="0"/>
      </w:pPr>
      <w:r>
        <w:rPr>
          <w:lang w:val="en-US" w:eastAsia="zh-CN"/>
        </w:rPr>
        <w:t>经过这些区分，最初的疑问可以改写得更窄：在身体与任务条件得到适当观察以后，未完成要求是否具有可信的承接，能否帮助解释活动结束后的持续侵扰和疲惫。这项判断并不声称所有疲劳都来源于同一处，也不以某个场景听起来熟悉作为成立的证据。它要求我们看到后续安排先发生怎样的变化，再查看当事人的状态是否随之改变。</w:t>
      </w:r>
    </w:p>
    <w:p>
      <w:pPr>
        <w:jc w:val="both"/>
        <w:snapToGrid w:val="0"/>
      </w:pPr>
      <w:r>
        <w:rPr>
          <w:lang w:val="en-US" w:eastAsia="zh-CN"/>
        </w:rPr>
        <w:t>一个初步比较可以从低风险任务开始。在相近任务以后，一组参与者明确知道下一轮何时进行、需要保留什么、其余时间不必响应；另一组只得到模糊的继续要求。之后观察无关活动是否受到侵扰，以及休息后的状态。但这些安排也可能同时改变信任、任务重要性和被尊重的感觉，因此它至多是研究入口。解释差异还需要检查究竟哪些条件真正改变，不能把处理组的全部好处都归入一个新概念。</w:t>
      </w:r>
    </w:p>
    <w:p>
      <w:pPr>
        <w:jc w:val="both"/>
        <w:snapToGrid w:val="0"/>
      </w:pPr>
      <w:r>
        <w:rPr>
          <w:lang w:val="en-US" w:eastAsia="zh-CN"/>
        </w:rPr>
        <w:t>更有力的反例来自明确承接仍然无效的情境。如果当事人持续缺少睡眠，或任务已经超出可承受范围，安排清楚未必明显减轻负担。这一结果不该被排除为不属于真正的累。它提示本书的解释具有适用条件，也可能提示过程调整的作用小于我们原先设想。若在多种适宜条件下都看不到额外解释力，回写概念就应收缩为一种描述工具，而不是继续索取普遍机制的地位。</w:t>
      </w:r>
    </w:p>
    <w:p>
      <w:pPr>
        <w:jc w:val="both"/>
        <w:snapToGrid w:val="0"/>
      </w:pPr>
      <w:r>
        <w:rPr>
          <w:lang w:val="en-US" w:eastAsia="zh-CN"/>
        </w:rPr>
        <w:t>相反，如果静止休息足以恢复，而额外完成一件小事只增加负担，就应保留这一结果。从“越歇越沉”转向“合上一个口子”的建议，只有在具体条件下才值得试行。理论不能要求人为了证明它正确而继续工作，也不能把休息有效的人划到另一类，再宣布自身从未失败。观察对象需要事先界定，不能随着结果移动。</w:t>
      </w:r>
    </w:p>
    <w:p>
      <w:pPr>
        <w:jc w:val="both"/>
        <w:snapToGrid w:val="0"/>
      </w:pPr>
      <w:r>
        <w:rPr>
          <w:lang w:val="en-US" w:eastAsia="zh-CN"/>
        </w:rPr>
        <w:t>生活中的比较还应容纳时间差。某人确认事情已经有人接手，眼前仍然疲惫，晚上却不再反复检查；另一个人完成一项小任务以后短暂兴奋，随后变得更倦。前者可能改变的是持续准备，后者可能只改变了即时评价。若只问一次感觉，就会把两种过程压成同一个有效或无效。把活动之后的几个时点保留下来，才能判断所谓恢复究竟发生在哪一层。</w:t>
      </w:r>
    </w:p>
    <w:p>
      <w:pPr>
        <w:jc w:val="both"/>
        <w:snapToGrid w:val="0"/>
      </w:pPr>
      <w:r>
        <w:rPr>
          <w:lang w:val="en-US" w:eastAsia="zh-CN"/>
        </w:rPr>
        <w:t>本章建立的不是劳动与休闲的优劣次序，而是一个调查的起点。两个下午之所以值得并排，并非因为它们已经证明了疲劳的新本质，而是因为它们迫使我们查看那些被活动名称遮住的连接。当结果没有明确去处，人可能不断保持准备；当一段活动可以获得安置，人也可能在尚未全部完成时停下。下一章将把这一问题放到连续内容的最小接点上：一次点击怎样使下一次继续变得容易，又怎样使重新决定变得困难。</w:t>
      </w:r>
    </w:p>
    <w:p>
      <w:pPr>
        <w:pStyle w:val="ChapterNumber"/>
        <w:snapToGrid w:val="0"/>
      </w:pPr>
      <w:r>
        <w:rPr>
          <w:lang w:val="en-US" w:eastAsia="zh-CN"/>
        </w:rPr>
        <w:t>02</w:t>
      </w:r>
    </w:p>
    <w:p>
      <w:pPr>
        <w:pStyle w:val="ChapterLabel"/>
        <w:snapToGrid w:val="0"/>
      </w:pPr>
      <w:r>
        <w:rPr>
          <w:lang w:val="en-US" w:eastAsia="zh-CN"/>
        </w:rPr>
        <w:t>第二章</w:t>
      </w:r>
    </w:p>
    <w:p>
      <w:pPr>
        <w:pStyle w:val="Heading2"/>
        <w:snapToGrid w:val="0"/>
      </w:pPr>
      <w:bookmarkStart w:id="5" w:name="h3"/>
      <w:r>
        <w:rPr>
          <w:lang w:val="en-US" w:eastAsia="zh-CN"/>
        </w:rPr>
        <w:t>起头怎样变成停不下来的活动</w:t>
      </w:r>
      <w:bookmarkEnd w:id="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一次点击怎样带出下一次</w:t>
      </w:r>
    </w:p>
    <w:p>
      <w:pPr>
        <w:jc w:val="both"/>
        <w:snapToGrid w:val="0"/>
      </w:pPr>
      <w:r>
        <w:rPr>
          <w:lang w:val="en-US" w:eastAsia="zh-CN"/>
        </w:rPr>
        <w:t>如果活动结束后的状态与活动的连接方式有关，就需要把观察从一个下午缩小到一次继续。可以从一个动作开始：人刚说够了，手又打开屏幕。这个动作并不总是矛盾。有时他想起一条尚未回复的信息，有时决定再享受一会儿，也有时已经不记得最初要找什么。相同的开屏动作可能属于不同的活动，不能仅凭动作重复就判断人被控制了。</w:t>
      </w:r>
    </w:p>
    <w:p>
      <w:pPr>
        <w:jc w:val="both"/>
        <w:snapToGrid w:val="0"/>
      </w:pPr>
      <w:r>
        <w:rPr>
          <w:lang w:val="en-US" w:eastAsia="zh-CN"/>
        </w:rPr>
        <w:t>可以构造一个具体过程。一个人打开视频想了解水龙头为什么漏水，第一段内容说明零件名称，第二段展示拆卸方法。他继续观看，是因为前一段的结果形成了下一项有根据的问题。若后来发现维修需要专业帮助，停止搜索并预约服务，也是这条活动的合理结果。这里的连续不是无意义的循环，内容之间的连接帮助他形成判断。</w:t>
      </w:r>
    </w:p>
    <w:p>
      <w:pPr>
        <w:jc w:val="both"/>
        <w:snapToGrid w:val="0"/>
      </w:pPr>
      <w:r>
        <w:rPr>
          <w:lang w:val="en-US" w:eastAsia="zh-CN"/>
        </w:rPr>
        <w:t>另一种过程始于同样的问题。修理方法尚未看清，画面已经出现另一项更醒目的家庭技巧，随后又转入一段争议评论。每一次继续都有局部理由，整段活动却逐渐偏离最初目的。要解释这个变化，不能只说人缺乏意志。我们需要查看提示何时出现、下一段如何启动、原问题是否容易找回，以及退出后是否有能够接续的行动。</w:t>
      </w:r>
    </w:p>
    <w:p>
      <w:pPr>
        <w:jc w:val="both"/>
        <w:snapToGrid w:val="0"/>
      </w:pPr>
      <w:r>
        <w:rPr>
          <w:lang w:val="en-US" w:eastAsia="zh-CN"/>
        </w:rPr>
        <w:t>一种界面安排可以让下一段自动开始，也可以在段落结束时呈现几个清楚的选择。这两种安排改变的不是使用者是否拥有形式上的关闭按钮，而是继续与重新决定分别需要付出什么动作。前者可能减少反复操作，帮助有连续观看需求的人；也可能使想暂时停下的人错过自然的判断时点。结构的作用因此取决于它与当前目的怎样相接，不能脱离使用情境单独判定。</w:t>
      </w:r>
    </w:p>
    <w:p>
      <w:pPr>
        <w:jc w:val="both"/>
        <w:snapToGrid w:val="0"/>
      </w:pPr>
      <w:r>
        <w:rPr>
          <w:lang w:val="en-US" w:eastAsia="zh-CN"/>
        </w:rPr>
        <w:t>“只卖起头、不卖收尾”这一说法，突出了起点不断被供应、终点却需要个人另行建立的差别。作为概念线索，这个说法能够引导观察；作为对一切数字产品的事实断言，它就过强了。有些内容具有明确片尾，有些使用者能够自由转换，有些产品也允许关闭自动播放。研究对象应是具体配置下发生的连续过程，而不是一个不可分辨的手机整体。</w:t>
      </w:r>
    </w:p>
    <w:p>
      <w:pPr>
        <w:jc w:val="both"/>
        <w:snapToGrid w:val="0"/>
      </w:pPr>
      <w:r>
        <w:rPr>
          <w:lang w:val="en-US" w:eastAsia="zh-CN"/>
        </w:rPr>
        <w:t>从这个最小动作出发，起头并非问题本身。好奇、学习和娱乐都需要起头。值得考察的是新的起头是否利用了前一段结果，是否经过当事人的重新选择，还是只因下一项已经出现便顺势延续。三种情况在屏幕时间上可能十分相近，却为后来停止留下不同条件。这一区分使“看了多久”仍然重要，同时不再是唯一的问题。</w:t>
      </w:r>
    </w:p>
    <w:p>
      <w:pPr>
        <w:pStyle w:val="Heading3"/>
        <w:pBdr>
          <w:left w:val="single" w:sz="8" w:space="5" w:color="B68E39"/>
        </w:pBdr>
        <w:snapToGrid w:val="0"/>
      </w:pPr>
      <w:r>
        <w:rPr>
          <w:lang w:val="en-US" w:eastAsia="zh-CN"/>
        </w:rPr>
        <w:t>二 内容结束与行动结束的分离</w:t>
      </w:r>
    </w:p>
    <w:p>
      <w:pPr>
        <w:jc w:val="both"/>
        <w:snapToGrid w:val="0"/>
      </w:pPr>
      <w:r>
        <w:rPr>
          <w:lang w:val="en-US" w:eastAsia="zh-CN"/>
        </w:rPr>
        <w:t>一条视频播完，表示这条内容到了末尾，不必然表示观看活动已经结束。人可能继续寻找相关解释，也可能只是决定再看一条。反过来，一条内容尚未播完，人已经得到所需信息，也可以合理离开。因此，内容的物理边界与行动的目的边界可以相合，也可以分开。将所有未看完的东西都当成悬而未决的任务，会把本来可以自由放弃的材料变成新的债务。</w:t>
      </w:r>
    </w:p>
    <w:p>
      <w:pPr>
        <w:jc w:val="both"/>
        <w:snapToGrid w:val="0"/>
      </w:pPr>
      <w:r>
        <w:rPr>
          <w:lang w:val="en-US" w:eastAsia="zh-CN"/>
        </w:rPr>
        <w:t>以阅读一本工具书为例，读者只需要查出某个尺寸换算，得到答案便合上书。没有从第一页读到最后一页，不代表活动失败。若有人要求他把这一节读完才算收尾，要求本身反而打断了原来已经完成的判断。数字内容也应享有同样的理解方式。是否走完一段活动，需要依据当事人的目的及后续安排，而不是依据产品要求的全部进度。</w:t>
      </w:r>
    </w:p>
    <w:p>
      <w:pPr>
        <w:jc w:val="both"/>
        <w:snapToGrid w:val="0"/>
      </w:pPr>
      <w:r>
        <w:rPr>
          <w:lang w:val="en-US" w:eastAsia="zh-CN"/>
        </w:rPr>
        <w:t>从最近、最容易完成的口子开始，可以是一种局部调整：若某项悬置确实持续要求注意，而补足它只需要很小的可承受动作，完成以后可能便于转身。但这里有两个条件不能省略。那项要求需要真正在当事人生活中存在，补足也不能带出更大的新任务。为了证明自己完成而逐个清空所有标签，可能使一个下午变得更难结束。</w:t>
      </w:r>
    </w:p>
    <w:p>
      <w:pPr>
        <w:jc w:val="both"/>
        <w:snapToGrid w:val="0"/>
      </w:pPr>
      <w:r>
        <w:rPr>
          <w:lang w:val="en-US" w:eastAsia="zh-CN"/>
        </w:rPr>
        <w:t>还可以构造另一组情境。一位听众追听长篇讲座，讲者在一段推导后总结当前结果，并说明下一段会处理什么。听众可以在此暂停，之后从明确接点继续。另一份材料也分成多个短片，却每次在关键说明之前突然结束，必须接着打开下一段才知道刚才的问题如何处理。两者都有分段，却不提供相同的暂停条件。段落短并不自动意味着容易收尾，段落长也不自动意味着缺少边界。</w:t>
      </w:r>
    </w:p>
    <w:p>
      <w:pPr>
        <w:jc w:val="both"/>
        <w:snapToGrid w:val="0"/>
      </w:pPr>
      <w:r>
        <w:rPr>
          <w:lang w:val="en-US" w:eastAsia="zh-CN"/>
        </w:rPr>
        <w:t>真正可用的边界往往包含一种对当前状态的辨认：已经知道什么，暂时不知道什么，是否需要继续，以及若不继续会留下怎样的后果。它不必都用文字写出。看完一段音乐表演后安静片刻，也可能使人感到这一段已获得位置；查证某条消息以后不再转发，也可以是活动的结果。没有公开成果，不能据此推定没有发生任何承接。</w:t>
      </w:r>
    </w:p>
    <w:p>
      <w:pPr>
        <w:jc w:val="both"/>
        <w:snapToGrid w:val="0"/>
      </w:pPr>
      <w:r>
        <w:rPr>
          <w:lang w:val="en-US" w:eastAsia="zh-CN"/>
        </w:rPr>
        <w:t>因此，分析连续内容不能把作品结构、操作步骤与人的活动混成同一件事。片尾、关闭按钮、搜索答案和当事人的停止决定，各自提供不同的可能条件。它们共同作用时，一段活动容易获得安置；彼此错开时，人也可能通过新的判断重新建立边界。所谓停不下来，需要追踪这个重建过程何处困难，而不是先宣布界面已经取消了人的全部能力。</w:t>
      </w:r>
    </w:p>
    <w:p>
      <w:pPr>
        <w:pStyle w:val="Heading3"/>
        <w:pBdr>
          <w:left w:val="single" w:sz="8" w:space="5" w:color="B68E39"/>
        </w:pBdr>
        <w:snapToGrid w:val="0"/>
      </w:pPr>
      <w:r>
        <w:rPr>
          <w:lang w:val="en-US" w:eastAsia="zh-CN"/>
        </w:rPr>
        <w:t>三 界面目的与使用者目的的错位</w:t>
      </w:r>
    </w:p>
    <w:p>
      <w:pPr>
        <w:jc w:val="both"/>
        <w:snapToGrid w:val="0"/>
      </w:pPr>
      <w:r>
        <w:rPr>
          <w:lang w:val="en-US" w:eastAsia="zh-CN"/>
        </w:rPr>
        <w:t>分析由此从个人动作推进到提供动作条件的安排。这一转向很重要，因为一种活动即使由个人点击开始，仍受到可见选项、默认次序和评价方式的限制。但条件进入了行动，并不意味着它们都具有同一目的。使用者想学习、休闲或等待某条回复，提供内容的一方可能希望完成教学，也可能希望增加观看或购买。这些目的有时相互支持，有时发生错位。</w:t>
      </w:r>
    </w:p>
    <w:p>
      <w:pPr>
        <w:jc w:val="both"/>
        <w:snapToGrid w:val="0"/>
      </w:pPr>
      <w:r>
        <w:rPr>
          <w:lang w:val="en-US" w:eastAsia="zh-CN"/>
        </w:rPr>
        <w:t>本书不把某一种商业意图当作所有平台共有的事实，而使用条件性的分析：如果一套配置主要奖励继续进入下一项，而没有同样支持辨认当前收获和重新选择，那么它可能持续降低继续的门槛，却把退出判断留给个人。这里需要实际检查的是选择出现的位置和使用结果，不是仅凭产品名称推断隐藏动机。即使设计者希望帮助用户，也可能产生不适合某些情境的安排。</w:t>
      </w:r>
    </w:p>
    <w:p>
      <w:pPr>
        <w:jc w:val="both"/>
        <w:snapToGrid w:val="0"/>
      </w:pPr>
      <w:r>
        <w:rPr>
          <w:lang w:val="en-US" w:eastAsia="zh-CN"/>
        </w:rPr>
        <w:t>设想一套在线课程。为了减少学习中断，系统会在一节结束后自动进入下一节。对于正在集中学习的人，这可能使过程顺畅；对于只安排了一个短时段的人，下一节突然开始，可能使他觉得现在退出就前功尽弃。若课程同时清楚显示阶段目标、允许保存接点，自动衔接与合理暂停便可以共存。问题不在某个功能孤立存在，而在它和进度解释、保存方式及评价规则怎样互相限定。</w:t>
      </w:r>
    </w:p>
    <w:p>
      <w:pPr>
        <w:jc w:val="both"/>
        <w:snapToGrid w:val="0"/>
      </w:pPr>
      <w:r>
        <w:rPr>
          <w:lang w:val="en-US" w:eastAsia="zh-CN"/>
        </w:rPr>
        <w:t>同样的错位可以发生在工作中。一张任务表把完成一项自动解释为有空接受下一项，员工便可能发现，尽快解决问题只会增加即时负担。表格提升了分派效率，却未必尊重恢复和计划的需要。如果组织再把不立即接受下一项读成态度问题，原本具有帮助意义的连续调度便可能压缩停止资格。数字生活与工作生活在这里共享一个研究问题，但不能据此宣布二者具有完全相同的机制。</w:t>
      </w:r>
    </w:p>
    <w:p>
      <w:pPr>
        <w:jc w:val="both"/>
        <w:snapToGrid w:val="0"/>
      </w:pPr>
      <w:r>
        <w:rPr>
          <w:lang w:val="en-US" w:eastAsia="zh-CN"/>
        </w:rPr>
        <w:t>使用者的目的也会变化。原本为了查资料而进入，后来决定欣赏一段与工作无关的内容，不必被视为偏离后的失败。区分自愿转向与难以转向，应查看当事人是否理解变化、能否调整安排，以及后果是否处于可承受范围。若理论把最初目的固定为唯一合法目标，就会把生活的探索性消除，甚至把休闲再次纳入效率纪律。</w:t>
      </w:r>
    </w:p>
    <w:p>
      <w:pPr>
        <w:jc w:val="both"/>
        <w:snapToGrid w:val="0"/>
      </w:pPr>
      <w:r>
        <w:rPr>
          <w:lang w:val="en-US" w:eastAsia="zh-CN"/>
        </w:rPr>
        <w:t>在这类分析中，特征纠缠必须落到具体联系。例如，自动衔接的速度与重新选择所需时间相互限定，连续进度的奖励与暂停的评价相互限定，保存位置的清晰程度与再次启动的成本相互限定。改变其中一个特征可能带来多种结果：增加确认步骤可以帮助停下，也可能使有明确目标的人感到繁琐。只有比较不同使用条件，才能知道某项安排在支持谁、又在为谁增加负担。</w:t>
      </w:r>
    </w:p>
    <w:p>
      <w:pPr>
        <w:pStyle w:val="Heading3"/>
        <w:pBdr>
          <w:left w:val="single" w:sz="8" w:space="5" w:color="B68E39"/>
        </w:pBdr>
        <w:snapToGrid w:val="0"/>
      </w:pPr>
      <w:r>
        <w:rPr>
          <w:lang w:val="en-US" w:eastAsia="zh-CN"/>
        </w:rPr>
        <w:t>四 重新选择的成本与终点设计</w:t>
      </w:r>
    </w:p>
    <w:p>
      <w:pPr>
        <w:jc w:val="both"/>
        <w:snapToGrid w:val="0"/>
      </w:pPr>
      <w:r>
        <w:rPr>
          <w:lang w:val="en-US" w:eastAsia="zh-CN"/>
        </w:rPr>
        <w:t>“再看十分钟就睡”看起来已经设置终点，却未必提供到时能够停止的条件。十分钟过去时，人是否能注意到提醒，是否需要另行保存进度，是否还在等待重要消息，都会改变这句话的效力。注意那个“就”字，可以追问承诺怎样接到实际动作。它不能证明只要换一句口头话，持续使用就必然减少。</w:t>
      </w:r>
    </w:p>
    <w:p>
      <w:pPr>
        <w:jc w:val="both"/>
        <w:snapToGrid w:val="0"/>
      </w:pPr>
      <w:r>
        <w:rPr>
          <w:lang w:val="en-US" w:eastAsia="zh-CN"/>
        </w:rPr>
        <w:t>重新选择的成本至少可以从几个不同位置辨认。辨认成本涉及人能否知道自己已经进行了多久、当前做到哪里；操作成本涉及停止需要多少步骤、是否会丢失结果；关系成本涉及退出是否被他人读为不回应或不合作。把这些成本分开，才能找到合适的调整。提醒时间可能解决第一个问题，却无法替代一次工作交接，更不能解除某段关系中的持续待命。</w:t>
      </w:r>
    </w:p>
    <w:p>
      <w:pPr>
        <w:jc w:val="both"/>
        <w:snapToGrid w:val="0"/>
      </w:pPr>
      <w:r>
        <w:rPr>
          <w:lang w:val="en-US" w:eastAsia="zh-CN"/>
        </w:rPr>
        <w:t>设想一个人晚上需要接收家中事务的消息，又希望停止随意浏览。他的困难并非完全离开手机才可以解决。若有关信息有明确的联系通道，其余内容可以暂时关闭，等待与浏览就有机会分开。另一人没有待命要求，只是不愿结束一天中唯一属于自己的时间，简单设置更强的提醒可能增加反感。此时需要检查白天时间如何被安排，而不是把晚上所有继续都当成界面设计的问题。</w:t>
      </w:r>
    </w:p>
    <w:p>
      <w:pPr>
        <w:jc w:val="both"/>
        <w:snapToGrid w:val="0"/>
      </w:pPr>
      <w:r>
        <w:rPr>
          <w:lang w:val="en-US" w:eastAsia="zh-CN"/>
        </w:rPr>
        <w:t>终点设计因而应保留不同强度。有些人需要一个可见的段落边界，有些人需要容易保存的继续位置，也有人需要他人认可这一段到此为止。措施的价值应由它是否恢复判断来衡量，而不是由它迫使多少人立即退出来衡量。关闭某项功能以后使用时间减少，可能表示选择更容易，也可能只是操作更麻烦；仍需听取当事人怎样理解变化。</w:t>
      </w:r>
    </w:p>
    <w:p>
      <w:pPr>
        <w:jc w:val="both"/>
        <w:snapToGrid w:val="0"/>
      </w:pPr>
      <w:r>
        <w:rPr>
          <w:lang w:val="en-US" w:eastAsia="zh-CN"/>
        </w:rPr>
        <w:t>这种区分也为比较研究提供方向。可以在相近内容中改变段落说明和保存接点，观察使用者是否更能按自己的计划暂停，并检查这种变化是否减少事后的侵扰。若增加边界提示只改变时长，却没有改善自主安排，便不能直接宣布收尾恢复。若某些参与者因此体验更差，则应分析他们是否原本就希望连续观看，而不是把反例归为不懂正确休闲。</w:t>
      </w:r>
    </w:p>
    <w:p>
      <w:pPr>
        <w:jc w:val="both"/>
        <w:snapToGrid w:val="0"/>
      </w:pPr>
      <w:r>
        <w:rPr>
          <w:lang w:val="en-US" w:eastAsia="zh-CN"/>
        </w:rPr>
        <w:t>本章最终把问题从“为什么不关掉”改成“关掉之前需要完成哪些判断”。一次点击可以服务于有目的的连续，也可以在条件推动下使目的逐渐退场；一段内容播完可以成为停止机会，也可以立即转成新的开头。人能够重新选择，依靠的不只是按钮存在，还包括可辨认的边界、可恢复的位置和可以承受的关系后果。当这些条件涉及他人的要求，收尾便进一步成为共同生活中的资格问题：谁能够宣布到这里为止，又是谁必须承认这个宣布。</w:t>
      </w:r>
    </w:p>
    <w:p>
      <w:pPr>
        <w:pStyle w:val="ChapterNumber"/>
        <w:snapToGrid w:val="0"/>
      </w:pPr>
      <w:r>
        <w:rPr>
          <w:lang w:val="en-US" w:eastAsia="zh-CN"/>
        </w:rPr>
        <w:t>03</w:t>
      </w:r>
    </w:p>
    <w:p>
      <w:pPr>
        <w:pStyle w:val="ChapterLabel"/>
        <w:snapToGrid w:val="0"/>
      </w:pPr>
      <w:r>
        <w:rPr>
          <w:lang w:val="en-US" w:eastAsia="zh-CN"/>
        </w:rPr>
        <w:t>第三章</w:t>
      </w:r>
    </w:p>
    <w:p>
      <w:pPr>
        <w:pStyle w:val="Heading2"/>
        <w:snapToGrid w:val="0"/>
      </w:pPr>
      <w:bookmarkStart w:id="6" w:name="h4"/>
      <w:r>
        <w:rPr>
          <w:lang w:val="en-US" w:eastAsia="zh-CN"/>
        </w:rPr>
        <w:t>收尾的权力与共同承认</w:t>
      </w:r>
      <w:bookmarkEnd w:id="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说够了为什么还不能停</w:t>
      </w:r>
    </w:p>
    <w:p>
      <w:pPr>
        <w:jc w:val="both"/>
        <w:snapToGrid w:val="0"/>
      </w:pPr>
      <w:r>
        <w:rPr>
          <w:lang w:val="en-US" w:eastAsia="zh-CN"/>
        </w:rPr>
        <w:t>从不断起头的活动转向停止，表面上只差一个动作：关闭页面、收起材料或者离开现场。然而，人能否停下，并不完全由这个动作决定。有人已经关了电脑，却仍等着下一条修改意见；有人已经回到卧室，却知道家中任何需要都会再次落到自己身上。停止的姿态已经出现，继续承担的要求仍然有效。这使收尾成为一个有关权力的问题：谁能够宣布本轮到此为止，谁有权改变这一宣布，改变的代价又由谁承担。</w:t>
      </w:r>
    </w:p>
    <w:p>
      <w:pPr>
        <w:jc w:val="both"/>
        <w:snapToGrid w:val="0"/>
      </w:pPr>
      <w:r>
        <w:rPr>
          <w:lang w:val="en-US" w:eastAsia="zh-CN"/>
        </w:rPr>
        <w:t>收尾可以被描述成一声由日落、地界或同伴递来的“到”。这个形象提示了一项常被忽略的条件：停止不总靠一个人独自作决定，它可以由活动结构和共同认可支持。但太阳下山并不天然取消任务，地块有边也不保证劳动者可以离开。真正有解释力的不是自然活动必有终点，而是哪些边界在具体关系中取得了效力。同一个钟点，对于能够交班的人是结束，对于仍被要求随时响应的人则只是时间经过。</w:t>
      </w:r>
    </w:p>
    <w:p>
      <w:pPr>
        <w:jc w:val="both"/>
        <w:snapToGrid w:val="0"/>
      </w:pPr>
      <w:r>
        <w:rPr>
          <w:lang w:val="en-US" w:eastAsia="zh-CN"/>
        </w:rPr>
        <w:t>设想一位编辑已按约定提交当天的校样。负责人说材料收到了，又补了一句“今晚留意消息”。这句话没有分配新的明确任务，却保留了重新调动他的可能。编辑可以去吃饭，却不敢进入一段无法查看手机的活动；即使最后没有消息，他也可能把整个晚上安排成等待。这里消耗的并非已完成校样继续需要的劳动，而是边界未被确认所造成的准备状态。若他感到累，需要同时看白天工作量和晚间要求，不能用其中一项抹掉另一项。</w:t>
      </w:r>
    </w:p>
    <w:p>
      <w:pPr>
        <w:jc w:val="both"/>
        <w:snapToGrid w:val="0"/>
      </w:pPr>
      <w:r>
        <w:rPr>
          <w:lang w:val="en-US" w:eastAsia="zh-CN"/>
        </w:rPr>
        <w:t>再设想负责人明确说明，今日材料已经进入排版，普通修改明早统一处理，只有预先约定的重大错误才会联系值班者。编辑仍可能担心出错，却获得了区别普通等待与紧急响应的依据。这一变化不保证他马上放松，也不证明身体疲劳已经消失；它改变的是等待所依赖的条件。研究者可以追踪他是否仍频繁查看消息、是否能够转向自选活动，以及临时召回是否真的符合约定。</w:t>
      </w:r>
    </w:p>
    <w:p>
      <w:pPr>
        <w:jc w:val="both"/>
        <w:snapToGrid w:val="0"/>
      </w:pPr>
      <w:r>
        <w:rPr>
          <w:lang w:val="en-US" w:eastAsia="zh-CN"/>
        </w:rPr>
        <w:t>停止意愿与停止资格因此需要分别观察。一个人可能有资格停，却因兴趣而继续；也可能很想停，却因为后果不明而留守。前一种情形不能仅凭持续工作判为受压，后一种情形也不能仅凭没有明确命令就称为自由。某些约束通过惯例和预期发挥作用，未必写在任务清单中。若一次没有及时回复就会遭到指责，下一次等待便具有可以理解的关系基础。</w:t>
      </w:r>
    </w:p>
    <w:p>
      <w:pPr>
        <w:jc w:val="both"/>
        <w:snapToGrid w:val="0"/>
      </w:pPr>
      <w:r>
        <w:rPr>
          <w:lang w:val="en-US" w:eastAsia="zh-CN"/>
        </w:rPr>
        <w:t>所谓收尾的权力，不是个人可以无条件把所有后果丢给别人，而是他有权参与确定自己承担到哪里，也能够知道何时需要重新进入。边界的效力既不能完全依靠个人忍耐，也不能以彻底取消共同责任来取得。它需要明确范围，使继续与停止都具有理由。只有把这一层辨认出来，才可能解释为什么同一句“今天先这样”，在一个地方让人安定，在另一个地方却只是下一轮催促之前的停顿。</w:t>
      </w:r>
    </w:p>
    <w:p>
      <w:pPr>
        <w:pStyle w:val="Heading3"/>
        <w:pBdr>
          <w:left w:val="single" w:sz="8" w:space="5" w:color="B68E39"/>
        </w:pBdr>
        <w:snapToGrid w:val="0"/>
      </w:pPr>
      <w:r>
        <w:rPr>
          <w:lang w:val="en-US" w:eastAsia="zh-CN"/>
        </w:rPr>
        <w:t>二 任务边界如何被他人改变</w:t>
      </w:r>
    </w:p>
    <w:p>
      <w:pPr>
        <w:jc w:val="both"/>
        <w:snapToGrid w:val="0"/>
      </w:pPr>
      <w:r>
        <w:rPr>
          <w:lang w:val="en-US" w:eastAsia="zh-CN"/>
        </w:rPr>
        <w:t>任务不是一个从布置时起就永远保持原样的物件。新增信息、他人的判断和共同资源，都可能改变何谓完成。问题不在于边界能否变化，而在于变化通过什么程序进入，谁被告知，原来的安排是否随之调整。若任务范围不断扩大，期限和人员却始终不动，边界变化便可能被悄悄转化为某个人的额外责任。</w:t>
      </w:r>
    </w:p>
    <w:p>
      <w:pPr>
        <w:jc w:val="both"/>
        <w:snapToGrid w:val="0"/>
      </w:pPr>
      <w:r>
        <w:rPr>
          <w:lang w:val="en-US" w:eastAsia="zh-CN"/>
        </w:rPr>
        <w:t>构造一个家庭场景。两个人约定，晚饭后一方负责收拾厨房，另一方负责陪孩子准备第二天的用品。厨房整理完毕后，后者又请前者检查孩子的作业，继而提醒他处理一封学校邮件。每件事单独看都不大，也未必出于恶意，但原本可以独立结束的一项分工，逐渐成为没有边界的备用位置。如果他拒绝，争论可能立即从这件任务转成“为什么不能多帮一点”。收尾资格就在这种尺度转换中被削弱了。</w:t>
      </w:r>
    </w:p>
    <w:p>
      <w:pPr>
        <w:jc w:val="both"/>
        <w:snapToGrid w:val="0"/>
      </w:pPr>
      <w:r>
        <w:rPr>
          <w:lang w:val="en-US" w:eastAsia="zh-CN"/>
        </w:rPr>
        <w:t>这与合理求助并非一回事。临时情况确实可能需要重新分担，关键是追加要求是否被说成一次新的协商，原有负担是否获得承认，承担者能否提出替换或延后。当请求被表述为新的需要，双方还有机会讨论；当请求被表述为本来就该做到，先前的结束便被追溯性取消。一个人越能干，越容易被默认为还有余力，也就越难获得与任务完成相对应的空闲。</w:t>
      </w:r>
    </w:p>
    <w:p>
      <w:pPr>
        <w:jc w:val="both"/>
        <w:snapToGrid w:val="0"/>
      </w:pPr>
      <w:r>
        <w:rPr>
          <w:lang w:val="en-US" w:eastAsia="zh-CN"/>
        </w:rPr>
        <w:t>另一类变化来自评价标准。某位学生完成了约定的修改，指导者看后又提出新的论证方向。学术判断当然允许发展，新增意见也可能十分重要。但双方需要区别修正原来存在的错误与开启新的研究任务。若每次新认识都自动成为此前任务尚未完成的证据，学生就无法形成任何阶段性结束。更好的关系是承认前一轮已完成其目标，再共同判断是否值得进入下一轮以及需要多少资源。</w:t>
      </w:r>
    </w:p>
    <w:p>
      <w:pPr>
        <w:jc w:val="both"/>
        <w:snapToGrid w:val="0"/>
      </w:pPr>
      <w:r>
        <w:rPr>
          <w:lang w:val="en-US" w:eastAsia="zh-CN"/>
        </w:rPr>
        <w:t>在这些场景中，需要分析相互限定的具体特征：要求的开放程度与可用时间怎样相互牵制，评价权与拒绝权怎样分配，临时变化与已有承诺如何协调。把家庭、学校、领导列成一张环境清单，还没有说明问题。只有指出哪一项权利使另一项安排失效，才看见了特征纠缠的实际结构。</w:t>
      </w:r>
    </w:p>
    <w:p>
      <w:pPr>
        <w:jc w:val="both"/>
        <w:snapToGrid w:val="0"/>
      </w:pPr>
      <w:r>
        <w:rPr>
          <w:lang w:val="en-US" w:eastAsia="zh-CN"/>
        </w:rPr>
        <w:t>边界稳定也有可能造成伤害。例如，一项工作暴露了严重问题，负责人却以已经结项为由拒绝处理。这时重新开启是必要的，所谓保护收尾不能变成回避责任。应当保护的是有理由、有程序的边界，而非永不被改变的边界。重新开启时明确新事实、处理者与负担安排，才能同时保留学习能力和可停止性。</w:t>
      </w:r>
    </w:p>
    <w:p>
      <w:pPr>
        <w:pStyle w:val="Heading3"/>
        <w:pBdr>
          <w:left w:val="single" w:sz="8" w:space="5" w:color="B68E39"/>
        </w:pBdr>
        <w:snapToGrid w:val="0"/>
      </w:pPr>
      <w:r>
        <w:rPr>
          <w:lang w:val="en-US" w:eastAsia="zh-CN"/>
        </w:rPr>
        <w:t>三 完成暂停移交与终止</w:t>
      </w:r>
    </w:p>
    <w:p>
      <w:pPr>
        <w:jc w:val="both"/>
        <w:snapToGrid w:val="0"/>
      </w:pPr>
      <w:r>
        <w:rPr>
          <w:lang w:val="en-US" w:eastAsia="zh-CN"/>
        </w:rPr>
        <w:t>收尾若只允许实际做完，长期任务就会成为永远无法退出的义务。照料、教学、研究与维护往往持续超过一次工作的时间，甚至没有永久结束的一天。它们仍需要阶段性边界。因此，完成、暂停、移交和终止，是四种应当分别理解的安排，不能全部压成“有没有坚持到底”。</w:t>
      </w:r>
    </w:p>
    <w:p>
      <w:pPr>
        <w:jc w:val="both"/>
        <w:snapToGrid w:val="0"/>
      </w:pPr>
      <w:r>
        <w:rPr>
          <w:lang w:val="en-US" w:eastAsia="zh-CN"/>
        </w:rPr>
        <w:t>完成意味着本轮约定的要求已经达到。它需要说明完成的是哪个层级：一份材料已经整理好，不等于整个研究完成；一次照料已经交接，不等于以后不再需要照料。层级不清容易使总体目标反复吞没局部成果。相反，承认局部完成，可以让人知道下一轮是在新的起点继续，而非此前所有工作都不算数。</w:t>
      </w:r>
    </w:p>
    <w:p>
      <w:pPr>
        <w:jc w:val="both"/>
        <w:snapToGrid w:val="0"/>
      </w:pPr>
      <w:r>
        <w:rPr>
          <w:lang w:val="en-US" w:eastAsia="zh-CN"/>
        </w:rPr>
        <w:t>暂停意味着任务仍有价值，但此刻不继续。其理由可以是身体需要、信息不足，也可以是其他事务具有更高优先级。可信暂停不要求当事人假装已经毫无牵挂，它只要求后续安排足以减少无必要的守候。例如，等候外部答复时，约定在适当时间集中查看，可能比不断刷新更能保护其他活动。若答复确实涉及紧急变化，就应调整安排，而不能机械坚持不查看。</w:t>
      </w:r>
    </w:p>
    <w:p>
      <w:pPr>
        <w:jc w:val="both"/>
        <w:snapToGrid w:val="0"/>
      </w:pPr>
      <w:r>
        <w:rPr>
          <w:lang w:val="en-US" w:eastAsia="zh-CN"/>
        </w:rPr>
        <w:t>移交涉及另一个主体真正接受责任。把文件发到群里不一定构成移交，口头说一句“交给你了”也不能自动取消原承担者的义务。接收者需要知道当前状态、未解决的问题和必要资源，并能够确认自己有能力承接。否则，移交只是把显性的工作转成隐性的追问：原承担者虽然退出现场，却仍不断被找回来解释，甚至要为接收者无权解决的问题负责。</w:t>
      </w:r>
    </w:p>
    <w:p>
      <w:pPr>
        <w:jc w:val="both"/>
        <w:snapToGrid w:val="0"/>
      </w:pPr>
      <w:r>
        <w:rPr>
          <w:lang w:val="en-US" w:eastAsia="zh-CN"/>
        </w:rPr>
        <w:t>终止则承认某条路径不再继续。目标可能已经失去意义，代价可能超过收益，也可能发现更合适的替代方式。终止不同于假装任务不存在，它需要处理已经形成的关系和可预见后果。一项活动若原本依赖多人协作，宣布退出后仍要说明材料去向与尚未履行的约定；但这一说明也应有边界，不能使退出被改造成另一种无限期服务。</w:t>
      </w:r>
    </w:p>
    <w:p>
      <w:pPr>
        <w:jc w:val="both"/>
        <w:snapToGrid w:val="0"/>
      </w:pPr>
      <w:r>
        <w:rPr>
          <w:lang w:val="en-US" w:eastAsia="zh-CN"/>
        </w:rPr>
        <w:t>四种方式之间可以转换。暂停以后可能完成，也可能发现应当终止；移交以后可能出现新问题，需要有限协助。转换并不意味着先前收尾虚假。判断的关键是，当时的安排是否基于可得信息、是否可被相关者理解，以及新变化是否通过合理方式被接住。收尾的可靠性来自可修正的承接，不来自对未来永远没有意外的保证。</w:t>
      </w:r>
    </w:p>
    <w:p>
      <w:pPr>
        <w:pStyle w:val="Heading3"/>
        <w:pBdr>
          <w:left w:val="single" w:sz="8" w:space="5" w:color="B68E39"/>
        </w:pBdr>
        <w:snapToGrid w:val="0"/>
      </w:pPr>
      <w:r>
        <w:rPr>
          <w:lang w:val="en-US" w:eastAsia="zh-CN"/>
        </w:rPr>
        <w:t>四 收尾资格的共同保障</w:t>
      </w:r>
    </w:p>
    <w:p>
      <w:pPr>
        <w:jc w:val="both"/>
        <w:snapToGrid w:val="0"/>
      </w:pPr>
      <w:r>
        <w:rPr>
          <w:lang w:val="en-US" w:eastAsia="zh-CN"/>
        </w:rPr>
        <w:t>个人技巧只有进入共同安排，才可能稳定发挥作用。一个人把待办事项写得再清楚，若组织每天临近结束时都追加任务，或家庭始终把他的空闲视作公共备用时间，记录只能帮助记住负担，不能替他取消负担。收尾资格的保障需要同时处理规则、资源和实际回应。</w:t>
      </w:r>
    </w:p>
    <w:p>
      <w:pPr>
        <w:jc w:val="both"/>
        <w:snapToGrid w:val="0"/>
      </w:pPr>
      <w:r>
        <w:rPr>
          <w:lang w:val="en-US" w:eastAsia="zh-CN"/>
        </w:rPr>
        <w:t>规则首先应使普通情况与例外可以区别。哪些事项可以等到下一轮，哪些情况确有必要重新联系，由谁作出判断，最好能够在平静时说明。若任何人的焦虑都可以自动升级为紧急状态，停止便无法成立。反过来，例外标准若苛刻到无人敢报告真实危险，也失去了共同安排的目的。标准需要根据实际后果修订，并允许解释异常。</w:t>
      </w:r>
    </w:p>
    <w:p>
      <w:pPr>
        <w:jc w:val="both"/>
        <w:snapToGrid w:val="0"/>
      </w:pPr>
      <w:r>
        <w:rPr>
          <w:lang w:val="en-US" w:eastAsia="zh-CN"/>
        </w:rPr>
        <w:t>资源决定规则能否兑现。没有接班者却要求某人放心休息，没有备用权限却要求团队独立处理，都会使口头承认落空。一个可行的调整有时只是减少当晚承诺的服务范围，有时则需要重新分工。不能只告诉承担者不要内疚，而让他清楚地看见必要事项无人接手。感受之所以难以改变，可能因为他对现实缺口的判断是准确的。</w:t>
      </w:r>
    </w:p>
    <w:p>
      <w:pPr>
        <w:jc w:val="both"/>
        <w:snapToGrid w:val="0"/>
      </w:pPr>
      <w:r>
        <w:rPr>
          <w:lang w:val="en-US" w:eastAsia="zh-CN"/>
        </w:rPr>
        <w:t>共同保障还包括允许不以产出来证明停止。有人会把每次休息前都完成一件小事当成仪式，这对本人可能有帮助；一旦仪式成为他人认可休息的条件，就会产生新的门槛。身体需要、合理约定和个人选择，本来就可以构成停止的理由。收尾是安置当前关系，不是为休息购买资格。</w:t>
      </w:r>
    </w:p>
    <w:p>
      <w:pPr>
        <w:jc w:val="both"/>
        <w:snapToGrid w:val="0"/>
      </w:pPr>
      <w:r>
        <w:rPr>
          <w:lang w:val="en-US" w:eastAsia="zh-CN"/>
        </w:rPr>
        <w:t>共同承认也应当留下能够被使用的经验。一次交班确实受到尊重，成员下次才更有理由相信边界；一次例外召回得到说明并补回休息，规则也可能因此更可信。反复兑现和反复撤销会形成不同的后续预期。这里，收尾不只是某天晚上的一句话，它还参与下一次人们怎样理解约定、怎样决定是否放心离开的过程。</w:t>
      </w:r>
    </w:p>
    <w:p>
      <w:pPr>
        <w:jc w:val="both"/>
        <w:snapToGrid w:val="0"/>
      </w:pPr>
      <w:r>
        <w:rPr>
          <w:lang w:val="en-US" w:eastAsia="zh-CN"/>
        </w:rPr>
        <w:t>可以用一个反例检查保障是否真实：当成员按照约定停止，却没有立刻表现得更轻松或更高效时，安排是否仍然得到尊重。如果边界只在带来绩效收益时才有效，它仍是组织的一项临时投资，而没有成为成员可以依赖的条件。保护收尾需要允许恢复有自己的节奏，也允许一个人停止以后选择与工作毫不相关的生活。</w:t>
      </w:r>
    </w:p>
    <w:p>
      <w:pPr>
        <w:jc w:val="both"/>
        <w:snapToGrid w:val="0"/>
      </w:pPr>
      <w:r>
        <w:rPr>
          <w:lang w:val="en-US" w:eastAsia="zh-CN"/>
        </w:rPr>
        <w:t>本章把收尾从个人决心推进到共同承认，却没有把所有悬置都归给他人的阻碍。有些事情的后续确实掌握在自己手中，也有些不确定暂时无法取消。下一章需要进一步追问：在边界已经可以协商的情况下，什么样的安排能够真正接住未完成事项，什么样的计划只是把悬着的要求换一种写法。</w:t>
      </w:r>
    </w:p>
    <w:p>
      <w:pPr>
        <w:pStyle w:val="ChapterNumber"/>
        <w:snapToGrid w:val="0"/>
      </w:pPr>
      <w:r>
        <w:rPr>
          <w:lang w:val="en-US" w:eastAsia="zh-CN"/>
        </w:rPr>
        <w:t>04</w:t>
      </w:r>
    </w:p>
    <w:p>
      <w:pPr>
        <w:pStyle w:val="ChapterLabel"/>
        <w:snapToGrid w:val="0"/>
      </w:pPr>
      <w:r>
        <w:rPr>
          <w:lang w:val="en-US" w:eastAsia="zh-CN"/>
        </w:rPr>
        <w:t>第四章</w:t>
      </w:r>
    </w:p>
    <w:p>
      <w:pPr>
        <w:pStyle w:val="Heading2"/>
        <w:snapToGrid w:val="0"/>
      </w:pPr>
      <w:bookmarkStart w:id="7" w:name="h5"/>
      <w:r>
        <w:rPr>
          <w:lang w:val="en-US" w:eastAsia="zh-CN"/>
        </w:rPr>
        <w:t>未完成事项怎样得到安置</w:t>
      </w:r>
      <w:bookmarkEnd w:id="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悬置要求与反复准备</w:t>
      </w:r>
    </w:p>
    <w:p>
      <w:pPr>
        <w:jc w:val="both"/>
        <w:snapToGrid w:val="0"/>
      </w:pPr>
      <w:r>
        <w:rPr>
          <w:lang w:val="en-US" w:eastAsia="zh-CN"/>
        </w:rPr>
        <w:t>一个任务还没有完成，不等于它此刻仍然需要行动。两者在日常生活中经常被混在一起：只要事情尚未结束，人便觉得应该继续想、继续看、继续等待。已经取得的收尾资格，因而还需要一种可理解的后续安排来支持。否则，外部没有催促，内部仍可能不断把自己重新召回。</w:t>
      </w:r>
    </w:p>
    <w:p>
      <w:pPr>
        <w:jc w:val="both"/>
        <w:snapToGrid w:val="0"/>
      </w:pPr>
      <w:r>
        <w:rPr>
          <w:lang w:val="en-US" w:eastAsia="zh-CN"/>
        </w:rPr>
        <w:t>设想一个人把明天要做的事情在脑中排了几遍，身体却没有行动。不能仅凭这一场景便解释成发生完全停止。排想有时是在比较方案，有时是为了防止遗忘，也有时只是反复检查同一个无法决定的问题。我们需要追问，每次重想是否获得新信息，是否改变下一步，以及当下是否具备推进所需的条件。重复的外观可以对应不同过程。</w:t>
      </w:r>
    </w:p>
    <w:p>
      <w:pPr>
        <w:jc w:val="both"/>
        <w:snapToGrid w:val="0"/>
      </w:pPr>
      <w:r>
        <w:rPr>
          <w:lang w:val="en-US" w:eastAsia="zh-CN"/>
        </w:rPr>
        <w:t>设想一位教师等待同事确认公开课的时间。课件基本准备好，但他不确定面对哪一个班级，也不知道是否需要压缩教学环节。晚上打开课件，改了一页，又担心时间变化而撤回。他做了很多操作，却没有改变决定这些操作的前提。此时，继续打磨可能有局部价值，也可能只是用可操作的小处填补无法决定的大处。观察应区分实际改进与持续准备，而不是按屏幕停留多久计算投入。</w:t>
      </w:r>
    </w:p>
    <w:p>
      <w:pPr>
        <w:jc w:val="both"/>
        <w:snapToGrid w:val="0"/>
      </w:pPr>
      <w:r>
        <w:rPr>
          <w:lang w:val="en-US" w:eastAsia="zh-CN"/>
        </w:rPr>
        <w:t>悬置要求的一个特点，是它没有明确告诉人何时可以不再为它保持就绪。任务重要性与可用信息之间的差距，使暂时退出被体验成风险。教师并非完全没有控制，他可以修改字体、重排图片；但真正决定准备方向的条件尚未到来。若只建议他先完成一件小事，可能会鼓励更多局部修饰，却没有处理等待本身。</w:t>
      </w:r>
    </w:p>
    <w:p>
      <w:pPr>
        <w:jc w:val="both"/>
        <w:snapToGrid w:val="0"/>
      </w:pPr>
      <w:r>
        <w:rPr>
          <w:lang w:val="en-US" w:eastAsia="zh-CN"/>
        </w:rPr>
        <w:t>再设想一次旅行安排。住宿已经预订，同行者的到达时间尚未确定。有人每天多次检查线路，实际路线却只依赖尚未确认的一个时间点。把线路研究得更细未必减少不确定，因为每一种精确安排都可能被前提变化推翻。较有用的动作可能是说明最迟确认时间、保留两种可行方案，并约定何时重新查看。改变的是准备方式，而非把所有问题提前解决。</w:t>
      </w:r>
    </w:p>
    <w:p>
      <w:pPr>
        <w:jc w:val="both"/>
        <w:snapToGrid w:val="0"/>
      </w:pPr>
      <w:r>
        <w:rPr>
          <w:lang w:val="en-US" w:eastAsia="zh-CN"/>
        </w:rPr>
        <w:t>这些场景不能支持未完成必然导致疲惫的普遍结论。有些开放问题使人保持兴趣，有些等待并不侵扰其他生活。同一位教师也可能乐于准备多个版本。决定负担的，可能是后果的重要性、重开问题的频率、替代安排是否存在以及当事人是否愿意投入。悬置并非一个只由任务完成率决定的状态，它是要求与现实承接之间的关系。</w:t>
      </w:r>
    </w:p>
    <w:p>
      <w:pPr>
        <w:pStyle w:val="Heading3"/>
        <w:pBdr>
          <w:left w:val="single" w:sz="8" w:space="5" w:color="B68E39"/>
        </w:pBdr>
        <w:snapToGrid w:val="0"/>
      </w:pPr>
      <w:r>
        <w:rPr>
          <w:lang w:val="en-US" w:eastAsia="zh-CN"/>
        </w:rPr>
        <w:t>二 具体计划何以可能有效</w:t>
      </w:r>
    </w:p>
    <w:p>
      <w:pPr>
        <w:jc w:val="both"/>
        <w:snapToGrid w:val="0"/>
      </w:pPr>
      <w:r>
        <w:rPr>
          <w:lang w:val="en-US" w:eastAsia="zh-CN"/>
        </w:rPr>
        <w:t>如果只有真正完成才能减少牵挂，那么长期研究和复杂合作几乎不可能容纳休息。Masicampo与Baumeister的研究提供了另一种可能：在他们的一组实验中，参与者为未完成目标形成具体计划后，目标对其他认知活动的侵扰可以减轻，尽管目标本身尚未实现。</w:t>
      </w:r>
      <w:hyperlink w:anchor="ref2">
        <w:r>
          <w:rPr>
            <w:color w:val="1D2D50"/>
          </w:rPr>
          <w:t xml:space="preserve">[2]</w:t>
        </w:r>
      </w:hyperlink>
      <w:r>
        <w:rPr>
          <w:lang w:val="en-US" w:eastAsia="zh-CN"/>
        </w:rPr>
        <w:t xml:space="preserve"> 这一发现支持的是特定条件下计划的作用，并不等于任何待办清单都能改善疲劳，也不等于所有生活难题都能靠安排时间解决。</w:t>
      </w:r>
    </w:p>
    <w:p>
      <w:pPr>
        <w:jc w:val="both"/>
        <w:snapToGrid w:val="0"/>
      </w:pPr>
      <w:r>
        <w:rPr>
          <w:lang w:val="en-US" w:eastAsia="zh-CN"/>
        </w:rPr>
        <w:t>从本书的问题出发，计划值得关注的地方在于它如何改变继续行动的条件。模糊的“以后处理”只把任务推到未来，未说明未来有什么不同；较具体的安排则可以指向一个真实接点：得到某项资料以后再比较，约定时间以后再讨论，完成必要休息以后再评估。接点使现在的不行动具有理由，也使以后重新进入不必从头寻找路径。</w:t>
      </w:r>
    </w:p>
    <w:p>
      <w:pPr>
        <w:jc w:val="both"/>
        <w:snapToGrid w:val="0"/>
      </w:pPr>
      <w:r>
        <w:rPr>
          <w:lang w:val="en-US" w:eastAsia="zh-CN"/>
        </w:rPr>
        <w:t>以写作为例，睡前写下“明天继续论文”与写下“明早先核对第二节的两条来源，再决定保留哪一段”，可能产生不同的后续过程。后一种安排减少了重新启动时需要作出的选择，也说明今晚不必再解决什么。但它是否有效，还取决于明早是否真的有时间、来源是否可得，以及这项任务是否仍值得优先处理。文字的具体程度只是入口，不能替代条件的存在。</w:t>
      </w:r>
    </w:p>
    <w:p>
      <w:pPr>
        <w:jc w:val="both"/>
        <w:snapToGrid w:val="0"/>
      </w:pPr>
      <w:r>
        <w:rPr>
          <w:lang w:val="en-US" w:eastAsia="zh-CN"/>
        </w:rPr>
        <w:t>计划还可能为记忆提供外部支点。若关键问题已被可靠地记下，并放在下一次工作时会看到的位置，当事人可能不必反复在脑中复述。这里的可靠不等于记录越详尽越好。写下几十项细碎动作，反而可能增加检查和维护的工作。需要保存的是重启所必需的信息，而不是把未来活动提前演完。一个能够被使用的短记录，可能比一份没人再看的完整表格更有承接力。</w:t>
      </w:r>
    </w:p>
    <w:p>
      <w:pPr>
        <w:jc w:val="both"/>
        <w:snapToGrid w:val="0"/>
      </w:pPr>
      <w:r>
        <w:rPr>
          <w:lang w:val="en-US" w:eastAsia="zh-CN"/>
        </w:rPr>
        <w:t>与此同时，计划可以增加负担。对于已经被任务压满的人，要求每天再写一份严密计划，可能使休息前出现新的考核；对于关键条件经常变化的人，精确安排可能反复失效，使他把环境的不稳定理解为个人没有执行力。因此，计划的价值不应以遵守率单独评价。某项安排因新信息而被修改，可能说明判断更加适当，而非计划必然失败。</w:t>
      </w:r>
    </w:p>
    <w:p>
      <w:pPr>
        <w:jc w:val="both"/>
        <w:snapToGrid w:val="0"/>
      </w:pPr>
      <w:r>
        <w:rPr>
          <w:lang w:val="en-US" w:eastAsia="zh-CN"/>
        </w:rPr>
        <w:t>还应保留更简单的竞争解释。计划以后感觉轻松，可能来自获得支持、减少选择、澄清目标，也可能只是短暂的安慰。要讨论回写的增量作用，需要继续看下一次活动是否确实调用了记录，是否减少了无效重复，以及这种变化能否解释后续状态。不能因为写过计划便认定回写已完成，也不能因为当晚没有立即轻松就认定安排毫无价值。</w:t>
      </w:r>
    </w:p>
    <w:p>
      <w:pPr>
        <w:pStyle w:val="Heading3"/>
        <w:pBdr>
          <w:left w:val="single" w:sz="8" w:space="5" w:color="B68E39"/>
        </w:pBdr>
        <w:snapToGrid w:val="0"/>
      </w:pPr>
      <w:r>
        <w:rPr>
          <w:lang w:val="en-US" w:eastAsia="zh-CN"/>
        </w:rPr>
        <w:t>三 可信安排需要哪些现实条件</w:t>
      </w:r>
    </w:p>
    <w:p>
      <w:pPr>
        <w:jc w:val="both"/>
        <w:snapToGrid w:val="0"/>
      </w:pPr>
      <w:r>
        <w:rPr>
          <w:lang w:val="en-US" w:eastAsia="zh-CN"/>
        </w:rPr>
        <w:t>可信安排至少涉及时间、资源与责任的相互适配。一个人可以准确说出星期几要处理什么，却没有权限取得文件；可以拿到全部资料，却没有不被打断的时段；可以安排好自己的部分，却依赖一个从未同意接手的人。任何一处缺口都可能使形式完整的计划重新退回等待。此时需要修正的是联系，而不是增加承诺的语气。</w:t>
      </w:r>
    </w:p>
    <w:p>
      <w:pPr>
        <w:jc w:val="both"/>
        <w:snapToGrid w:val="0"/>
      </w:pPr>
      <w:r>
        <w:rPr>
          <w:lang w:val="en-US" w:eastAsia="zh-CN"/>
        </w:rPr>
        <w:t>构造一个团队修订方案的情境。成员约定第二天上午统一修改，但关键决定者那时不在，版本权限也只有他能够开启。于是其他人虽然按时到场，只能再次讨论已经讨论过的问题。若之后把失败解释为成员不够主动，就把资源与授权的矛盾移成了人格判断。更可信的安排是先明确哪些部分可以独立推进，哪些必须等待决定，并据此决定是否值得共同到场。</w:t>
      </w:r>
    </w:p>
    <w:p>
      <w:pPr>
        <w:jc w:val="both"/>
        <w:snapToGrid w:val="0"/>
      </w:pPr>
      <w:r>
        <w:rPr>
          <w:lang w:val="en-US" w:eastAsia="zh-CN"/>
        </w:rPr>
        <w:t>责任明确还需要接受者确认。发送一条“请明天处理”的消息，只表明发送者表达了要求，并不证明接收者有空、有权或已理解任务。若前者据此完全退出，后者可能被迫临时承担；若前者又不放心而持续催问，两边都没有得到收尾。合理承接应让双方能够指出当前状态及下一接点，必要时说明不能接受，而非把沉默解释成同意。</w:t>
      </w:r>
    </w:p>
    <w:p>
      <w:pPr>
        <w:jc w:val="both"/>
        <w:snapToGrid w:val="0"/>
      </w:pPr>
      <w:r>
        <w:rPr>
          <w:lang w:val="en-US" w:eastAsia="zh-CN"/>
        </w:rPr>
        <w:t>可信也不等于确定无疑。真实生活中，约定的时间可能被疾病、交通或新的紧急事项改变。如果一个计划只有在所有条件保持不变时才有效，它就缺少应对现实的余地。可以事先保留有限替代：原安排无法执行时由谁通知，哪些事项可以延后，什么情况下应重新讨论目标。这样的弹性使计划能够承接变化，而不是每次变化都让全部承诺失效。</w:t>
      </w:r>
    </w:p>
    <w:p>
      <w:pPr>
        <w:jc w:val="both"/>
        <w:snapToGrid w:val="0"/>
      </w:pPr>
      <w:r>
        <w:rPr>
          <w:lang w:val="en-US" w:eastAsia="zh-CN"/>
        </w:rPr>
        <w:t>在个人生活中，可信性还与本人愿不愿意继续有关。某项任务一直推迟，未必只因缺少时间安排，也可能因为目标已经不再被认可。强行把步骤写得更细，有时只是使一个不愿继续的目标更难退出。因此，计划之前需要允许目标接受复查：这是仍想做而暂时做不了，还是已经没有理由再做。两种情况所需的下一步完全不同。</w:t>
      </w:r>
    </w:p>
    <w:p>
      <w:pPr>
        <w:jc w:val="both"/>
        <w:snapToGrid w:val="0"/>
      </w:pPr>
      <w:r>
        <w:rPr>
          <w:lang w:val="en-US" w:eastAsia="zh-CN"/>
        </w:rPr>
        <w:t>安排的可信程度还会受先前经验影响。同样一句明天处理，来自经常兑现约定的合作者，与来自总在期限到来时消失的人，不能提供相同的依据。改善也因此需要一段实际履行的过程。新规则公布以后暂时仍有人反复确认，未必意味着他拒绝改变，也可能是过去的关系记录尚未获得足够的新事实来修订。</w:t>
      </w:r>
    </w:p>
    <w:p>
      <w:pPr>
        <w:jc w:val="both"/>
        <w:snapToGrid w:val="0"/>
      </w:pPr>
      <w:r>
        <w:rPr>
          <w:lang w:val="en-US" w:eastAsia="zh-CN"/>
        </w:rPr>
        <w:t>这些条件说明，安置不是把问题送进纸上的未来，而是使未来与当下形成可追踪联系。若一项安排实际减少了反复询问、让资源准备有了顺序、使责任被适当分担，就可以记录这些变化；至于是否进一步减轻疲惫，仍应另行观察。这样既避免把感受当成唯一证据，也保留安排本身有帮助而疲劳暂未变化的可能。</w:t>
      </w:r>
    </w:p>
    <w:p>
      <w:pPr>
        <w:pStyle w:val="Heading3"/>
        <w:pBdr>
          <w:left w:val="single" w:sz="8" w:space="5" w:color="B68E39"/>
        </w:pBdr>
        <w:snapToGrid w:val="0"/>
      </w:pPr>
      <w:r>
        <w:rPr>
          <w:lang w:val="en-US" w:eastAsia="zh-CN"/>
        </w:rPr>
        <w:t>四 无法安排之事与合理放弃</w:t>
      </w:r>
    </w:p>
    <w:p>
      <w:pPr>
        <w:jc w:val="both"/>
        <w:snapToGrid w:val="0"/>
      </w:pPr>
      <w:r>
        <w:rPr>
          <w:lang w:val="en-US" w:eastAsia="zh-CN"/>
        </w:rPr>
        <w:t>有些事情无法在当前获得明确时间表。关系中的分歧、等待他人作出的决定、前景不明的研究，都可能保留较长的不确定。若把可信安排理解成必须给一切悬念找到日期，就会迫使人制造虚假的确定性。安置也可以是承认暂时无法决定，并为这种状态设置一个有限的观察位置，使它不必每隔几分钟重新占据全部生活。</w:t>
      </w:r>
    </w:p>
    <w:p>
      <w:pPr>
        <w:jc w:val="both"/>
        <w:snapToGrid w:val="0"/>
      </w:pPr>
      <w:r>
        <w:rPr>
          <w:lang w:val="en-US" w:eastAsia="zh-CN"/>
        </w:rPr>
        <w:t>例如，一个人等待朋友回应一封重要的信。他可以决定何时适当跟进，也可以决定在收到回应以前不继续猜写对方的立场，但不能安排对方必须产生什么感受。这里的边界不是取消关系，而是区别自己能够承担的行动与无法替别人完成的过程。若对方长期不回应，新的判断可能是调整期待，而不是不断提高自己的表达质量直到换来回应。</w:t>
      </w:r>
    </w:p>
    <w:p>
      <w:pPr>
        <w:jc w:val="both"/>
        <w:snapToGrid w:val="0"/>
      </w:pPr>
      <w:r>
        <w:rPr>
          <w:lang w:val="en-US" w:eastAsia="zh-CN"/>
        </w:rPr>
        <w:t>放弃需要同样细致的区分。一次困难后的撤回，可能是回避暂时的不适，也可能是发现目标代价已经失衡。不能只看是否坚持来判断。一个业余项目若持续挤占必要休息，又没有当事人仍然认同的价值，终止可以成为有根据的选择。此前投入过时间不自动构成继续投入的理由；但终止也应处理对合作人的承诺，避免把自己的解脱建立在他人突然增加的负担上。</w:t>
      </w:r>
    </w:p>
    <w:p>
      <w:pPr>
        <w:jc w:val="both"/>
        <w:snapToGrid w:val="0"/>
      </w:pPr>
      <w:r>
        <w:rPr>
          <w:lang w:val="en-US" w:eastAsia="zh-CN"/>
        </w:rPr>
        <w:t>这使合理放弃具有两个方向：向前说明以后不再做什么，向后说明已有结果如何安置。一个没有完成的调查，可以保留已经核实的材料和明确的局限；一次停止的合作，可以交接可使用的部分并说明尚未解决的问题。并非每次放弃都要产生一件新作品，保留的程度应与实际需要相称。若整理遗留事项本身变成永远做不完的任务，就再次取消了退出。</w:t>
      </w:r>
    </w:p>
    <w:p>
      <w:pPr>
        <w:jc w:val="both"/>
        <w:snapToGrid w:val="0"/>
      </w:pPr>
      <w:r>
        <w:rPr>
          <w:lang w:val="en-US" w:eastAsia="zh-CN"/>
        </w:rPr>
        <w:t>必须警惕把安置技术用于要求个体适应不可承受的条件。一个人同时承担远超可用时间的任务，列出再好的接点，也不能使全部要求变得可能。此时更重要的可能是削减承诺、重新分配，或承认组织必须调整目标。把所有事情都教给个人“放心放下”，会使原本应由共同生活承担的矛盾继续留在他身上。</w:t>
      </w:r>
    </w:p>
    <w:p>
      <w:pPr>
        <w:jc w:val="both"/>
        <w:snapToGrid w:val="0"/>
      </w:pPr>
      <w:r>
        <w:rPr>
          <w:lang w:val="en-US" w:eastAsia="zh-CN"/>
        </w:rPr>
        <w:t>因此，未完成事项得到安置，不是每个目标都已经实现，而是当事人与相关者知道当前应做什么、暂时不必做什么，以及哪些事情需要重新决定。这个判断为休息留下位置，也为研究和合作保留开放性。下一章将进一步把问题推到休闲领域：如果一段活动本来就不以完成任务为目的，它是否仍须留下可以展示的结果，才能被承认为有价值的生活。</w:t>
      </w:r>
    </w:p>
    <w:p>
      <w:pPr>
        <w:pStyle w:val="ChapterNumber"/>
        <w:snapToGrid w:val="0"/>
      </w:pPr>
      <w:r>
        <w:rPr>
          <w:lang w:val="en-US" w:eastAsia="zh-CN"/>
        </w:rPr>
        <w:t>05</w:t>
      </w:r>
    </w:p>
    <w:p>
      <w:pPr>
        <w:pStyle w:val="ChapterLabel"/>
        <w:snapToGrid w:val="0"/>
      </w:pPr>
      <w:r>
        <w:rPr>
          <w:lang w:val="en-US" w:eastAsia="zh-CN"/>
        </w:rPr>
        <w:t>第五章</w:t>
      </w:r>
    </w:p>
    <w:p>
      <w:pPr>
        <w:pStyle w:val="Heading2"/>
        <w:snapToGrid w:val="0"/>
      </w:pPr>
      <w:bookmarkStart w:id="8" w:name="h6"/>
      <w:r>
        <w:rPr>
          <w:lang w:val="en-US" w:eastAsia="zh-CN"/>
        </w:rPr>
        <w:t>休闲结果与无产出的权利</w:t>
      </w:r>
      <w:bookmarkEnd w:id="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自由观看与受阻观看的区别</w:t>
      </w:r>
    </w:p>
    <w:p>
      <w:pPr>
        <w:jc w:val="both"/>
        <w:snapToGrid w:val="0"/>
      </w:pPr>
      <w:r>
        <w:rPr>
          <w:lang w:val="en-US" w:eastAsia="zh-CN"/>
        </w:rPr>
        <w:t>未完成事项可以被安置，并不意味着生活中的每一段时间原本都是待完成的任务。一个人坐下来听歌，可能没有准备获得任何知识；另一个人看了一段滑稽表演，笑过便离开，也不需要留下心得。如果把所有未形成作品的时段都列为发生受阻，我们就会用解释疲惫的语言重新制造疲惫。休闲首先需要从这类预先安排的审判中被释放出来。</w:t>
      </w:r>
    </w:p>
    <w:p>
      <w:pPr>
        <w:jc w:val="both"/>
        <w:snapToGrid w:val="0"/>
      </w:pPr>
      <w:r>
        <w:rPr>
          <w:lang w:val="en-US" w:eastAsia="zh-CN"/>
        </w:rPr>
        <w:t>可以构造两种相同观看时长的情境。甲在周末选择一部熟悉的电影，过程中偶尔暂停倒水，结束后愿意继续坐一会儿。乙打开应用原想查一个问题，随后不断转入其他内容，多次想到退出，却又因下一条的提示继续。两人都在屏幕前，动作数量也可以相近，区别却不能只靠观看总时长说明。甲的过程大体符合自己的选择，乙的过程则逐渐使原有选择失去作用。</w:t>
      </w:r>
    </w:p>
    <w:p>
      <w:pPr>
        <w:jc w:val="both"/>
        <w:snapToGrid w:val="0"/>
      </w:pPr>
      <w:r>
        <w:rPr>
          <w:lang w:val="en-US" w:eastAsia="zh-CN"/>
        </w:rPr>
        <w:t>自由观看不以事先计划得十分清楚为必要条件。甲也可以没有片单，偶然遇到感兴趣的内容以后决定留下。自由的关键，是新的兴趣能够被辨认并获得本人承认，而不是每一步都必须服从最初目的。反过来，一份严格计划也可能成为束缚：明明已经厌烦，却因必须完成今日阅读量而继续。于是，有无计划与有无选择之间不能直接画等号。</w:t>
      </w:r>
    </w:p>
    <w:p>
      <w:pPr>
        <w:jc w:val="both"/>
        <w:snapToGrid w:val="0"/>
      </w:pPr>
      <w:r>
        <w:rPr>
          <w:lang w:val="en-US" w:eastAsia="zh-CN"/>
        </w:rPr>
        <w:t>受阻同样需要具体识别。一个人多看了十分钟，可能因为最后一段确实值得，也可能因为朋友突然加入而改变安排。偏离原定时间本身不是失败。只有继续、停止与调整之间的选择长期变得难以执行，或当事人反复无法实现自己仍然认可的目的，才有理由进一步调查。调查的对象是选择如何受阻，不是给某一类媒介先判有罪。</w:t>
      </w:r>
    </w:p>
    <w:p>
      <w:pPr>
        <w:jc w:val="both"/>
        <w:snapToGrid w:val="0"/>
      </w:pPr>
      <w:r>
        <w:rPr>
          <w:lang w:val="en-US" w:eastAsia="zh-CN"/>
        </w:rPr>
        <w:t>内容的结尾可以被安排成下一项内容的入口，但不能由此断言所有观看都没有结尾。一段音乐结束时，听者已经得到一次审美体验；一个笑话读完时，乐趣并不因没有被记录而消失。下一条内容存在，只说明继续很方便，不足以证明上一段体验欠下了必须偿还的任务。</w:t>
      </w:r>
    </w:p>
    <w:p>
      <w:pPr>
        <w:jc w:val="both"/>
        <w:snapToGrid w:val="0"/>
      </w:pPr>
      <w:r>
        <w:rPr>
          <w:lang w:val="en-US" w:eastAsia="zh-CN"/>
        </w:rPr>
        <w:t>真正需要观察的是两个条件怎样纠缠：继续操作所需的成本很低，而退出之后的生活可能充满未被处理的责任。若一个人在家庭中几乎没有不被召唤的时间，屏幕可能成为少数能够暂缓要求的地方。此时反复观看不只是内容吸引，也与离开屏幕后立即恢复值守有关。单独删除应用，未必使休闲更自由，甚至可能把唯一的缓冲一并拿走。</w:t>
      </w:r>
    </w:p>
    <w:p>
      <w:pPr>
        <w:jc w:val="both"/>
        <w:snapToGrid w:val="0"/>
      </w:pPr>
      <w:r>
        <w:rPr>
          <w:lang w:val="en-US" w:eastAsia="zh-CN"/>
        </w:rPr>
        <w:t>因此，改变过程可以有多种入口。有人需要更明显的停止位置，有人需要家人共同承认一段不被打扰的时间，有人需要取消一项不合理责任，也有人只是需要允许自己继续欣赏眼前的内容。它们针对的关系不同。把每种情况都归入“还缺一个小成果”，会再次把不同生活压成同一种任务。</w:t>
      </w:r>
    </w:p>
    <w:p>
      <w:pPr>
        <w:pStyle w:val="Heading3"/>
        <w:pBdr>
          <w:left w:val="single" w:sz="8" w:space="5" w:color="B68E39"/>
        </w:pBdr>
        <w:snapToGrid w:val="0"/>
      </w:pPr>
      <w:r>
        <w:rPr>
          <w:lang w:val="en-US" w:eastAsia="zh-CN"/>
        </w:rPr>
        <w:t>二 体验本身是否需要作品证明</w:t>
      </w:r>
    </w:p>
    <w:p>
      <w:pPr>
        <w:jc w:val="both"/>
        <w:snapToGrid w:val="0"/>
      </w:pPr>
      <w:r>
        <w:rPr>
          <w:lang w:val="en-US" w:eastAsia="zh-CN"/>
        </w:rPr>
        <w:t>讨论回写时，一个容易发生的滑动是：如果结果必须进入后续条件，那么任何没有留下可展示成果的活动似乎都不够完整。这个推论把结果与作品混为一谈。作品是结果的一种可保存形态，体验也可以在没有独立物件时具有价值。人与朋友随意散步，路线没有创新，谈话没有定案，这段相处仍可能是他们想要的生活。</w:t>
      </w:r>
    </w:p>
    <w:p>
      <w:pPr>
        <w:jc w:val="both"/>
        <w:snapToGrid w:val="0"/>
      </w:pPr>
      <w:r>
        <w:rPr>
          <w:lang w:val="en-US" w:eastAsia="zh-CN"/>
        </w:rPr>
        <w:t>设想一位长期照料家人的成年人获得一个无人催促的下午。他可以选择睡觉，也可以听完旧唱片，还可以只是坐在窗边。若旁人追问这个下午究竟完成了什么，他可能很难给出符合绩效语言的回答。难以回答不能证明下午被浪费，更不能成为取消下一次休闲的依据。其正当性来自他作为生活参与者可以支配部分时间，而不是来自他向别人提交了恢复证明。</w:t>
      </w:r>
    </w:p>
    <w:p>
      <w:pPr>
        <w:jc w:val="both"/>
        <w:snapToGrid w:val="0"/>
      </w:pPr>
      <w:r>
        <w:rPr>
          <w:lang w:val="en-US" w:eastAsia="zh-CN"/>
        </w:rPr>
        <w:t>这里的无产出权是一项关于共同生活的规范主张，并非声称存在一条适用于所有地区的现成法律条文。它要求讨论分工时承认：一个人不需要以持续有用来换取休息，也不需要把每次欣赏变成能力投资。规范层面的理由与经验层面的效果应当分开。即便某次休闲没有使第二天效率提高，它也未必因此失去正当性。</w:t>
      </w:r>
    </w:p>
    <w:p>
      <w:pPr>
        <w:jc w:val="both"/>
        <w:snapToGrid w:val="0"/>
      </w:pPr>
      <w:r>
        <w:rPr>
          <w:lang w:val="en-US" w:eastAsia="zh-CN"/>
        </w:rPr>
        <w:t>若从发生学继续分析，可以追问这段休闲是否改变了某种关系。例如，家庭成员第一次学会独立处理本可自行完成的小事，照料者得到不必随时回应的实际边界。这是可以追踪的后续变化。但这样的变化不是每次休闲必须具备的资格条件。今天只是安静坐着，明天没有留下可辨认改进，也不意味着今天欠了明天一份成果。</w:t>
      </w:r>
    </w:p>
    <w:p>
      <w:pPr>
        <w:jc w:val="both"/>
        <w:snapToGrid w:val="0"/>
      </w:pPr>
      <w:r>
        <w:rPr>
          <w:lang w:val="en-US" w:eastAsia="zh-CN"/>
        </w:rPr>
        <w:t>另一个反例是学习性的娱乐。有些人观看纪录片，愿意记下问题，随后查资料。这里的笔记和继续研究完全可以是乐趣的一部分。保护无产出权并不要求人人都拒绝成果，也不应把主动练琴、写作或制作东西说成受绩效文化支配。区别在于成果要求是否由当事人认可，能否调整，以及没有成果时是否仍被允许停止。</w:t>
      </w:r>
    </w:p>
    <w:p>
      <w:pPr>
        <w:jc w:val="both"/>
        <w:snapToGrid w:val="0"/>
      </w:pPr>
      <w:r>
        <w:rPr>
          <w:lang w:val="en-US" w:eastAsia="zh-CN"/>
        </w:rPr>
        <w:t>因此，评价一项安排可以分别问两个问题。它是否为人提供了可接受的活动条件，是关于过程与分工的判断；它有没有产生可辨认的后续改变，是关于结果的判断。前者可以成立而后者尚不清楚，后者也可以成立而前者不公平。一次被迫参与的团建可能产出合格照片，却并没有给员工真正的休闲。</w:t>
      </w:r>
    </w:p>
    <w:p>
      <w:pPr>
        <w:jc w:val="both"/>
        <w:snapToGrid w:val="0"/>
      </w:pPr>
      <w:r>
        <w:rPr>
          <w:lang w:val="en-US" w:eastAsia="zh-CN"/>
        </w:rPr>
        <w:t>回写概念由此保留研究用途，却不能成为生活的普遍审查标准。某些体验没有落入记录格子，不等于它们没有价值；某些联系暂时不清楚，也无需立刻用成果指标填满。</w:t>
      </w:r>
    </w:p>
    <w:p>
      <w:pPr>
        <w:pStyle w:val="Heading3"/>
        <w:pBdr>
          <w:left w:val="single" w:sz="8" w:space="5" w:color="B68E39"/>
        </w:pBdr>
        <w:snapToGrid w:val="0"/>
      </w:pPr>
      <w:r>
        <w:rPr>
          <w:lang w:val="en-US" w:eastAsia="zh-CN"/>
        </w:rPr>
        <w:t>三 休闲被绩效化的危险</w:t>
      </w:r>
    </w:p>
    <w:p>
      <w:pPr>
        <w:jc w:val="both"/>
        <w:snapToGrid w:val="0"/>
      </w:pPr>
      <w:r>
        <w:rPr>
          <w:lang w:val="en-US" w:eastAsia="zh-CN"/>
        </w:rPr>
        <w:t>休闲可能增加第二套任务，即向他人证明自己确实进行过活动。例如，休闲平台要求用户保持连续记录，读书小组要求每次阅读都发表心得，旅行组织要求成员不断上传照片。活动的进行与活动的展示由此纠缠起来。</w:t>
      </w:r>
    </w:p>
    <w:p>
      <w:pPr>
        <w:jc w:val="both"/>
        <w:snapToGrid w:val="0"/>
      </w:pPr>
      <w:r>
        <w:rPr>
          <w:lang w:val="en-US" w:eastAsia="zh-CN"/>
        </w:rPr>
        <w:t>以构造的家庭阅读约定为例。父母起初希望孩子能找到喜欢的故事，于是每晚留出一段阅读时间。后来为了知道安排是否执行，要求孩子写三句心得，再后来把心得数量与奖励绑定。孩子可能开始优先选择最容易概括的短篇，而避开需要慢慢理解的长故事。文字记录增加了，阅读的选择却可能缩小。问题不在于三句话天然有害，而在于记录改变了哪一种行为更值得做。</w:t>
      </w:r>
    </w:p>
    <w:p>
      <w:pPr>
        <w:jc w:val="both"/>
        <w:snapToGrid w:val="0"/>
      </w:pPr>
      <w:r>
        <w:rPr>
          <w:lang w:val="en-US" w:eastAsia="zh-CN"/>
        </w:rPr>
        <w:t>同样的记录也可能发挥帮助作用。一个人自己记下看到哪一页，第二次便不必重新寻找；朋友之间分享一段喜欢的话，可能由此展开讨论。记录支持了记忆和共同兴趣，并未取代它们。只有当是否可展示、是否容易计数逐渐压过活动本身的意义，指标替代才成为适当的解释。研究需要比较这种转变，不能把任何计数都叫作异化。</w:t>
      </w:r>
    </w:p>
    <w:p>
      <w:pPr>
        <w:jc w:val="both"/>
        <w:snapToGrid w:val="0"/>
      </w:pPr>
      <w:r>
        <w:rPr>
          <w:lang w:val="en-US" w:eastAsia="zh-CN"/>
        </w:rPr>
        <w:t>对休闲结果的过度追问还可能改变人的注意位置。原来在音乐里留意旋律的人，开始盘算自己今晚获得了多少审美提升；原来想散步的人，开始检查步数是否值得发出。这里提出的是一种可能过程，不是已经证实人人都会出现的效果。其值得调查之处，在于活动的判断对象发生了变化：从眼前经验转向向他人证明经验。</w:t>
      </w:r>
    </w:p>
    <w:p>
      <w:pPr>
        <w:jc w:val="both"/>
        <w:snapToGrid w:val="0"/>
      </w:pPr>
      <w:r>
        <w:rPr>
          <w:lang w:val="en-US" w:eastAsia="zh-CN"/>
        </w:rPr>
        <w:t>竞争解释必须保留。有些人本来就缺少行动线索，简明记录反而帮助他们找到喜欢的安排；有些群体需要共同约定，否则活动难以持续；有些奖励只是起初的邀请，并不取消后来退出的自由。因此，不能仅凭存在记录或奖励就判断休闲已被绩效化。还要看谁制定标准、标准是否可以商量，以及未达标是否带来不成比例的关系代价。</w:t>
      </w:r>
    </w:p>
    <w:p>
      <w:pPr>
        <w:jc w:val="both"/>
        <w:snapToGrid w:val="0"/>
      </w:pPr>
      <w:r>
        <w:rPr>
          <w:lang w:val="en-US" w:eastAsia="zh-CN"/>
        </w:rPr>
        <w:t>一种较有辨别力的观察，是查看当记录与原本目的冲突时，人被鼓励保留哪一个。因为身体不适缩短散步，却因连续记录中断受到责备，说明记录可能已高于健康；因为讨论十分深入而没有完成原定页数，小组仍认可这一晚，说明记录仍在为阅读服务。冲突情境比平稳时段更能显出目标的实际排序。</w:t>
      </w:r>
    </w:p>
    <w:p>
      <w:pPr>
        <w:jc w:val="both"/>
        <w:snapToGrid w:val="0"/>
      </w:pPr>
      <w:r>
        <w:rPr>
          <w:lang w:val="en-US" w:eastAsia="zh-CN"/>
        </w:rPr>
        <w:t>因此，支持休闲的制度不必拒绝所有安排，而应允许安排失效时被修订。记录可以简化，连续天数可以中断，活动可以更换，个人也可以不展示自己的体验。这里保留的不是一种放任，而是让组织工具重新接受活动目的的评估。若工具只能要求人适应，却不能因人的处境而改变，它便容易成为新的负担来源。</w:t>
      </w:r>
    </w:p>
    <w:p>
      <w:pPr>
        <w:pStyle w:val="Heading3"/>
        <w:pBdr>
          <w:left w:val="single" w:sz="8" w:space="5" w:color="B68E39"/>
        </w:pBdr>
        <w:snapToGrid w:val="0"/>
      </w:pPr>
      <w:r>
        <w:rPr>
          <w:lang w:val="en-US" w:eastAsia="zh-CN"/>
        </w:rPr>
        <w:t>四 让停止不必付出自责</w:t>
      </w:r>
    </w:p>
    <w:p>
      <w:pPr>
        <w:jc w:val="both"/>
        <w:snapToGrid w:val="0"/>
      </w:pPr>
      <w:r>
        <w:rPr>
          <w:lang w:val="en-US" w:eastAsia="zh-CN"/>
        </w:rPr>
        <w:t>“过渡时间”是一个值得注意的说法。人可能把当下看作正式生活之前的空档，既没有充分认可正在做的事，也不断把下一步推向稍后。由此可以追问：一个人能否承认自己此刻就是在休闲，或者已经决定结束。语言调整只有在改变实际判断时才有意义，不是念出“现在”两个字便能消除疲惫。</w:t>
      </w:r>
    </w:p>
    <w:p>
      <w:pPr>
        <w:jc w:val="both"/>
        <w:snapToGrid w:val="0"/>
      </w:pPr>
      <w:r>
        <w:rPr>
          <w:lang w:val="en-US" w:eastAsia="zh-CN"/>
        </w:rPr>
        <w:t>设想某人原计划阅读，后来发现自己已经困倦，于是停止。若他把停止解释为今天彻底失败，接下来可能为了挽回失败而勉强继续，或干脆把余下时间全部放弃。另一种解释是，原计划与当下状态不再相容，可以保留读到的位置，选择休息。这并非把困难说得好听，而是把调整从人格评价中分离出来，使下一次阅读仍然有入口。</w:t>
      </w:r>
    </w:p>
    <w:p>
      <w:pPr>
        <w:jc w:val="both"/>
        <w:snapToGrid w:val="0"/>
      </w:pPr>
      <w:r>
        <w:rPr>
          <w:lang w:val="en-US" w:eastAsia="zh-CN"/>
        </w:rPr>
        <w:t>停止也不必总有清晰的理由。一个人在安全且不影响他人基本需要的活动中，只是不想继续，已经可以成为足够的个人理由。若每次退出都必须通过复杂辩论，它实际上仍需要支付解释劳动。共同生活当然存在责任，但责任的范围需要具体说明，不能把“做事要有始有终”无限扩展到每首歌、每个视频和每一次闲谈。</w:t>
      </w:r>
    </w:p>
    <w:p>
      <w:pPr>
        <w:jc w:val="both"/>
        <w:snapToGrid w:val="0"/>
      </w:pPr>
      <w:r>
        <w:rPr>
          <w:lang w:val="en-US" w:eastAsia="zh-CN"/>
        </w:rPr>
        <w:t>对共同活动而言，个人退出与他人期待需要协调。朋友相约看电影，其中一人想提前离开，可以说明情况并处理必要的交接；他没有义务假装仍然享受，另一方也可以表达失望。建设性的安排并不消灭所有不愉快，而是使不愉快不自动升级为人格指责。下一次约定可以因这次经验改变，而不必靠谁忍到最后证明关系。</w:t>
      </w:r>
    </w:p>
    <w:p>
      <w:pPr>
        <w:jc w:val="both"/>
        <w:snapToGrid w:val="0"/>
      </w:pPr>
      <w:r>
        <w:rPr>
          <w:lang w:val="en-US" w:eastAsia="zh-CN"/>
        </w:rPr>
        <w:t>无产出权也不能成为把责任推给他人的理由。一个人为了休闲退出照料，却没有确认替代安排，可能只是把自己的边界转化为别人的无边界。真正值得维护的停止，是在合理分担之中获得空间；对不合理分工的拒绝，则需要明确指出结构问题。它们都不同于默认别人随时补位，再把自己的自由当作唯一尺度。</w:t>
      </w:r>
    </w:p>
    <w:p>
      <w:pPr>
        <w:jc w:val="both"/>
        <w:snapToGrid w:val="0"/>
      </w:pPr>
      <w:r>
        <w:rPr>
          <w:lang w:val="en-US" w:eastAsia="zh-CN"/>
        </w:rPr>
        <w:t>评价这种调整时，应同时看当事人能否停下，以及停止是否导致新的不公平。前者关乎个人选择的实际效力，后者关乎关系能否持续。两者不能通过一句劝慰自动统一，需要时间、资源与责任的重新安排。某些情况下暂时无法兼顾，也应坦诚承认限制，而不是用“放松心态”掩盖它。</w:t>
      </w:r>
    </w:p>
    <w:p>
      <w:pPr>
        <w:jc w:val="both"/>
        <w:snapToGrid w:val="0"/>
      </w:pPr>
      <w:r>
        <w:rPr>
          <w:lang w:val="en-US" w:eastAsia="zh-CN"/>
        </w:rPr>
        <w:t>本章因而为收尾问题加上一条边界：安排活动的结束，不等于要求活动产生可证明的成果。人可以在投入时投入，在失去兴趣或需要休息时停止，留下作品或什么也不留下。下一章将讨论投入体验与活动之后的安置怎样联系。</w:t>
      </w:r>
    </w:p>
    <w:p>
      <w:pPr>
        <w:pStyle w:val="ChapterNumber"/>
        <w:snapToGrid w:val="0"/>
      </w:pPr>
      <w:r>
        <w:rPr>
          <w:lang w:val="en-US" w:eastAsia="zh-CN"/>
        </w:rPr>
        <w:t>06</w:t>
      </w:r>
    </w:p>
    <w:p>
      <w:pPr>
        <w:pStyle w:val="ChapterLabel"/>
        <w:snapToGrid w:val="0"/>
      </w:pPr>
      <w:r>
        <w:rPr>
          <w:lang w:val="en-US" w:eastAsia="zh-CN"/>
        </w:rPr>
        <w:t>第六章</w:t>
      </w:r>
    </w:p>
    <w:p>
      <w:pPr>
        <w:pStyle w:val="Heading2"/>
        <w:snapToGrid w:val="0"/>
      </w:pPr>
      <w:bookmarkStart w:id="9" w:name="h7"/>
      <w:r>
        <w:rPr>
          <w:lang w:val="en-US" w:eastAsia="zh-CN"/>
        </w:rPr>
        <w:t>从心流体验到活动之后</w:t>
      </w:r>
      <w:bookmarkEnd w:id="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投入经验的真实解释范围</w:t>
      </w:r>
    </w:p>
    <w:p>
      <w:pPr>
        <w:jc w:val="both"/>
        <w:snapToGrid w:val="0"/>
      </w:pPr>
      <w:r>
        <w:rPr>
          <w:lang w:val="en-US" w:eastAsia="zh-CN"/>
        </w:rPr>
        <w:t>休闲无需用作品证明，并不使活动过程中的体验变得无关紧要。同样一段自由时间，有人能进入自己认可的活动，有人却不断在想做与正在做之间徘徊。要解释这种差别，必须认真对待关于投入的既有研究。</w:t>
      </w:r>
    </w:p>
    <w:p>
      <w:pPr>
        <w:jc w:val="both"/>
        <w:snapToGrid w:val="0"/>
      </w:pPr>
      <w:r>
        <w:rPr>
          <w:lang w:val="en-US" w:eastAsia="zh-CN"/>
        </w:rPr>
        <w:t>Nakamura与Csikszentmihalyi讨论心流时，涉及适宜的挑战、行动能力、清晰的近端目标和反馈，以及人在活动中的集中与内在乐趣；其理论明确重视人与环境构成的动态关系。</w:t>
      </w:r>
      <w:hyperlink w:anchor="ref3">
        <w:r>
          <w:rPr>
            <w:color w:val="1D2D50"/>
          </w:rPr>
          <w:t xml:space="preserve">[3]</w:t>
        </w:r>
      </w:hyperlink>
      <w:r>
        <w:rPr>
          <w:lang w:val="en-US" w:eastAsia="zh-CN"/>
        </w:rPr>
        <w:t xml:space="preserve"> 投入因而发生在持续调整的活动关系之中，需要结合目标、反馈和情境来理解。</w:t>
      </w:r>
    </w:p>
    <w:p>
      <w:pPr>
        <w:jc w:val="both"/>
        <w:snapToGrid w:val="0"/>
      </w:pPr>
      <w:r>
        <w:rPr>
          <w:lang w:val="en-US" w:eastAsia="zh-CN"/>
        </w:rPr>
        <w:t>本章从这一准确起点提出自己的问题：当活动中的体验得到较好说明以后，活动如何被结束，结果如何进入后续生活，是否仍需单独追踪。提出这一问题，并不预先保证能够发现独立机制。它也可能只是把既有理论中的某些关系放到更长的观察窗口，或者使一个已有判断更容易用于具体场景。</w:t>
      </w:r>
    </w:p>
    <w:p>
      <w:pPr>
        <w:jc w:val="both"/>
        <w:snapToGrid w:val="0"/>
      </w:pPr>
      <w:r>
        <w:rPr>
          <w:lang w:val="en-US" w:eastAsia="zh-CN"/>
        </w:rPr>
        <w:t>设想一位业余木工制作书架。他在修整接缝时非常投入，看到两块木板逐渐贴合，也能依据结果调整操作。这里不能说只有动作而没有回写，修整结果已经进入下一步判断。到了晚上，他还需要决定工具放在哪里、未干的胶如何保护、明天是否继续。前一组关系与后一组关系可以接得很好，也可能在活动转换时断开。</w:t>
      </w:r>
    </w:p>
    <w:p>
      <w:pPr>
        <w:jc w:val="both"/>
        <w:snapToGrid w:val="0"/>
      </w:pPr>
      <w:r>
        <w:rPr>
          <w:lang w:val="en-US" w:eastAsia="zh-CN"/>
        </w:rPr>
        <w:t>再设想一位旁观者听完一场演奏。他没有参与演奏操作，却可能全神贯注，并在结束时自然离场。这里既没有必须完成的制作任务，也未必形成可报告的新技能。如果要求他证明音乐改变了明天的某项行为，才承认这一晚具有完整性，便把过程价值错误地附属于后续产出。活动之后的研究不能因此夺走活动当下的价值。</w:t>
      </w:r>
    </w:p>
    <w:p>
      <w:pPr>
        <w:jc w:val="both"/>
        <w:snapToGrid w:val="0"/>
      </w:pPr>
      <w:r>
        <w:rPr>
          <w:lang w:val="en-US" w:eastAsia="zh-CN"/>
        </w:rPr>
        <w:t>两组情境提示，时间窗口并非价值等级。研究当下不比研究后续浅，研究后续也不自动更接近本质。关键在于所要解释的现象究竟发生在哪里。若一个人担心的是进行活动时无法集中，眼前目标与操作条件应是重点；若他担心的是散场以后仍无法安顿，就需要把观察延伸到责任、预期和下一次接点。</w:t>
      </w:r>
    </w:p>
    <w:p>
      <w:pPr>
        <w:jc w:val="both"/>
        <w:snapToGrid w:val="0"/>
      </w:pPr>
      <w:r>
        <w:rPr>
          <w:lang w:val="en-US" w:eastAsia="zh-CN"/>
        </w:rPr>
        <w:t>投入强度也不能独自担任健康指标。一个人可能十分愿意继续一项活动，同时已经需要休息；也可能并不兴奋，却在完成一项必要交接后获得安定。这些是有待具体观察的可能组合。若预先规定高度投入必定有益、枯燥必定有害，研究就会把不合预期的生活经验排除在外。</w:t>
      </w:r>
    </w:p>
    <w:p>
      <w:pPr>
        <w:jc w:val="both"/>
        <w:snapToGrid w:val="0"/>
      </w:pPr>
      <w:r>
        <w:rPr>
          <w:lang w:val="en-US" w:eastAsia="zh-CN"/>
        </w:rPr>
        <w:t>理论比较由此落到一个局部问题：当下的投入如何连接到后续安排，哪些条件使这一连接顺畅，哪些条件使它断开。下面沿着反馈及其去处继续分析。</w:t>
      </w:r>
    </w:p>
    <w:p>
      <w:pPr>
        <w:pStyle w:val="Heading3"/>
        <w:pBdr>
          <w:left w:val="single" w:sz="8" w:space="5" w:color="B68E39"/>
        </w:pBdr>
        <w:snapToGrid w:val="0"/>
      </w:pPr>
      <w:r>
        <w:rPr>
          <w:lang w:val="en-US" w:eastAsia="zh-CN"/>
        </w:rPr>
        <w:t>二 当下反馈与后续承接</w:t>
      </w:r>
    </w:p>
    <w:p>
      <w:pPr>
        <w:jc w:val="both"/>
        <w:snapToGrid w:val="0"/>
      </w:pPr>
      <w:r>
        <w:rPr>
          <w:lang w:val="en-US" w:eastAsia="zh-CN"/>
        </w:rPr>
        <w:t>反馈与回写之间的区别，首先是观察重心的区别，而非两种互不相干的物质。当一个人根据当前结果改变下一次动作，反馈已经进入后续过程，可以具有本书所说的回写性质。使用另一个词，不能使这个已被研究的关系自动成为新的发现。本书需要进一步说明，哪些后续条件在通常观察中容易被省略。</w:t>
      </w:r>
    </w:p>
    <w:p>
      <w:pPr>
        <w:jc w:val="both"/>
        <w:snapToGrid w:val="0"/>
      </w:pPr>
      <w:r>
        <w:rPr>
          <w:lang w:val="en-US" w:eastAsia="zh-CN"/>
        </w:rPr>
        <w:t>以构造的教学情境为例，教师在课堂上发现学生误解一道题，立即换一个图示，学生随后答对。这个过程包含清楚的回应和调整。但下次备课时，教师是否记得误解从何而来，练习顺序是否因此改变，其他学生是否仍会遇到同一困难，是另一个时间尺度上的问题。当前有效的调整可以停留在当次课堂，也可以改变之后的安排。</w:t>
      </w:r>
    </w:p>
    <w:p>
      <w:pPr>
        <w:jc w:val="both"/>
        <w:snapToGrid w:val="0"/>
      </w:pPr>
      <w:r>
        <w:rPr>
          <w:lang w:val="en-US" w:eastAsia="zh-CN"/>
        </w:rPr>
        <w:t>不能仅因教师没有书面记录，就断言跨时承接不存在。熟练者可能通过记忆保持判断，下次自然而然换了讲法。反过来，完整填写教学反思，也不证明后续课堂真的改变。判据应指向结果与后续行动之间的联系，记录只是帮助识别联系的一种材料。否则，研究会奖励文书而漏掉实际学习。</w:t>
      </w:r>
    </w:p>
    <w:p>
      <w:pPr>
        <w:jc w:val="both"/>
        <w:snapToGrid w:val="0"/>
      </w:pPr>
      <w:r>
        <w:rPr>
          <w:lang w:val="en-US" w:eastAsia="zh-CN"/>
        </w:rPr>
        <w:t>后续承接还可能经过不同的人。一位设计者完成草图，另一位同事把其中的尺寸限制带入制作，之后将问题反馈给原设计者。这里没有一个人独自走完全部过程，却仍可能存在可追踪的结果使用。若把回写限定为当事人必须亲手看见每一步，便无法解释复杂合作，也会把可靠委托误写为人的消失。</w:t>
      </w:r>
    </w:p>
    <w:p>
      <w:pPr>
        <w:jc w:val="both"/>
        <w:snapToGrid w:val="0"/>
      </w:pPr>
      <w:r>
        <w:rPr>
          <w:lang w:val="en-US" w:eastAsia="zh-CN"/>
        </w:rPr>
        <w:t>与此同时，过程中的好反馈可能与后续条件冲突。设计者在讨论中不断得到肯定，却迟迟不知道谁有权批准预算；课堂活动气氛热烈，却没有时间处理已经暴露的困难。即时反应并非虚假，但它承担的任务有限。它能够说明参与正在发生，未必能够说明已经出现的问题获得了可执行的去处。</w:t>
      </w:r>
    </w:p>
    <w:p>
      <w:pPr>
        <w:jc w:val="both"/>
        <w:snapToGrid w:val="0"/>
      </w:pPr>
      <w:r>
        <w:rPr>
          <w:lang w:val="en-US" w:eastAsia="zh-CN"/>
        </w:rPr>
        <w:t>这里可以识别一组具体纠缠：问题的重要性要求继续处理，授权范围却不允许处理；当场认可提高了期待，资源不足又使期待无法兑现。若只看认可次数，条件似乎越来越好；若只看最终结果，又可能遗漏曾经形成而后落空的期待。把这段次序保留下来，才有机会解释为什么同样的未实施，在不同过程中带来不同体验。</w:t>
      </w:r>
    </w:p>
    <w:p>
      <w:pPr>
        <w:jc w:val="both"/>
        <w:snapToGrid w:val="0"/>
      </w:pPr>
      <w:r>
        <w:rPr>
          <w:lang w:val="en-US" w:eastAsia="zh-CN"/>
        </w:rPr>
        <w:t>有时最好的承接是维持原安排。某次讨论检验了一个看似更好的方案，发现它会增加风险，于是决定沿用旧方法。只要比较的理由进入以后判断，这不是“没有变化”。实际操作不变，参与者对条件的理解却可能改变。研究必须允许有根据的维持，否则任何对稳定性的需要都会被误认成反对创造。</w:t>
      </w:r>
    </w:p>
    <w:p>
      <w:pPr>
        <w:jc w:val="both"/>
        <w:snapToGrid w:val="0"/>
      </w:pPr>
      <w:r>
        <w:rPr>
          <w:lang w:val="en-US" w:eastAsia="zh-CN"/>
        </w:rPr>
        <w:t>因此，跨时观察关注的不是变化越多越好，而是结果是否有机会改变应当改变的部分，并支持应当保留的部分。这个要求比登记反馈更具体，也比宣称每一轮都必须升级更克制。它使活动中的投入与活动之后的安排成为可以连接、也可以分别检查的两组关系。</w:t>
      </w:r>
    </w:p>
    <w:p>
      <w:pPr>
        <w:pStyle w:val="Heading3"/>
        <w:pBdr>
          <w:left w:val="single" w:sz="8" w:space="5" w:color="B68E39"/>
        </w:pBdr>
        <w:snapToGrid w:val="0"/>
      </w:pPr>
      <w:r>
        <w:rPr>
          <w:lang w:val="en-US" w:eastAsia="zh-CN"/>
        </w:rPr>
        <w:t>三 两场会议的比较条件</w:t>
      </w:r>
    </w:p>
    <w:p>
      <w:pPr>
        <w:jc w:val="both"/>
        <w:snapToGrid w:val="0"/>
      </w:pPr>
      <w:r>
        <w:rPr>
          <w:lang w:val="en-US" w:eastAsia="zh-CN"/>
        </w:rPr>
        <w:t>可以构造两场会议的对照：一场讨论后形成明确安排，另一场投入程度相近，却把议题全部推到下次。这个思想实验把散会当作研究起点之一，但它只能提出待辨别的差异，不能直接证明某个理论必然预测两场会议相同，另一个理论必然预测不同。</w:t>
      </w:r>
    </w:p>
    <w:p>
      <w:pPr>
        <w:jc w:val="both"/>
        <w:snapToGrid w:val="0"/>
      </w:pPr>
      <w:r>
        <w:rPr>
          <w:lang w:val="en-US" w:eastAsia="zh-CN"/>
        </w:rPr>
        <w:t>首先，所谓投入程度相近需要进一步分解。参与者都认真听讲，不意味着他们感到同样能够影响讨论；都觉得时间过得快，也不意味着目标同样清楚；都愿意发言，更不意味着对后续责任具有相同预期。用一个总分把这些条件压平，然后宣布其他因素已经控制，实际上可能把最需要解释的差别藏进了同一个数字。</w:t>
      </w:r>
    </w:p>
    <w:p>
      <w:pPr>
        <w:jc w:val="both"/>
        <w:snapToGrid w:val="0"/>
      </w:pPr>
      <w:r>
        <w:rPr>
          <w:lang w:val="en-US" w:eastAsia="zh-CN"/>
        </w:rPr>
        <w:t>其次，有结论不一定比没有结论好。一场会议仓促分派任务，却没有核对资源，参与者可能在散会后更焦虑。另一场会议明确发现证据不足，约定补充资料的负责人和重开时间，暂不决定反而成为可信的收尾。若只按是否形成最终方案分类，两场会议的实际边界便会被颠倒。</w:t>
      </w:r>
    </w:p>
    <w:p>
      <w:pPr>
        <w:jc w:val="both"/>
        <w:snapToGrid w:val="0"/>
      </w:pPr>
      <w:r>
        <w:rPr>
          <w:lang w:val="en-US" w:eastAsia="zh-CN"/>
        </w:rPr>
        <w:t>还需要区分会议类型。探索性讨论的合理成果，可能是识别一个不能立刻解决的分歧；执行协调的合理成果，则可能必须包含明确责任。把同一种结项标准加到两类会议上，会使探索过早结束，或使执行长期悬置。比较应先说明活动承担什么任务，而不是事后根据疲劳高低重新定义什么叫完成。</w:t>
      </w:r>
    </w:p>
    <w:p>
      <w:pPr>
        <w:jc w:val="both"/>
        <w:snapToGrid w:val="0"/>
      </w:pPr>
      <w:r>
        <w:rPr>
          <w:lang w:val="en-US" w:eastAsia="zh-CN"/>
        </w:rPr>
        <w:t>一种可讨论的研究安排，是在低风险模拟协作中保持议题、参与时长和基本任务要求相近，改变结束时的承接安排。一个条件提供真实可执行的后续接点，另一个条件保留同样多的说明，却不提供相应接点。研究还需检查这种改变是否同时影响控制体验、社会支持或对任务成功的预期，不能把这些变化悄悄归入一个纯粹回写变量。</w:t>
      </w:r>
    </w:p>
    <w:p>
      <w:pPr>
        <w:jc w:val="both"/>
        <w:snapToGrid w:val="0"/>
      </w:pPr>
      <w:r>
        <w:rPr>
          <w:lang w:val="en-US" w:eastAsia="zh-CN"/>
        </w:rPr>
        <w:t>观察也不应只停在散会瞬间。可以分别记录当时的投入与主观负担、之后一段无关活动中的侵扰，以及再次进入原任务时的启动情况。若某个安排只使人当场高兴，却没有改善后续进入，结论应限于即时评价；若它使人暂时更清楚责任因而更紧张，随后却减少反复等待，也应保留这种时间上的不同方向。</w:t>
      </w:r>
    </w:p>
    <w:p>
      <w:pPr>
        <w:jc w:val="both"/>
        <w:snapToGrid w:val="0"/>
      </w:pPr>
      <w:r>
        <w:rPr>
          <w:lang w:val="en-US" w:eastAsia="zh-CN"/>
        </w:rPr>
        <w:t>解释失败条件尤其重要。若不同承接条件的效应能够被目标清晰度或支持体验充分说明，本书应接受更简单的解释。若效果只出现在任务被高度重视的人身上，就不能推广到所有会议。若所谓可靠接点并未被参与者相信，研究首先需要检查操纵是否成立，而不是用一次无差异宣布所有过程解释失效。</w:t>
      </w:r>
    </w:p>
    <w:p>
      <w:pPr>
        <w:jc w:val="both"/>
        <w:snapToGrid w:val="0"/>
      </w:pPr>
      <w:r>
        <w:rPr>
          <w:lang w:val="en-US" w:eastAsia="zh-CN"/>
        </w:rPr>
        <w:t>两场会议的价值，因而不在于提供一个快速的理论裁决，而在于逼迫研究者把问题写得更精确。比较的对象不是心流与回写两个名词，而是哪些条件进入哪一个过程，经过什么次序，改变哪个结果。只有把这些关系说清楚，所谓新增解释力才成为可以讨论而非由作者自封的东西。</w:t>
      </w:r>
    </w:p>
    <w:p>
      <w:pPr>
        <w:pStyle w:val="Heading3"/>
        <w:pBdr>
          <w:left w:val="single" w:sz="8" w:space="5" w:color="B68E39"/>
        </w:pBdr>
        <w:snapToGrid w:val="0"/>
      </w:pPr>
      <w:r>
        <w:rPr>
          <w:lang w:val="en-US" w:eastAsia="zh-CN"/>
        </w:rPr>
        <w:t>四 投入与安置可以相容的设计</w:t>
      </w:r>
    </w:p>
    <w:p>
      <w:pPr>
        <w:jc w:val="both"/>
        <w:snapToGrid w:val="0"/>
      </w:pPr>
      <w:r>
        <w:rPr>
          <w:lang w:val="en-US" w:eastAsia="zh-CN"/>
        </w:rPr>
        <w:t>如果投入与安置被理解为相互竞争，实践很容易在两个极端之间摆动：要么不断打断活动，确保随时能够汇报；要么把全部注意力交给眼前任务，不再处理结束以后的条件。前者可能破坏正在形成的思路，后者可能使停止时突然面对一团悬置。更适当的问题是，在什么接点处理边界，能够支持而非妨碍活动。</w:t>
      </w:r>
    </w:p>
    <w:p>
      <w:pPr>
        <w:jc w:val="both"/>
        <w:snapToGrid w:val="0"/>
      </w:pPr>
      <w:r>
        <w:rPr>
          <w:lang w:val="en-US" w:eastAsia="zh-CN"/>
        </w:rPr>
        <w:t>以写作为构造情境。作者在思路顺畅时，不必每隔几分钟记录自己是否完成了一个回环。但在准备结束时，可以保留下一段要处理的问题、标出尚未核实的引文，并确认哪些事情今天无需继续。这样的动作并不要求整篇文章完成，也不一定带来兴奋，却可能降低下一次重新进入的搜索成本。它属于任务转换的安排，不是对沉浸过程的持续监督。</w:t>
      </w:r>
    </w:p>
    <w:p>
      <w:pPr>
        <w:jc w:val="both"/>
        <w:snapToGrid w:val="0"/>
      </w:pPr>
      <w:r>
        <w:rPr>
          <w:lang w:val="en-US" w:eastAsia="zh-CN"/>
        </w:rPr>
        <w:t>对于合作活动，边界往往需要在开始之前部分形成。参与者知道讨论何时结束、哪些问题今日能够决定、哪些问题只能形成建议，便较容易理解后来的暂缓。若会议一开始就暗示所有难题都必须解决，最后的任何保留都可能被体验为失败。期待的组织已经参与了收尾的形成，不能等到最后一分钟才补一个结束口令。</w:t>
      </w:r>
    </w:p>
    <w:p>
      <w:pPr>
        <w:jc w:val="both"/>
        <w:snapToGrid w:val="0"/>
      </w:pPr>
      <w:r>
        <w:rPr>
          <w:lang w:val="en-US" w:eastAsia="zh-CN"/>
        </w:rPr>
        <w:t>设计还应允许临时改变。一次讨论发现比预想更重要的安全问题，可能确实需要延长或另设专门处理；一场即兴创作出现有价值的方向，也可能值得共同决定多留一会儿。关键不是时间边界绝对不可移动，而是谁能够参与移动的决定，新增成本由谁承担，无法继续的人能否退出而不被贬低。</w:t>
      </w:r>
    </w:p>
    <w:p>
      <w:pPr>
        <w:jc w:val="both"/>
        <w:snapToGrid w:val="0"/>
      </w:pPr>
      <w:r>
        <w:rPr>
          <w:lang w:val="en-US" w:eastAsia="zh-CN"/>
        </w:rPr>
        <w:t>在家庭或休闲情境中，安置可以更轻。朋友合奏结束后把乐器收好，约定下次联系即可；一家人看完节目，各自愿意安静一会儿，也不必举行成果回顾。若结束方式已被共同理解，再增加一套记录反而可能成为负担。因此，良好设计不是把隐含边界全部写成程序，而是在隐含安排失效时提供可以协商的位置。</w:t>
      </w:r>
    </w:p>
    <w:p>
      <w:pPr>
        <w:jc w:val="both"/>
        <w:snapToGrid w:val="0"/>
      </w:pPr>
      <w:r>
        <w:rPr>
          <w:lang w:val="en-US" w:eastAsia="zh-CN"/>
        </w:rPr>
        <w:t>还应为没有安定感的结束保留空间。有些重要问题今天确实解决不了，即使分工和继续时间已经安排，人仍会难过或担心。安置的质量不能只凭当事人立刻轻松来判断。制度可以减少不必要的等待，却不能保证每一种现实困难都转化为舒服体验。把安置承诺得过满，会使合理程序再次被要求承担它无法承担的任务。</w:t>
      </w:r>
    </w:p>
    <w:p>
      <w:pPr>
        <w:jc w:val="both"/>
        <w:snapToGrid w:val="0"/>
      </w:pPr>
      <w:r>
        <w:rPr>
          <w:lang w:val="en-US" w:eastAsia="zh-CN"/>
        </w:rPr>
        <w:t>投入与安置的相容性因此是一项具体设计责任，而不是固定配方。它需要在持续活动与重新选择之间保留通道，使结果能够进入未来，也使人有权暂时离开未来的要求。第一部至此把累的研究从活动多少推进到活动边界。接下来还需回答另一个问题：在边界被讨论以前，身体与经验已经发生了什么，一个人又是在什么条件下终于说出自己累了。</w:t>
      </w:r>
    </w:p>
    <w:p>
      <w:pPr>
        <w:sectPr>
          <w:headerReference w:type="first" r:id="rId14"/>
          <w:footerReference w:type="first" r:id="rId15"/>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第二部  /  PART 02</w:t>
      </w:r>
    </w:p>
    <w:p>
      <w:pPr>
        <w:pStyle w:val="Heading1"/>
        <w:pageBreakBefore w:val="0"/>
        <w:jc w:val="center"/>
        <w:snapToGrid w:val="0"/>
      </w:pPr>
      <w:bookmarkStart w:id="10" w:name="h8"/>
      <w:r>
        <w:rPr>
          <w:lang w:val="en-US" w:eastAsia="zh-CN"/>
        </w:rPr>
        <w:t>觉察与时间的组织</w:t>
      </w:r>
      <w:bookmarkEnd w:id="10"/>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第7至12章</w:t>
      </w:r>
    </w:p>
    <w:p>
      <w:pPr>
        <w:pStyle w:val="PartIndex"/>
        <w:spacing w:after="120"/>
        <w:ind w:left="567"/>
        <w:snapToGrid w:val="0"/>
      </w:pPr>
      <w:hyperlink w:anchor="h9">
        <w:r>
          <w:t xml:space="preserve">07   中断之前的身体信号</w:t>
        </w:r>
      </w:hyperlink>
    </w:p>
    <w:p>
      <w:pPr>
        <w:pStyle w:val="PartIndex"/>
        <w:spacing w:after="120"/>
        <w:ind w:left="567"/>
        <w:snapToGrid w:val="0"/>
      </w:pPr>
      <w:hyperlink w:anchor="h10">
        <w:r>
          <w:t xml:space="preserve">08   停顿怎样改变累的可见性</w:t>
        </w:r>
      </w:hyperlink>
    </w:p>
    <w:p>
      <w:pPr>
        <w:pStyle w:val="PartIndex"/>
        <w:spacing w:after="120"/>
        <w:ind w:left="567"/>
        <w:snapToGrid w:val="0"/>
      </w:pPr>
      <w:hyperlink w:anchor="h11">
        <w:r>
          <w:t xml:space="preserve">09   夜晚的预先放弃</w:t>
        </w:r>
      </w:hyperlink>
    </w:p>
    <w:p>
      <w:pPr>
        <w:pStyle w:val="PartIndex"/>
        <w:spacing w:after="120"/>
        <w:ind w:left="567"/>
        <w:snapToGrid w:val="0"/>
      </w:pPr>
      <w:hyperlink w:anchor="h12">
        <w:r>
          <w:t xml:space="preserve">10   自我测量怎样介入经验</w:t>
        </w:r>
      </w:hyperlink>
    </w:p>
    <w:p>
      <w:pPr>
        <w:pStyle w:val="PartIndex"/>
        <w:spacing w:after="120"/>
        <w:ind w:left="567"/>
        <w:snapToGrid w:val="0"/>
      </w:pPr>
      <w:hyperlink w:anchor="h13">
        <w:r>
          <w:t xml:space="preserve">11   从压力积累到报告过程</w:t>
        </w:r>
      </w:hyperlink>
    </w:p>
    <w:p>
      <w:pPr>
        <w:pStyle w:val="PartIndex"/>
        <w:spacing w:after="120"/>
        <w:ind w:left="567"/>
        <w:snapToGrid w:val="0"/>
      </w:pPr>
      <w:hyperlink w:anchor="h14">
        <w:r>
          <w:t xml:space="preserve">12   时间节律与恢复观察</w:t>
        </w:r>
      </w:hyperlink>
    </w:p>
    <w:p>
      <w:pPr>
        <w:pStyle w:val="ChapterNumber"/>
        <w:snapToGrid w:val="0"/>
      </w:pPr>
      <w:r>
        <w:rPr>
          <w:lang w:val="en-US" w:eastAsia="zh-CN"/>
        </w:rPr>
        <w:t>07</w:t>
      </w:r>
    </w:p>
    <w:p>
      <w:pPr>
        <w:pStyle w:val="ChapterLabel"/>
        <w:snapToGrid w:val="0"/>
      </w:pPr>
      <w:r>
        <w:rPr>
          <w:lang w:val="en-US" w:eastAsia="zh-CN"/>
        </w:rPr>
        <w:t>第七章</w:t>
      </w:r>
    </w:p>
    <w:p>
      <w:pPr>
        <w:pStyle w:val="Heading2"/>
        <w:snapToGrid w:val="0"/>
      </w:pPr>
      <w:bookmarkStart w:id="11" w:name="h9"/>
      <w:r>
        <w:rPr>
          <w:lang w:val="en-US" w:eastAsia="zh-CN"/>
        </w:rPr>
        <w:t>中断之前的身体信号</w:t>
      </w:r>
      <w:bookmarkEnd w:id="1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没有注意到是否等于不存在</w:t>
      </w:r>
    </w:p>
    <w:p>
      <w:pPr>
        <w:jc w:val="both"/>
        <w:snapToGrid w:val="0"/>
      </w:pPr>
      <w:r>
        <w:rPr>
          <w:lang w:val="en-US" w:eastAsia="zh-CN"/>
        </w:rPr>
        <w:t>活动能否得到安置，与人能否察觉自己需要安置，是两个相关而不同的问题。一个人可能知道该停，却无法结束任务；也可能已经获得停止的机会，仍未把眼前状态理解为需要休息。进入第二种情形以后，研究的中心便从活动的边界移到经验的形成：累是在被注意时才出现，还是有些变化早已发生，只是在某个时刻获得了更明确的名字？</w:t>
      </w:r>
    </w:p>
    <w:p>
      <w:pPr>
        <w:jc w:val="both"/>
        <w:snapToGrid w:val="0"/>
      </w:pPr>
      <w:r>
        <w:rPr>
          <w:lang w:val="en-US" w:eastAsia="zh-CN"/>
        </w:rPr>
        <w:t>持续滑屏提供了一个值得辨认的张力：一个人自称没有感觉到累，却可能已经反复调姿、挪动枕头，看见时间后又继续观看。这些细节意味着，有关变化未必全部消失。身体的状态正在影响动作，只是这种影响没有必然通向“我已经累了”的整体判断。把没有整体判断解释成没有任何身体经验，会使这些细微而持续的调整失去位置。</w:t>
      </w:r>
    </w:p>
    <w:p>
      <w:pPr>
        <w:jc w:val="both"/>
        <w:snapToGrid w:val="0"/>
      </w:pPr>
      <w:r>
        <w:rPr>
          <w:lang w:val="en-US" w:eastAsia="zh-CN"/>
        </w:rPr>
        <w:t>设想一位读者正在核对一篇文章。他几次把屏幕移近，又靠回椅背，重新读过同一句话；同事询问是否需要暂停，他才回答自己确实有些吃力。这个构造情境至少包含三件事：操作方式出现调整，当事人对困难有所感受，困难最后被归入疲惫。三件事可能很接近，也可能相隔一段时间。询问促成了最后的表达，却不能据此断定此前不存在任何有关感受。</w:t>
      </w:r>
    </w:p>
    <w:p>
      <w:pPr>
        <w:jc w:val="both"/>
        <w:snapToGrid w:val="0"/>
      </w:pPr>
      <w:r>
        <w:rPr>
          <w:lang w:val="en-US" w:eastAsia="zh-CN"/>
        </w:rPr>
        <w:t>反过来，一个人在不中断活动时也可以清楚知道自己累。设想跑步者一边保持缓慢速度，一边向同行者说明腿已发沉，并决定在前方安全位置停下。他没有先退出全部活动才获得经验。即使把每一次注意变化都称为内在中断，也只是扩大了词义；它会使“必须中断才知道累”成为任何情况都不会错的句子，失去研究价值。</w:t>
      </w:r>
    </w:p>
    <w:p>
      <w:pPr>
        <w:jc w:val="both"/>
        <w:snapToGrid w:val="0"/>
      </w:pPr>
      <w:r>
        <w:rPr>
          <w:lang w:val="en-US" w:eastAsia="zh-CN"/>
        </w:rPr>
        <w:t>这里需要保留一个较窄而有用的判断：活动连续进行时，某些变化可能没有进入整体比较；一次停顿可能使人更容易把分散信号联结起来。这个判断允许没有明显停顿的觉察，也允许停顿以后仍不清楚。它不再讨论疲劳有没有被创造出来，而是讨论经验在何种条件下变得可以辨认、说明和用于选择。</w:t>
      </w:r>
    </w:p>
    <w:p>
      <w:pPr>
        <w:jc w:val="both"/>
        <w:snapToGrid w:val="0"/>
      </w:pPr>
      <w:r>
        <w:rPr>
          <w:lang w:val="en-US" w:eastAsia="zh-CN"/>
        </w:rPr>
        <w:t>身体信号也不是一封内容确定、只等意识打开的信。相同的调姿动作可以回应座椅不合适、局部不舒服、情绪紧张，也可以只是习惯。研究者既不能因为当事人尚未说累便宣布没有负担，也不能因为看到他换了一次姿势便宣布疲劳被压抑。一个信号需要放在动作的前后关系中解释，而不是凭外观获得唯一意义。</w:t>
      </w:r>
    </w:p>
    <w:p>
      <w:pPr>
        <w:jc w:val="both"/>
        <w:snapToGrid w:val="0"/>
      </w:pPr>
      <w:r>
        <w:rPr>
          <w:lang w:val="en-US" w:eastAsia="zh-CN"/>
        </w:rPr>
        <w:t>因此，觉察的发生不是从完全不存在突然跳到完全存在。更常需要研究的是不同程度的进入：某种感觉已经影响动作，却未被明确归类；已经归类，却没有被说出；已经说出，却尚未改变安排。把这些位置区别开，才能判断一次提醒到底帮助了哪一步，又有哪些问题仍留在原处。观察的事件单位也随之改变：需要记录的不再只有那一句话，还包括它以前的动作调整，以及它以后有没有实际可以选择的路径。</w:t>
      </w:r>
    </w:p>
    <w:p>
      <w:pPr>
        <w:pStyle w:val="Heading3"/>
        <w:pBdr>
          <w:left w:val="single" w:sz="8" w:space="5" w:color="B68E39"/>
        </w:pBdr>
        <w:snapToGrid w:val="0"/>
      </w:pPr>
      <w:r>
        <w:rPr>
          <w:lang w:val="en-US" w:eastAsia="zh-CN"/>
        </w:rPr>
        <w:t>二 感觉报告与行为痕迹</w:t>
      </w:r>
    </w:p>
    <w:p>
      <w:pPr>
        <w:jc w:val="both"/>
        <w:snapToGrid w:val="0"/>
      </w:pPr>
      <w:r>
        <w:rPr>
          <w:lang w:val="en-US" w:eastAsia="zh-CN"/>
        </w:rPr>
        <w:t>疲劳研究对感受和表现的区分，为上述辨认提供了重要约束。Kluger等提出的分类与评估框架，提醒研究者不要用单一指标代表疲劳的所有方面，而应根据问题结合不同测量。</w:t>
      </w:r>
      <w:hyperlink w:anchor="ref1">
        <w:r>
          <w:rPr>
            <w:color w:val="1D2D50"/>
          </w:rPr>
          <w:t xml:space="preserve">[1]</w:t>
        </w:r>
      </w:hyperlink>
      <w:r>
        <w:rPr>
          <w:lang w:val="en-US" w:eastAsia="zh-CN"/>
        </w:rPr>
        <w:t xml:space="preserve"> 本书借用的是这种区分责任，并不把日常场景直接等同于该文讨论的临床对象，更不从一个人的主观评分推断某种疾病。</w:t>
      </w:r>
    </w:p>
    <w:p>
      <w:pPr>
        <w:jc w:val="both"/>
        <w:snapToGrid w:val="0"/>
      </w:pPr>
      <w:r>
        <w:rPr>
          <w:lang w:val="en-US" w:eastAsia="zh-CN"/>
        </w:rPr>
        <w:t>一句“还行”首先是一次回答。它可能表示没有明显不适，也可能表示虽然累但愿意继续，还可能是在特定关系中不便提出暂停。研究者若事先认定持续滑屏者一定不知道累，就会把所有“还行”解释成无知，把所有“很累”解释成终于醒悟。这样无论获得什么回答，都只会证实原有想法，调查也就失去纠正理论的能力。</w:t>
      </w:r>
    </w:p>
    <w:p>
      <w:pPr>
        <w:jc w:val="both"/>
        <w:snapToGrid w:val="0"/>
      </w:pPr>
      <w:r>
        <w:rPr>
          <w:lang w:val="en-US" w:eastAsia="zh-CN"/>
        </w:rPr>
        <w:t>行为痕迹可以增加材料，却不能直接取代第一人称经验。继续点击说明操作仍在发生，不能说明活动仍被喜欢；动作变慢可以提示某种变化，不能单独确定变化来自疲劳；关闭屏幕也可能只是有人来电或内容结束。每一种痕迹都需要补问它在这一次活动中的意义，不能把较容易记录的行为变成最终裁判。</w:t>
      </w:r>
    </w:p>
    <w:p>
      <w:pPr>
        <w:jc w:val="both"/>
        <w:snapToGrid w:val="0"/>
      </w:pPr>
      <w:r>
        <w:rPr>
          <w:lang w:val="en-US" w:eastAsia="zh-CN"/>
        </w:rPr>
        <w:t>设想两名处理同样数量资料的工作人员。甲说自己疲惫，却仍然维持较高准确性；乙说尚能继续，但检查时发现遗漏增多。这个对照并不说明其中一人判断虚假。甲可能已经感受到维持表现所需的努力，乙也可能把“能继续坐在这里”当成了“状态没有下降”。他们回答的实际问题不同，研究者需要先澄清问题，再比较结果。</w:t>
      </w:r>
    </w:p>
    <w:p>
      <w:pPr>
        <w:jc w:val="both"/>
        <w:snapToGrid w:val="0"/>
      </w:pPr>
      <w:r>
        <w:rPr>
          <w:lang w:val="en-US" w:eastAsia="zh-CN"/>
        </w:rPr>
        <w:t>较细的询问可以把笼统回答拆开。例如，当事人是在说困倦、局部不适、难以集中，还是不想再面对同类任务？这种感觉从何时开始，在什么动作之后变得明显？他想停止，是为了睡眠、换一种活动，还是暂时离开某个人？这些问题并非越多越好；它们的作用在于防止研究者把不同困难都填进同一个疲劳分数。</w:t>
      </w:r>
    </w:p>
    <w:p>
      <w:pPr>
        <w:jc w:val="both"/>
        <w:snapToGrid w:val="0"/>
      </w:pPr>
      <w:r>
        <w:rPr>
          <w:lang w:val="en-US" w:eastAsia="zh-CN"/>
        </w:rPr>
        <w:t>同样，行为记录也应有自己的范围。一次重复阅读可以由难句造成，一次遗漏可以出自材料设计。要讨论随时间出现的变化，就需要查看相近任务条件下的前后差别，并了解任务是否在中途变难。没有这种比较，所谓疲劳痕迹可能只是任务特征的痕迹。把二者分开，并不是降低身体的重要性，而是避免把任何不顺利都身体化。</w:t>
      </w:r>
    </w:p>
    <w:p>
      <w:pPr>
        <w:jc w:val="both"/>
        <w:snapToGrid w:val="0"/>
      </w:pPr>
      <w:r>
        <w:rPr>
          <w:lang w:val="en-US" w:eastAsia="zh-CN"/>
        </w:rPr>
        <w:t>当报告与痕迹不一致时，最有价值的做法是保留不一致，继续寻找条件。强迫它们立刻一致，容易让观察滑向对人的审判：不是责怪他夸大，就是认定他否认。发生学需要的是能解释这种分离怎样形成的过程材料，而不是一项能够给当事人判定诚实程度的总分。</w:t>
      </w:r>
    </w:p>
    <w:p>
      <w:pPr>
        <w:pStyle w:val="Heading3"/>
        <w:pBdr>
          <w:left w:val="single" w:sz="8" w:space="5" w:color="B68E39"/>
        </w:pBdr>
        <w:snapToGrid w:val="0"/>
      </w:pPr>
      <w:r>
        <w:rPr>
          <w:lang w:val="en-US" w:eastAsia="zh-CN"/>
        </w:rPr>
        <w:t>三 身体变化怎样被情境遮蔽</w:t>
      </w:r>
    </w:p>
    <w:p>
      <w:pPr>
        <w:jc w:val="both"/>
        <w:snapToGrid w:val="0"/>
      </w:pPr>
      <w:r>
        <w:rPr>
          <w:lang w:val="en-US" w:eastAsia="zh-CN"/>
        </w:rPr>
        <w:t>对话里“僵了便换一个枕头”的细节，把注意力引向一种比完全忽略更复杂的过程。变化得到回应，活动却沿原方向继续。这里的遮蔽不是感觉被彻底删除，而是局部不适被迅速处理为一个局部技术问题，使更大的生活判断暂时不必出现。枕头的角色由它与观看安排的联系决定，不由物件本身决定。</w:t>
      </w:r>
    </w:p>
    <w:p>
      <w:pPr>
        <w:jc w:val="both"/>
        <w:snapToGrid w:val="0"/>
      </w:pPr>
      <w:r>
        <w:rPr>
          <w:lang w:val="en-US" w:eastAsia="zh-CN"/>
        </w:rPr>
        <w:t>设想有人本来打算看完一段内容后休息，随后每遇到不舒服就移动靠垫。靠垫确实可能改善当下姿势，但也可能让“要不要继续”的问题一再退后。相反，另一个人在既定休闲时间中调整靠垫，舒适地看完电影后按意愿停止，同一动作便不构成遮蔽。判断差别要看原有目的、身体状态和之后的选择，而不能把舒适本身看成可疑之物。</w:t>
      </w:r>
    </w:p>
    <w:p>
      <w:pPr>
        <w:jc w:val="both"/>
        <w:snapToGrid w:val="0"/>
      </w:pPr>
      <w:r>
        <w:rPr>
          <w:lang w:val="en-US" w:eastAsia="zh-CN"/>
        </w:rPr>
        <w:t>用SDE的语言说明，显露可以是频繁调姿与继续观看同时出现；差异序列包括不适、局部调整、恢复观看，以及下一次不适；特征纠缠则要具体到即时可调的舒适条件、继续操作的便利程度和停止后的可用选择。前两项如果相互配合，可能使每次调整都只承担延续任务的作用；一旦当事人有可信的停止安排，这种联系又可能改变。</w:t>
      </w:r>
    </w:p>
    <w:p>
      <w:pPr>
        <w:jc w:val="both"/>
        <w:snapToGrid w:val="0"/>
      </w:pPr>
      <w:r>
        <w:rPr>
          <w:lang w:val="en-US" w:eastAsia="zh-CN"/>
        </w:rPr>
        <w:t>另一个构造情境出现在工作中。服务人员站立较久，脚部不适，却仍保持应答。他不是没有感受，而是面对正在等候的顾客和无人替岗的安排，很难把感受转换成暂停。若管理者只增加一项“请随时关注身体”的提示，而不提供交接位置，新的觉察可能使困难更清楚，却没有增加可行动的余地。问题在于信号进入决定的通道，而非信号强度不够。</w:t>
      </w:r>
    </w:p>
    <w:p>
      <w:pPr>
        <w:jc w:val="both"/>
        <w:snapToGrid w:val="0"/>
      </w:pPr>
      <w:r>
        <w:rPr>
          <w:lang w:val="en-US" w:eastAsia="zh-CN"/>
        </w:rPr>
        <w:t>这种情境与夜间观看具有不同机制。前者的限制主要来自职责和替换条件，后者可能涉及继续的便利与停止后的空白。两者都可以出现感受与行动分离，却不能因此被统一归为意志薄弱或缺少中断。具体关系决定了该改变哪一个接点：有人需要可用的替岗安排，有人需要重新选择的机会，也有人只是需要不受打扰地结束眼前任务。</w:t>
      </w:r>
    </w:p>
    <w:p>
      <w:pPr>
        <w:jc w:val="both"/>
        <w:snapToGrid w:val="0"/>
      </w:pPr>
      <w:r>
        <w:rPr>
          <w:lang w:val="en-US" w:eastAsia="zh-CN"/>
        </w:rPr>
        <w:t>遮蔽还可能发生在评价语言中。一个人已经感到吃力，但把这种感觉归入“今天本来就该坚持”的框架，便不把它作为调整安排的理由。这个解释有时符合其自愿目标，有时却来自无法拒绝的要求。仅凭坚持不能确定压迫，仅凭主动表达也不能确定自由。应继续查看拒绝的实际后果以及目标是否可以修改。</w:t>
      </w:r>
    </w:p>
    <w:p>
      <w:pPr>
        <w:jc w:val="both"/>
        <w:snapToGrid w:val="0"/>
      </w:pPr>
      <w:r>
        <w:rPr>
          <w:lang w:val="en-US" w:eastAsia="zh-CN"/>
        </w:rPr>
        <w:t>因此，从身体变化到行动改变之间存在多个可被组织的联系。提高感受的可见性只是其中一项工作。若需要被看见之后仍得不到合理回应，持续要求人更敏锐地观察自己，甚至可能变成新负担。身体需要被接入选择，而不仅被接入记录。</w:t>
      </w:r>
    </w:p>
    <w:p>
      <w:pPr>
        <w:pStyle w:val="Heading3"/>
        <w:pBdr>
          <w:left w:val="single" w:sz="8" w:space="5" w:color="B68E39"/>
        </w:pBdr>
        <w:snapToGrid w:val="0"/>
      </w:pPr>
      <w:r>
        <w:rPr>
          <w:lang w:val="en-US" w:eastAsia="zh-CN"/>
        </w:rPr>
        <w:t>四 避免用一句自述包办解释</w:t>
      </w:r>
    </w:p>
    <w:p>
      <w:pPr>
        <w:jc w:val="both"/>
        <w:snapToGrid w:val="0"/>
      </w:pPr>
      <w:r>
        <w:rPr>
          <w:lang w:val="en-US" w:eastAsia="zh-CN"/>
        </w:rPr>
        <w:t>对“我累了”的认真倾听，不等于把这句话当作已经完成的原因分析。它首先告诉别人，当事人正在以某种方式经历困难，并希望这一经验进入关系。由此可以开始询问和调整，而不必立刻裁决他属于哪一种疲劳。接受经验的真实性，与保持原因解释的开放，是可以同时完成的两件事。</w:t>
      </w:r>
    </w:p>
    <w:p>
      <w:pPr>
        <w:jc w:val="both"/>
        <w:snapToGrid w:val="0"/>
      </w:pPr>
      <w:r>
        <w:rPr>
          <w:lang w:val="en-US" w:eastAsia="zh-CN"/>
        </w:rPr>
        <w:t>设想家庭成员听见“我已经不想再处理这些消息”，可以先明确是否希望暂停回应，再了解是信息太多、某段关系反复争执，还是身体需要休息。如果直接回答“因为你没有收尾”，就可能用本书的概念替换当事人的话；如果直接说“去睡一觉就好”，又可能把持续悬置的责任留在原处。较合适的回应要使下一步更清楚，而不是使解释者显得更正确。</w:t>
      </w:r>
    </w:p>
    <w:p>
      <w:pPr>
        <w:jc w:val="both"/>
        <w:snapToGrid w:val="0"/>
      </w:pPr>
      <w:r>
        <w:rPr>
          <w:lang w:val="en-US" w:eastAsia="zh-CN"/>
        </w:rPr>
        <w:t>研究同样需要这样的次序。可以先描述当前状态，再复查活动过程，最后分析相关特征怎样互相限定；也可以从明显的任务安排入手，再查看它对经验的影响。无论从哪里进入，后获得的材料都应能够改变前面的判断。如果发现离开某项任务后不适仍持续，任务解释就要收窄；如果调整交接之后困扰明显减少，也不能把变化全部归于一个抽象概念。</w:t>
      </w:r>
    </w:p>
    <w:p>
      <w:pPr>
        <w:jc w:val="both"/>
        <w:snapToGrid w:val="0"/>
      </w:pPr>
      <w:r>
        <w:rPr>
          <w:lang w:val="en-US" w:eastAsia="zh-CN"/>
        </w:rPr>
        <w:t>这里的强竞争解释很朴素：一次停止以后报告更累，可能因为当事人终于注意到已有感觉，也可能因为刚结束任务的评价方式改变，或停止本身引出另一个不舒服的状态。三种可能不必互相排斥。只有把停顿前后做了什么、问了什么和感受何时出现分别记录，才有机会判断哪种解释更适合当前材料。</w:t>
      </w:r>
    </w:p>
    <w:p>
      <w:pPr>
        <w:jc w:val="both"/>
        <w:snapToGrid w:val="0"/>
      </w:pPr>
      <w:r>
        <w:rPr>
          <w:lang w:val="en-US" w:eastAsia="zh-CN"/>
        </w:rPr>
        <w:t>本章因而保留中断的研究价值，同时取消它对疲劳经验的独占权。身体变化可以先于明确命名，明确命名可以伴随持续活动，报告也可能受到关系和提问方式影响。接下来需要进一步追问：当停顿确实进入活动时，它究竟提供了怎样的比较位置，又在什么情况下把一个人的生活切成更多必须应付的片段？</w:t>
      </w:r>
    </w:p>
    <w:p>
      <w:pPr>
        <w:pStyle w:val="ChapterNumber"/>
        <w:snapToGrid w:val="0"/>
      </w:pPr>
      <w:r>
        <w:rPr>
          <w:lang w:val="en-US" w:eastAsia="zh-CN"/>
        </w:rPr>
        <w:t>08</w:t>
      </w:r>
    </w:p>
    <w:p>
      <w:pPr>
        <w:pStyle w:val="ChapterLabel"/>
        <w:snapToGrid w:val="0"/>
      </w:pPr>
      <w:r>
        <w:rPr>
          <w:lang w:val="en-US" w:eastAsia="zh-CN"/>
        </w:rPr>
        <w:t>第八章</w:t>
      </w:r>
    </w:p>
    <w:p>
      <w:pPr>
        <w:pStyle w:val="Heading2"/>
        <w:snapToGrid w:val="0"/>
      </w:pPr>
      <w:bookmarkStart w:id="12" w:name="h10"/>
      <w:r>
        <w:rPr>
          <w:lang w:val="en-US" w:eastAsia="zh-CN"/>
        </w:rPr>
        <w:t>停顿怎样改变累的可见性</w:t>
      </w:r>
      <w:bookmarkEnd w:id="1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活动分段带来的比较位置</w:t>
      </w:r>
    </w:p>
    <w:p>
      <w:pPr>
        <w:jc w:val="both"/>
        <w:snapToGrid w:val="0"/>
      </w:pPr>
      <w:r>
        <w:rPr>
          <w:lang w:val="en-US" w:eastAsia="zh-CN"/>
        </w:rPr>
        <w:t>身体信号可以在活动持续时出现，停顿仍然具有值得研究的作用。它可能把原本作为背景的东西带到面前：刚才做了多久，身体处于什么姿势，下一件事是否仍值得继续。关键并非停顿替人制造了一个此前不存在的身体，而是活动的组织方式改变以后，某些联系获得了重新比较的机会。</w:t>
      </w:r>
    </w:p>
    <w:p>
      <w:pPr>
        <w:jc w:val="both"/>
        <w:snapToGrid w:val="0"/>
      </w:pPr>
      <w:r>
        <w:rPr>
          <w:lang w:val="en-US" w:eastAsia="zh-CN"/>
        </w:rPr>
        <w:t>这种比较不必以一个完全不累的自己为标准。人可以比较刚开始与此刻，可以比较原定安排与实际经过，也可以把眼前动作与随后要做的事情放在一起。参照物来自具体任务与生活关系。要求每个人先拥有一段准确记得的无疲劳状态，才有资格判断自己累了，会把经验设置成一种难以满足的测量程序。</w:t>
      </w:r>
    </w:p>
    <w:p>
      <w:pPr>
        <w:jc w:val="both"/>
        <w:snapToGrid w:val="0"/>
      </w:pPr>
      <w:r>
        <w:rPr>
          <w:lang w:val="en-US" w:eastAsia="zh-CN"/>
        </w:rPr>
        <w:t>设想一位读者连续看完几段内容，在下一段开始前看见自己原本要处理的信件。他未必突然感到身体更沉，却可能意识到当前观看已经偏离了自己的安排。这个停顿打开的是目的比较。另一次，他没有想到其他任务，只是把视线从近处移开，才注意到自己一直维持同一姿势。它打开的则是身体状态比较。两者不应被记录为完全相同的觉察事件。</w:t>
      </w:r>
    </w:p>
    <w:p>
      <w:pPr>
        <w:jc w:val="both"/>
        <w:snapToGrid w:val="0"/>
      </w:pPr>
      <w:r>
        <w:rPr>
          <w:lang w:val="en-US" w:eastAsia="zh-CN"/>
        </w:rPr>
        <w:t>完整活动也能够自然地产生边界。做完一餐饭，把用具放回原处，接着决定坐下还是处理别的事情，过程不一定包含外部提醒。这里可以作为参照的是已完成的任务和仍待安排的生活。相反，一场讨论虽然按议程分成许多段，却可能每段都自动引出新要求，使人没有重新决定是否继续的机会。名义分段与可判断的停顿并不是同一件事。</w:t>
      </w:r>
    </w:p>
    <w:p>
      <w:pPr>
        <w:jc w:val="both"/>
        <w:snapToGrid w:val="0"/>
      </w:pPr>
      <w:r>
        <w:rPr>
          <w:lang w:val="en-US" w:eastAsia="zh-CN"/>
        </w:rPr>
        <w:t>把这一区别放回夜间观看，自动播放并非必然取消一切边界。有人清楚知道自己正在观看什么，也能自主结束；有人则在原本希望停止以后不断被下一段牵引。要讨论后者，就应查明继续是否不需重新选择，停止是否需要额外操作，以及退出以后还有没有当事人愿意进入的生活位置。界面的连续性只有进入这些关系，才可能构成受阻条件。</w:t>
      </w:r>
    </w:p>
    <w:p>
      <w:pPr>
        <w:jc w:val="both"/>
        <w:snapToGrid w:val="0"/>
      </w:pPr>
      <w:r>
        <w:rPr>
          <w:lang w:val="en-US" w:eastAsia="zh-CN"/>
        </w:rPr>
        <w:t>因此，一个有效的比较位置至少需要两方面配合：眼前出现了可以辨认的差别，当事人也有机会依据这个差别重新判断。仅把时间数字显示得更醒目，未必完成第二步。一个人可以反复知道已经很晚，却把每一次知道都接到继续的理由上。停顿的价值要沿着它之后发生的事情观察，而不能只凭它出现过来认定。</w:t>
      </w:r>
    </w:p>
    <w:p>
      <w:pPr>
        <w:pStyle w:val="Heading3"/>
        <w:pBdr>
          <w:left w:val="single" w:sz="8" w:space="5" w:color="B68E39"/>
        </w:pBdr>
        <w:snapToGrid w:val="0"/>
      </w:pPr>
      <w:r>
        <w:rPr>
          <w:lang w:val="en-US" w:eastAsia="zh-CN"/>
        </w:rPr>
        <w:t>二 注意转移与任务切换代价</w:t>
      </w:r>
    </w:p>
    <w:p>
      <w:pPr>
        <w:jc w:val="both"/>
        <w:snapToGrid w:val="0"/>
      </w:pPr>
      <w:r>
        <w:rPr>
          <w:lang w:val="en-US" w:eastAsia="zh-CN"/>
        </w:rPr>
        <w:t>停顿并不总是轻松的。它可以把人从一个持续要求中释放出来，也可以打断一个已经组织好的过程，使人必须再次找到位置。理解中断的作用，需要同时看被暂时停止的活动和被新引入的活动。若只记录前者停止了多久，就容易漏掉后者要求人记忆、回应、解释和重新进入的负担。</w:t>
      </w:r>
    </w:p>
    <w:p>
      <w:pPr>
        <w:jc w:val="both"/>
        <w:snapToGrid w:val="0"/>
      </w:pPr>
      <w:r>
        <w:rPr>
          <w:lang w:val="en-US" w:eastAsia="zh-CN"/>
        </w:rPr>
        <w:t>设想一名编辑正在比对两份稿件，已经在心中保持几处互相对应的位置。提醒窗口此时要求他填写状态、选择原因，并确认是否休息。他可能因窗口而注意到自己坐了很久，但也可能在回到稿件后需要重新寻找刚才的对应关系。两种后果能够同时出现。确认自己有些累，并不意味着这次打断整体上有帮助。</w:t>
      </w:r>
    </w:p>
    <w:p>
      <w:pPr>
        <w:jc w:val="both"/>
        <w:snapToGrid w:val="0"/>
      </w:pPr>
      <w:r>
        <w:rPr>
          <w:lang w:val="en-US" w:eastAsia="zh-CN"/>
        </w:rPr>
        <w:t>在另一个构造情境中，编辑完成一组核对，自行保存进度，再决定是否离开。比较机会同样出现，却没有在最需要维持联系的时候进入。差别不只是由谁点击暂停，而是暂停在任务结构中的位置。可恢复的位置、待处理事项是否已留下线索，以及返回时能否辨认自己做到哪里，共同决定了这一段停顿的代价。</w:t>
      </w:r>
    </w:p>
    <w:p>
      <w:pPr>
        <w:jc w:val="both"/>
        <w:snapToGrid w:val="0"/>
      </w:pPr>
      <w:r>
        <w:rPr>
          <w:lang w:val="en-US" w:eastAsia="zh-CN"/>
        </w:rPr>
        <w:t>这类比较不能推出自选停顿必然优于外部提醒。有时当事人长期不检查自己的安排，约定好的外部提示恰好提供帮助；也有任务需要共同时间边界，不能完全交给每个人自行决定。问题在于提醒是否适合任务节奏，是否事先获得理解，是否允许安全地延后，以及是否把随后恢复所需的条件一并考虑。选择权与协调责任需要在同一安排中被处理。</w:t>
      </w:r>
    </w:p>
    <w:p>
      <w:pPr>
        <w:jc w:val="both"/>
        <w:snapToGrid w:val="0"/>
      </w:pPr>
      <w:r>
        <w:rPr>
          <w:lang w:val="en-US" w:eastAsia="zh-CN"/>
        </w:rPr>
        <w:t>家庭生活中也有相似差别。一个人正在照料孩子，另一人突然要求他停止并评价自己的疲劳，可能让他更难同时应对孩子和询问。如果另一人先接手一段照料，再邀请他决定是否休息，停顿才获得可用的空间。前一种安排增加了一个必须回答的问题，后一种安排改变了原有责任。两者都可以被称为关心，却承担了不同的实际工作。</w:t>
      </w:r>
    </w:p>
    <w:p>
      <w:pPr>
        <w:jc w:val="both"/>
        <w:snapToGrid w:val="0"/>
      </w:pPr>
      <w:r>
        <w:rPr>
          <w:lang w:val="en-US" w:eastAsia="zh-CN"/>
        </w:rPr>
        <w:t>因此，研究不能把中断看成只具有时长的空白。它具有内容，也具有责任关系。提示是谁发出的，需要什么回应，回应会不会被评价，暂停期间原任务由谁承接，这些特征相互限定。一个人在停顿后更烦躁，可能并非拒绝觉察，而是因为停顿以不合适的方式要求他同时维护两个过程。</w:t>
      </w:r>
    </w:p>
    <w:p>
      <w:pPr>
        <w:pStyle w:val="Heading3"/>
        <w:pBdr>
          <w:left w:val="single" w:sz="8" w:space="5" w:color="B68E39"/>
        </w:pBdr>
        <w:snapToGrid w:val="0"/>
      </w:pPr>
      <w:r>
        <w:rPr>
          <w:lang w:val="en-US" w:eastAsia="zh-CN"/>
        </w:rPr>
        <w:t>三 提醒成为新义务的条件</w:t>
      </w:r>
    </w:p>
    <w:p>
      <w:pPr>
        <w:jc w:val="both"/>
        <w:snapToGrid w:val="0"/>
      </w:pPr>
      <w:r>
        <w:rPr>
          <w:lang w:val="en-US" w:eastAsia="zh-CN"/>
        </w:rPr>
        <w:t>同一声铃可以被理解为应当停止、可以重新判断，或必须向系统交付一份记录。声音相同，进入的关系不同。若忽略这一层，研究者会把一个人按掉提醒解释成未受干预，却看不到按掉本身已经成为活动的一部分。提醒可能没有消失，而是被吸收为一项自动执行的新任务。</w:t>
      </w:r>
    </w:p>
    <w:p>
      <w:pPr>
        <w:jc w:val="both"/>
        <w:snapToGrid w:val="0"/>
      </w:pPr>
      <w:r>
        <w:rPr>
          <w:lang w:val="en-US" w:eastAsia="zh-CN"/>
        </w:rPr>
        <w:t>设想某人事先自愿设置一个提醒，希望在观看结束后决定是否继续。起初，铃声使他重新看见时间；后来每次响起，他都顺手延后，直到延后动作不再需要明确判断。由此不能直接认定他失去自控。他可能改变了原有目的，也可能确实无法结束正在等候的沟通，或者只是发现提醒频率不适合。需要先问原先约定是否仍然有效。</w:t>
      </w:r>
    </w:p>
    <w:p>
      <w:pPr>
        <w:jc w:val="both"/>
        <w:snapToGrid w:val="0"/>
      </w:pPr>
      <w:r>
        <w:rPr>
          <w:lang w:val="en-US" w:eastAsia="zh-CN"/>
        </w:rPr>
        <w:t>另一种情形更容易增加负担：系统把提醒与连续打卡联系起来，要求说明自己为何没有按时休息。人在收到提示时，既要应对原活动，又要顾虑记录是否完整、理由是否被接受。原本为支持恢复设置的入口，便可能转为证明自己善于管理的义务。这里的问题不是提醒太温和，而是它被接入了不同的评价条件。</w:t>
      </w:r>
    </w:p>
    <w:p>
      <w:pPr>
        <w:jc w:val="both"/>
        <w:snapToGrid w:val="0"/>
      </w:pPr>
      <w:r>
        <w:rPr>
          <w:lang w:val="en-US" w:eastAsia="zh-CN"/>
        </w:rPr>
        <w:t>由此，增加提醒频率并不自动提高判断质量。更密的信号可能提供更多比较机会，也可能使机会因重复而失去区分，或占用完成任务所需的连续时间。不能事先把所有按掉都视为失败，再用更强提醒纠正。合理的设计应允许当事人说明哪一种边界有用，哪一种频率干扰，并保留暂停提醒的途径。</w:t>
      </w:r>
    </w:p>
    <w:p>
      <w:pPr>
        <w:jc w:val="both"/>
        <w:snapToGrid w:val="0"/>
      </w:pPr>
      <w:r>
        <w:rPr>
          <w:lang w:val="en-US" w:eastAsia="zh-CN"/>
        </w:rPr>
        <w:t>但撤去提醒也不能被当作普遍答案。在需要多人协同的事务中，某些提示承担交接和安全责任，个人不宜随意取消。此时可以区分必须回应的事项与可以自行安排的状态询问，明确哪些提示关联真实任务，哪些只是管理者想增加可见记录。减少无关要求，往往比把所有提示都包装为关爱更有助于保留重要信号。</w:t>
      </w:r>
    </w:p>
    <w:p>
      <w:pPr>
        <w:jc w:val="both"/>
        <w:snapToGrid w:val="0"/>
      </w:pPr>
      <w:r>
        <w:rPr>
          <w:lang w:val="en-US" w:eastAsia="zh-CN"/>
        </w:rPr>
        <w:t>一个可行的提醒还需要与后续选择相连。若铃响以后既不能离开，也没有替换活动或暂停资格，所谓“你可以选择”可能只是形式语言。相反，即使提示非常简单，只要停顿后能够保存进度、移交责任或自由结束，就可能提供实际帮助。提示的效力属于提示与条件的联系，不单属于声音、颜色或措辞。</w:t>
      </w:r>
    </w:p>
    <w:p>
      <w:pPr>
        <w:jc w:val="both"/>
        <w:snapToGrid w:val="0"/>
      </w:pPr>
      <w:r>
        <w:rPr>
          <w:lang w:val="en-US" w:eastAsia="zh-CN"/>
        </w:rPr>
        <w:t>因此，提醒的正当性不能由设计者的善意单独决定。它是否在帮助当事人完成自己认可的调整，是否让其他人承担了未被看见的工作，是否保留了拒绝和复查的位置，都需要纳入评价。把人从一个连续过程叫出来，只完成了第一步；让他能根据新看到的东西行动，才使这一叫唤具有更完整的意义。</w:t>
      </w:r>
    </w:p>
    <w:p>
      <w:pPr>
        <w:pStyle w:val="Heading3"/>
        <w:pBdr>
          <w:left w:val="single" w:sz="8" w:space="5" w:color="B68E39"/>
        </w:pBdr>
        <w:snapToGrid w:val="0"/>
      </w:pPr>
      <w:r>
        <w:rPr>
          <w:lang w:val="en-US" w:eastAsia="zh-CN"/>
        </w:rPr>
        <w:t>四 觉察变化与恢复变化的分离</w:t>
      </w:r>
    </w:p>
    <w:p>
      <w:pPr>
        <w:jc w:val="both"/>
        <w:snapToGrid w:val="0"/>
      </w:pPr>
      <w:r>
        <w:rPr>
          <w:lang w:val="en-US" w:eastAsia="zh-CN"/>
        </w:rPr>
        <w:t>停顿以后报告更累，是最容易被误读的结果之一。它既可能意味着负担增加，也可能意味着已有状态变得更清楚。如果研究预先把分数下降等同于成功，就可能拒绝一种有价值的觉察；如果预先把分数上升解释为终于看清，又可能忽略干预本身制造了负担。两种读法都需要其他观察支持，不能由理论的期待决定。</w:t>
      </w:r>
    </w:p>
    <w:p>
      <w:pPr>
        <w:jc w:val="both"/>
        <w:snapToGrid w:val="0"/>
      </w:pPr>
      <w:r>
        <w:rPr>
          <w:lang w:val="en-US" w:eastAsia="zh-CN"/>
        </w:rPr>
        <w:t>可以先把研究问题拆为几个相对独立的部分：停顿有没有改变状态的辨认，是否改变了继续或结束的选择，稍后感受和任务表现怎样变化。它们属于不同时间位置。一项安排可能帮助人承认需要休息，却没有立即使身体恢复；另一项安排可能使人暂时兴奋，评分下降，却让他在之后继续投入更久。即时感受不宜包办全部判断。</w:t>
      </w:r>
    </w:p>
    <w:p>
      <w:pPr>
        <w:jc w:val="both"/>
        <w:snapToGrid w:val="0"/>
      </w:pPr>
      <w:r>
        <w:rPr>
          <w:lang w:val="en-US" w:eastAsia="zh-CN"/>
        </w:rPr>
        <w:t>设想比较两种日常观看安排，一种在当事人选择的位置提供简短暂停，另一种保持原有方式。为了观察比较机会的作用，应同时了解两组是否看了相近时长、内容是否同样引人投入、起始状态是否相近，以及提醒有没有额外增加任务。若暂停组实际少看了一大段内容，那么后续改善可能来自时长缩短，不能全部归给觉察本身。</w:t>
      </w:r>
    </w:p>
    <w:p>
      <w:pPr>
        <w:jc w:val="both"/>
        <w:snapToGrid w:val="0"/>
      </w:pPr>
      <w:r>
        <w:rPr>
          <w:lang w:val="en-US" w:eastAsia="zh-CN"/>
        </w:rPr>
        <w:t>还需注意，测量也会制造停顿。在声称不打断的条件中频繁询问感受，就已经改变了条件。可以把过程观察与较少次数的终点评估分开，或设置不同询问方式进行比较；具体选择取决于研究要识别什么。这里不必追求完全不介入的纯观察，而应把介入记录清楚，使读者知道结果是在什么询问条件下形成的。</w:t>
      </w:r>
    </w:p>
    <w:p>
      <w:pPr>
        <w:jc w:val="both"/>
        <w:snapToGrid w:val="0"/>
      </w:pPr>
      <w:r>
        <w:rPr>
          <w:lang w:val="en-US" w:eastAsia="zh-CN"/>
        </w:rPr>
        <w:t>参与者的后续选择也需要解释。停止不必然表示已经恢复，继续也不必然表示拒绝帮助。有人看清自己需要完成一项短任务，选择保存好进度再休息；有人发现当下内容并无价值，直接结束；有人因外部责任无法停止，只能请求交接。研究应查看选择是否更符合当事人的状态和实际条件，而不是把统一停止率当作唯一成效。若允许离开的安排实际上会损害收入或让同伴独自承受任务，就应把这种代价写入结果，不能仅凭界面上存在退出按钮认定选择已经自由。</w:t>
      </w:r>
    </w:p>
    <w:p>
      <w:pPr>
        <w:jc w:val="both"/>
        <w:snapToGrid w:val="0"/>
      </w:pPr>
      <w:r>
        <w:rPr>
          <w:lang w:val="en-US" w:eastAsia="zh-CN"/>
        </w:rPr>
        <w:t>最值得保留的结果，是比较机会转化为可修正的生活安排。例如，当事人发现某种提醒只增加焦虑，便将其撤去；发现一段自然任务边界适合暂停，便保留这个边界；发现问题主要是无人替换，便把讨论移向责任分工。这样的变化能够留下可追踪的后续联系，但它仍不保证所有疲惫都被解决。</w:t>
      </w:r>
    </w:p>
    <w:p>
      <w:pPr>
        <w:jc w:val="both"/>
        <w:snapToGrid w:val="0"/>
      </w:pPr>
      <w:r>
        <w:rPr>
          <w:lang w:val="en-US" w:eastAsia="zh-CN"/>
        </w:rPr>
        <w:t>停顿由此获得一个有限而清楚的位置：它可以帮助人看见差别，差别能否进入行动，则取决于选择和承接条件。夜间尤其容易出现另一种阻力——时间已经被看见，身体也被注意，但当事人认为这一晚早已无法挽回。下一章将讨论这种预先放弃怎样使局部修正失去意义，以及它为何不能只靠再多一次提醒来处理。</w:t>
      </w:r>
    </w:p>
    <w:p>
      <w:pPr>
        <w:pStyle w:val="ChapterNumber"/>
        <w:snapToGrid w:val="0"/>
      </w:pPr>
      <w:r>
        <w:rPr>
          <w:lang w:val="en-US" w:eastAsia="zh-CN"/>
        </w:rPr>
        <w:t>09</w:t>
      </w:r>
    </w:p>
    <w:p>
      <w:pPr>
        <w:pStyle w:val="ChapterLabel"/>
        <w:snapToGrid w:val="0"/>
      </w:pPr>
      <w:r>
        <w:rPr>
          <w:lang w:val="en-US" w:eastAsia="zh-CN"/>
        </w:rPr>
        <w:t>第九章</w:t>
      </w:r>
    </w:p>
    <w:p>
      <w:pPr>
        <w:pStyle w:val="Heading2"/>
        <w:snapToGrid w:val="0"/>
      </w:pPr>
      <w:bookmarkStart w:id="13" w:name="h11"/>
      <w:r>
        <w:rPr>
          <w:lang w:val="en-US" w:eastAsia="zh-CN"/>
        </w:rPr>
        <w:t>夜晚的预先放弃</w:t>
      </w:r>
      <w:bookmarkEnd w:id="1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反正今天已经这样了的时间结构</w:t>
      </w:r>
    </w:p>
    <w:p>
      <w:pPr>
        <w:jc w:val="both"/>
        <w:snapToGrid w:val="0"/>
      </w:pPr>
      <w:r>
        <w:rPr>
          <w:lang w:val="en-US" w:eastAsia="zh-CN"/>
        </w:rPr>
        <w:t>停顿能够让人重新注意自己的处境，却未必让下一步发生改变。一个人看见时间，承认已经很晚，手仍然滑向下一条内容。这里值得追问的，不只是停顿有没有出现，而是这个新看见的事实获得了什么意义。“已经很晚”可以成为停止的理由，也可以被接成“反正今天已经这样了”。相同的时间信息，由此进入两条不同的行动路径。</w:t>
      </w:r>
    </w:p>
    <w:p>
      <w:pPr>
        <w:jc w:val="both"/>
        <w:snapToGrid w:val="0"/>
      </w:pPr>
      <w:r>
        <w:rPr>
          <w:lang w:val="en-US" w:eastAsia="zh-CN"/>
        </w:rPr>
        <w:t>为了分清这一区别，可以构造一个夜间场景。某人原想在十一点半结束观看，后来看到十二点，感到自己超过了原定边界。他可能想，现在停止仍比继续更合适；也可能想，原计划既然已经失败，今晚便不值得再调整。第二种解释并没有消除时间差异，却取消了差异在当前选择中的价值。十二点停止和更晚停止，仍有实际区别，但这个区别不再进入判断。</w:t>
      </w:r>
    </w:p>
    <w:p>
      <w:pPr>
        <w:jc w:val="both"/>
        <w:snapToGrid w:val="0"/>
      </w:pPr>
      <w:r>
        <w:rPr>
          <w:lang w:val="en-US" w:eastAsia="zh-CN"/>
        </w:rPr>
        <w:t>这种解释还可能出现在观看开始以前。一天被工作和家务占满，一个人想到晚上终于可以独处，便预先认定自己必然会看得很晚。他还没有越过今晚的边界，却已经把偏离写进了这段时间的说明。后来的“就这一条”因而不是在开放的选择中提出，而是在一个被预判为无法改变的夜晚里提出。承诺仍在语言中出现，执行它的意义却先被削弱了。</w:t>
      </w:r>
    </w:p>
    <w:p>
      <w:pPr>
        <w:jc w:val="both"/>
        <w:snapToGrid w:val="0"/>
      </w:pPr>
      <w:r>
        <w:rPr>
          <w:lang w:val="en-US" w:eastAsia="zh-CN"/>
        </w:rPr>
        <w:t>本书将这后一种情况称为预先放弃，用来标记判断进入活动的时间位置，而不把它认定为一个已经得到验证的心理类型。事后为偏离寻找理由，与事前把偏离看成不可避免，可能由相近机制形成，也可能承担不同功能。前者需要解释已经发生的事，后者则在事情尚未展开时安排了什么值得尝试。要区分二者，应追踪说法在何时出现，不能只凭结束后的一句回忆。</w:t>
      </w:r>
    </w:p>
    <w:p>
      <w:pPr>
        <w:jc w:val="both"/>
        <w:snapToGrid w:val="0"/>
      </w:pPr>
      <w:r>
        <w:rPr>
          <w:lang w:val="en-US" w:eastAsia="zh-CN"/>
        </w:rPr>
        <w:t>过去和未来在这里承担不同责任。已经晚睡的部分无法撤销，尚未度过的时间却并不因此失去差别。预先放弃的关键转换，是用不可撤销的过去给仍可调整的未来定性，把“不能回到原计划”扩成“之后怎样都一样”。指出这一转换不是要求当事人后悔，也不是要求他补偿此前的每一分钟，而是为剩余时间保留独立被评价的资格。</w:t>
      </w:r>
    </w:p>
    <w:p>
      <w:pPr>
        <w:jc w:val="both"/>
        <w:snapToGrid w:val="0"/>
      </w:pPr>
      <w:r>
        <w:rPr>
          <w:lang w:val="en-US" w:eastAsia="zh-CN"/>
        </w:rPr>
        <w:t>这一分析同样容纳反例。某人说“今天就这样吧”，随后关闭屏幕、放下未完成任务，安心休息；这句话是在结束过高要求，未必是取消选择。另一个人明知第二天休假，经过考虑决定多看一会儿，也不能仅凭他没有遵循原计划就判定为放弃。研究对象是某种判断是否使当事人想要的调整难以进入过程，而不是夜晚是否满足外部规定的时间表。</w:t>
      </w:r>
    </w:p>
    <w:p>
      <w:pPr>
        <w:pStyle w:val="Heading3"/>
        <w:pBdr>
          <w:left w:val="single" w:sz="8" w:space="5" w:color="B68E39"/>
        </w:pBdr>
        <w:snapToGrid w:val="0"/>
      </w:pPr>
      <w:r>
        <w:rPr>
          <w:lang w:val="en-US" w:eastAsia="zh-CN"/>
        </w:rPr>
        <w:t>二 局部偏离怎样成为全局失败</w:t>
      </w:r>
    </w:p>
    <w:p>
      <w:pPr>
        <w:jc w:val="both"/>
        <w:snapToGrid w:val="0"/>
      </w:pPr>
      <w:r>
        <w:rPr>
          <w:lang w:val="en-US" w:eastAsia="zh-CN"/>
        </w:rPr>
        <w:t>从一次偏离走到整夜报废，中间有一个不应被省略的评价规则。假如一个人只承认“严格按原计划结束”算成功，那么稍微越界之后，能够被承认的成功状态便只剩下零个。此时继续与停止在评价表上得到同一个结果，虽然在生活中仍产生不同后果。并非选择真的消失了，而是评价规则不再为较小的修正留下位置。</w:t>
      </w:r>
    </w:p>
    <w:p>
      <w:pPr>
        <w:jc w:val="both"/>
        <w:snapToGrid w:val="0"/>
      </w:pPr>
      <w:r>
        <w:rPr>
          <w:lang w:val="en-US" w:eastAsia="zh-CN"/>
        </w:rPr>
        <w:t>可以把这一规则与一种较宽的安排比较。两名虚构的夜间观看者都超过了自己原定的时间。甲只记录是否守时，乙还会辨认自己何时重新选择以及之后是否需要调整安排。乙也可能继续观看，但他不必先恢复一个完美的夜晚，才有资格认可现在停止。两种安排的区别不在谁更善良或更有毅力，而在局部改变能否被当成有意义的结果。</w:t>
      </w:r>
    </w:p>
    <w:p>
      <w:pPr>
        <w:jc w:val="both"/>
        <w:snapToGrid w:val="0"/>
      </w:pPr>
      <w:r>
        <w:rPr>
          <w:lang w:val="en-US" w:eastAsia="zh-CN"/>
        </w:rPr>
        <w:t>这种全局判定可能给人提供短暂的轻松。若今晚已经无法挽回，就不用每隔几分钟重新决定，也暂时不用面对自己与计划的冲突。继续于是同时承担观看内容和推迟判断两种功能。仅仅重复“你应该停止”，可能增加需要被回避的要求，却没有改变重新决定的成本。一个解释如果只看到继续带来的刺激，而看不到它暂时免除了什么，也会遗漏这条路径的一部分。</w:t>
      </w:r>
    </w:p>
    <w:p>
      <w:pPr>
        <w:jc w:val="both"/>
        <w:snapToGrid w:val="0"/>
      </w:pPr>
      <w:r>
        <w:rPr>
          <w:lang w:val="en-US" w:eastAsia="zh-CN"/>
        </w:rPr>
        <w:t>不过，避免判断并不是唯一解释。内容正在关键处、有人正在联系、当事人尚无困意，或者停止以后立即要面对一项难受的任务，都可能使继续具有具体吸引力。将这些理由一概改称预先放弃，会使新概念变成旧标签。本章要求把说法与行动联系起来观察：当一个可接受的替代选择出现时，原来的全局判定是否仍然阻止尝试；当现实约束改变后，这句话是否随之减少。</w:t>
      </w:r>
    </w:p>
    <w:p>
      <w:pPr>
        <w:jc w:val="both"/>
        <w:snapToGrid w:val="0"/>
      </w:pPr>
      <w:r>
        <w:rPr>
          <w:lang w:val="en-US" w:eastAsia="zh-CN"/>
        </w:rPr>
        <w:t>在特征纠缠层面，需要同时看见评价尺度和选择代价。完美守时的尺度与不可恢复的既成偏离相遇，使较小修正难以获得承认；随手继续的低操作成本与重新安排的高解释成本相遇，使原路径更容易维持。这些关系可以互相支持，却不是所有夜晚必然具备的结构。若当事人可以无责地停下，且停止后有自己认可的去处，同一时间偏离未必引出整夜放弃。</w:t>
      </w:r>
    </w:p>
    <w:p>
      <w:pPr>
        <w:jc w:val="both"/>
        <w:snapToGrid w:val="0"/>
      </w:pPr>
      <w:r>
        <w:rPr>
          <w:lang w:val="en-US" w:eastAsia="zh-CN"/>
        </w:rPr>
        <w:t>因此，调整并不总从更严格的计划开始。有时需要先检视计划本身：它是否给白天的不可控变化留了余地，是否把偶然超时变成身份失败，是否允许决定被实际状态修正。一个过于苛刻的目标不断制造违约，随后又用违约证明当事人缺乏自律，这会形成自我支持的解释。解除这种循环，需要使评价能够响应真实生活，而非只要求生活不断服从评价。</w:t>
      </w:r>
    </w:p>
    <w:p>
      <w:pPr>
        <w:pStyle w:val="Heading3"/>
        <w:pBdr>
          <w:left w:val="single" w:sz="8" w:space="5" w:color="B68E39"/>
        </w:pBdr>
        <w:snapToGrid w:val="0"/>
      </w:pPr>
      <w:r>
        <w:rPr>
          <w:lang w:val="en-US" w:eastAsia="zh-CN"/>
        </w:rPr>
        <w:t>三 重新选择所需的最小条件</w:t>
      </w:r>
    </w:p>
    <w:p>
      <w:pPr>
        <w:jc w:val="both"/>
        <w:snapToGrid w:val="0"/>
      </w:pPr>
      <w:r>
        <w:rPr>
          <w:lang w:val="en-US" w:eastAsia="zh-CN"/>
        </w:rPr>
        <w:t>把整夜判断缩小到当前动作，是一种可能的入口。与其要求“今晚必须彻底改变”，不如辨认此刻能否停止自动播放、能否退出当前页面，或者能否把尚待回复的事情安排到一个可信的时间。小动作之所以值得考虑，是因为它使后果和操作更容易辨认，而不是因为小承诺具有天然的约束力。若下一条内容仍不断把人带走，再小的承诺也可能反复失效。</w:t>
      </w:r>
    </w:p>
    <w:p>
      <w:pPr>
        <w:jc w:val="both"/>
        <w:snapToGrid w:val="0"/>
      </w:pPr>
      <w:r>
        <w:rPr>
          <w:lang w:val="en-US" w:eastAsia="zh-CN"/>
        </w:rPr>
        <w:t>当前动作也不必以看完为前提。对一个已经不想继续的人来说，中途退出本身可以是完整的选择，无需再观看一段内容来获得收尾资格。把“这条看完就停”当成唯一正确形式，可能使停止不断依附于内容提供者安排的结尾。更合适的判断是，当事人现在希望结束什么，需要保留什么信息，以及退出是否会带来尚未安排的真实责任。</w:t>
      </w:r>
    </w:p>
    <w:p>
      <w:pPr>
        <w:jc w:val="both"/>
        <w:snapToGrid w:val="0"/>
      </w:pPr>
      <w:r>
        <w:rPr>
          <w:lang w:val="en-US" w:eastAsia="zh-CN"/>
        </w:rPr>
        <w:t>构造另一个场景：一名工作人员夜里必须留意一条可能到来的工作消息，同时习惯在等待中浏览内容。简单把手机移出房间，会同时改变消遣和联络条件，未必可行。可讨论的接点可能是将必要通知与内容浏览分开，明确等候到什么时候，以及超过时间由谁承接。这里能否停止，取决于责任边界，而非仅取决于设备离手的距离。</w:t>
      </w:r>
    </w:p>
    <w:p>
      <w:pPr>
        <w:jc w:val="both"/>
        <w:snapToGrid w:val="0"/>
      </w:pPr>
      <w:r>
        <w:rPr>
          <w:lang w:val="en-US" w:eastAsia="zh-CN"/>
        </w:rPr>
        <w:t>环境调整也应保持可选择性。把充电位置改到较远处，可能增加重新拿起手机的成本；对需要随时联系家人、行动不便或依赖设备功能的人，却可能增加另一种负担。因此，有用的不是某个摆放位置本身，而是它是否在不损害必要功能的情况下，使当事人认可的选择更容易发生。把继续变成绝对不可能，不等于使人更有判断资格。</w:t>
      </w:r>
    </w:p>
    <w:p>
      <w:pPr>
        <w:jc w:val="both"/>
        <w:snapToGrid w:val="0"/>
      </w:pPr>
      <w:r>
        <w:rPr>
          <w:lang w:val="en-US" w:eastAsia="zh-CN"/>
        </w:rPr>
        <w:t>一次失约之后，还需要保留下一次重新选择的入口。如果刚刚承诺停下却又继续，最有信息价值的问题是：承诺在哪个环节遇到障碍，提醒是否被看见，当前责任是否仍悬着，替代活动是否令人抗拒。追问这些条件，可以改变下一次安排。若每次失约只增加惩罚，承诺便可能越来越像一项必须应付的宣誓，当事人学到的只是如何暂时结束他人的追问。</w:t>
      </w:r>
    </w:p>
    <w:p>
      <w:pPr>
        <w:jc w:val="both"/>
        <w:snapToGrid w:val="0"/>
      </w:pPr>
      <w:r>
        <w:rPr>
          <w:lang w:val="en-US" w:eastAsia="zh-CN"/>
        </w:rPr>
        <w:t>所谓最小条件，最终不是最少的动作数量，而是足以让一个选择具有实际意义的条件集合。有时只需关闭自动续播，有时要提前完成一项交接，有时则需要家人共同承担晚间任务。小范围试行的价值，在于可以看清改变来自哪里，也可以在无效时撤回。它不能保证整夜恢复，却能够帮助辨认，原先被说成“我做不到”的事，究竟卡在何种具体联系上。</w:t>
      </w:r>
    </w:p>
    <w:p>
      <w:pPr>
        <w:pStyle w:val="Heading3"/>
        <w:pBdr>
          <w:left w:val="single" w:sz="8" w:space="5" w:color="B68E39"/>
        </w:pBdr>
        <w:snapToGrid w:val="0"/>
      </w:pPr>
      <w:r>
        <w:rPr>
          <w:lang w:val="en-US" w:eastAsia="zh-CN"/>
        </w:rPr>
        <w:t>四 一个夜晚中的身体与生活约束</w:t>
      </w:r>
    </w:p>
    <w:p>
      <w:pPr>
        <w:jc w:val="both"/>
        <w:snapToGrid w:val="0"/>
      </w:pPr>
      <w:r>
        <w:rPr>
          <w:lang w:val="en-US" w:eastAsia="zh-CN"/>
        </w:rPr>
        <w:t>夜晚并不是孤立发生的。设想一个人在白天工作结束后继续照料家人，直到很晚才得到完全不被要求回应的时间。屏幕在这里不仅提供内容，也标记了一段终于属于自己的时间。若解释只把继续观看归为不愿停止，就可能忽视他不愿失去的东西。改变夜间行为，有时需要改变自由时间被集中挤到夜晚的分配方式，而非只在夜里增加提醒。</w:t>
      </w:r>
    </w:p>
    <w:p>
      <w:pPr>
        <w:jc w:val="both"/>
        <w:snapToGrid w:val="0"/>
      </w:pPr>
      <w:r>
        <w:rPr>
          <w:lang w:val="en-US" w:eastAsia="zh-CN"/>
        </w:rPr>
        <w:t>这并不意味着只要有合理理由，持续不适便可以忽略。一个安排可以同时带来宝贵的自主体验和身体负担。分析的任务是把二者分开承认，再寻找是否有更可承受的方式保留前者。家庭分工稍作调整，使独处时间提前出现，与在原有负担完全不变时要求更早放下手机，改变的是不同条件，预期的效果也不应被看成相同。</w:t>
      </w:r>
    </w:p>
    <w:p>
      <w:pPr>
        <w:jc w:val="both"/>
        <w:snapToGrid w:val="0"/>
      </w:pPr>
      <w:r>
        <w:rPr>
          <w:lang w:val="en-US" w:eastAsia="zh-CN"/>
        </w:rPr>
        <w:t>人的作息和生活责任还存在差别。轮班工作者的夜晚、等待远方家人消息的夜晚、照料婴儿的夜晚，与普通工作日结束后的夜晚并不具有相同结构。钟表上的同一个数字，不能直接说明哪个人已经越界。研究者需要先了解当事人的活动节律、必要联络和休息机会，再讨论何种继续违背了他自己的安排，避免把单一作息标准当成所有人的自然边界。</w:t>
      </w:r>
    </w:p>
    <w:p>
      <w:pPr>
        <w:jc w:val="both"/>
        <w:snapToGrid w:val="0"/>
      </w:pPr>
      <w:r>
        <w:rPr>
          <w:lang w:val="en-US" w:eastAsia="zh-CN"/>
        </w:rPr>
        <w:t>同样，停止观看不等于立即入睡，也不等于所有疲惫随即解除。若人把“关闭屏幕后马上恢复”当作新标准，短时间内没有变化又可能被读成新的失败。较小而合理的观察是：是否减少了不愿意的继续，是否能够转入本人选择的状态，原有身体不适是否仍需另外处理。这里讨论的是行动安排，不以一次行为变化代替对健康状况的判断。</w:t>
      </w:r>
    </w:p>
    <w:p>
      <w:pPr>
        <w:jc w:val="both"/>
        <w:snapToGrid w:val="0"/>
      </w:pPr>
      <w:r>
        <w:rPr>
          <w:lang w:val="en-US" w:eastAsia="zh-CN"/>
        </w:rPr>
        <w:t>由此可以看到，预先放弃是一种值得辨认的过程假说，而不是对夜生活的道德裁决。它提醒我们检查，一个已经发生的偏离，是否被赋予了取消后续差异的力量；同时也要求我们检查，所谓重新选择是否真的有条件存在。当生活没有给人留下可接受的去处，单独修正一句自我解释，可能只能带来短暂变化。</w:t>
      </w:r>
    </w:p>
    <w:p>
      <w:pPr>
        <w:jc w:val="both"/>
        <w:snapToGrid w:val="0"/>
      </w:pPr>
      <w:r>
        <w:rPr>
          <w:lang w:val="en-US" w:eastAsia="zh-CN"/>
        </w:rPr>
        <w:t>一个夜晚能否重新打开，并不取决于当事人是否把自己评为合格。更重要的是，当前仍有哪些区别值得保留，哪些条件可以调整，哪些责任需要共同承担。若要借助记录了解这些变化，新的问题随之出现：我们询问和衡量自己的方式，会不会又把开放的选择变成另一张成绩单。下一章将从这个接点考察自我测量的作用。</w:t>
      </w:r>
    </w:p>
    <w:p>
      <w:pPr>
        <w:pStyle w:val="ChapterNumber"/>
        <w:snapToGrid w:val="0"/>
      </w:pPr>
      <w:r>
        <w:rPr>
          <w:lang w:val="en-US" w:eastAsia="zh-CN"/>
        </w:rPr>
        <w:t>10</w:t>
      </w:r>
    </w:p>
    <w:p>
      <w:pPr>
        <w:pStyle w:val="ChapterLabel"/>
        <w:snapToGrid w:val="0"/>
      </w:pPr>
      <w:r>
        <w:rPr>
          <w:lang w:val="en-US" w:eastAsia="zh-CN"/>
        </w:rPr>
        <w:t>第十章</w:t>
      </w:r>
    </w:p>
    <w:p>
      <w:pPr>
        <w:pStyle w:val="Heading2"/>
        <w:snapToGrid w:val="0"/>
      </w:pPr>
      <w:bookmarkStart w:id="14" w:name="h12"/>
      <w:r>
        <w:rPr>
          <w:lang w:val="en-US" w:eastAsia="zh-CN"/>
        </w:rPr>
        <w:t>自我测量怎样介入经验</w:t>
      </w:r>
      <w:bookmarkEnd w:id="14"/>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询问为什么不是透明窗口</w:t>
      </w:r>
    </w:p>
    <w:p>
      <w:pPr>
        <w:jc w:val="both"/>
        <w:snapToGrid w:val="0"/>
      </w:pPr>
      <w:r>
        <w:rPr>
          <w:lang w:val="en-US" w:eastAsia="zh-CN"/>
        </w:rPr>
        <w:t>为了理解一个夜晚，人可能问自己现在有多累，也可能请他人定时提醒。这样的询问看似只是取得一个已经存在的答案，实际却可能改变活动。它使注意从正在观看的内容转向身体或时间，要求当事人为状态寻找名称，有时还暗示回答之后应该做什么。测量由此既产生记录，也成为被研究过程中的一个事件。两种作用需要分别说明。</w:t>
      </w:r>
    </w:p>
    <w:p>
      <w:pPr>
        <w:jc w:val="both"/>
        <w:snapToGrid w:val="0"/>
      </w:pPr>
      <w:r>
        <w:rPr>
          <w:lang w:val="en-US" w:eastAsia="zh-CN"/>
        </w:rPr>
        <w:t>可以构造两种询问场景。一个人独自观看影片，在自然结束时自愿记下感受；另一个人在相同影片中多次接到必须回答的状态问题。即使问题措辞一样，前者的记录接在自己接受的边界之后，后者的记录不断插入尚在进行的活动。最后评分不同，可能与原有状态有关，也可能与被打断的次数、回应要求和重新进入内容的困难有关，不能直接归为测得更准确。</w:t>
      </w:r>
    </w:p>
    <w:p>
      <w:pPr>
        <w:jc w:val="both"/>
        <w:snapToGrid w:val="0"/>
      </w:pPr>
      <w:r>
        <w:rPr>
          <w:lang w:val="en-US" w:eastAsia="zh-CN"/>
        </w:rPr>
        <w:t>反过来，询问也可能使此前没有被认真处理的感受获得位置。某人一直觉得脖子不适，却只通过调整姿势继续观看；当被问及现在是否愿意继续，他第一次把不适与活动选择连在一起。这种变化不表示不适由问题创造，也不证明问题完全没有作用。原有感受、对感受的注意、感受被用于决定，是可以发生在不同时间的联系。</w:t>
      </w:r>
    </w:p>
    <w:p>
      <w:pPr>
        <w:jc w:val="both"/>
        <w:snapToGrid w:val="0"/>
      </w:pPr>
      <w:r>
        <w:rPr>
          <w:lang w:val="en-US" w:eastAsia="zh-CN"/>
        </w:rPr>
        <w:t>询问者的身份还会进入这一过程。亲友在尊重选择的前提下关心状态，与管理者要求员工报告是否还能加班，可能使同一句“还行”承担不同任务。前者可能是在描述当前体验，后者还可能是在维持合作、避免不利评价或者争取继续承担工作的资格。把回答只看成身体状态的数值，就会遗漏回答在关系中需要完成的行动。</w:t>
      </w:r>
    </w:p>
    <w:p>
      <w:pPr>
        <w:jc w:val="both"/>
        <w:snapToGrid w:val="0"/>
      </w:pPr>
      <w:r>
        <w:rPr>
          <w:lang w:val="en-US" w:eastAsia="zh-CN"/>
        </w:rPr>
        <w:t>这也解释了为什么更频繁的询问未必产生更可靠的认识。问题太密，可能让人不再认真辨认差异，只按习惯选择同一个选项；也可能使人不断搜索不适，改变注意的分配。两种方向都需要在具体情境中检查，不能先决定询问必定改善觉察，再把不符合预期的回答称为不诚实。记录越多，只意味着观察次数增加，不意味着每次记录的性质相同。</w:t>
      </w:r>
    </w:p>
    <w:p>
      <w:pPr>
        <w:jc w:val="both"/>
        <w:snapToGrid w:val="0"/>
      </w:pPr>
      <w:r>
        <w:rPr>
          <w:lang w:val="en-US" w:eastAsia="zh-CN"/>
        </w:rPr>
        <w:t>因此，自我测量首先需要明确自己的任务。若任务是帮助当事人决定是否继续，提问应给选择留下余地；若任务是比较不同安排的影响，便需要尽量保持询问条件可比；若任务是向他人说明困难，还需知道回答将被如何使用。透明窗口的比喻遮住了这些差别。测量并非必然扭曲经验，但它的有效性有赖于对自身位置的说明。</w:t>
      </w:r>
    </w:p>
    <w:p>
      <w:pPr>
        <w:pStyle w:val="Heading3"/>
        <w:pBdr>
          <w:left w:val="single" w:sz="8" w:space="5" w:color="B68E39"/>
        </w:pBdr>
        <w:snapToGrid w:val="0"/>
      </w:pPr>
      <w:r>
        <w:rPr>
          <w:lang w:val="en-US" w:eastAsia="zh-CN"/>
        </w:rPr>
        <w:t>二 评分语言与期待的相互作用</w:t>
      </w:r>
    </w:p>
    <w:p>
      <w:pPr>
        <w:jc w:val="both"/>
        <w:snapToGrid w:val="0"/>
      </w:pPr>
      <w:r>
        <w:rPr>
          <w:lang w:val="en-US" w:eastAsia="zh-CN"/>
        </w:rPr>
        <w:t>“累”可以指困倦、注意难以维持、身体沉重、厌烦当前任务，也可以指不愿再面对一种关系。把这些经验放到同一条数字刻度上，能够使记录简便，却也可能使相同分数具有不同含义。一个人把很困评得高，另一个人主要依据心情是否烦躁打分，两人的数字便不能未经解释就被当作同一种负担的高低。</w:t>
      </w:r>
    </w:p>
    <w:p>
      <w:pPr>
        <w:jc w:val="both"/>
        <w:snapToGrid w:val="0"/>
      </w:pPr>
      <w:r>
        <w:rPr>
          <w:lang w:val="en-US" w:eastAsia="zh-CN"/>
        </w:rPr>
        <w:t>需要澄清含义，并不意味着要求当事人先掌握一套复杂术语。研究可以给出与问题相适应的简短说明，日常记录也可以只保留一两句具体描述，例如现在最困难的是继续看清内容，还是停止以后仍在想着某件事。说明的价值在于使前后记录知道自己在比较什么，而不是把所有生活经验压成唯一的疲劳定义。</w:t>
      </w:r>
    </w:p>
    <w:p>
      <w:pPr>
        <w:jc w:val="both"/>
        <w:snapToGrid w:val="0"/>
      </w:pPr>
      <w:r>
        <w:rPr>
          <w:lang w:val="en-US" w:eastAsia="zh-CN"/>
        </w:rPr>
        <w:t>数值没有改变，也不必然意味着经验完全没有改变。某人身体上的困倦增加，同时对未完成事项的担忧减轻，综合评分可能维持不动。若研究目的恰好是判断交接是否有效，就需要单独观察担忧和责任悬置，而不是要求它们必须通过一个总分显露。把结果拆开，不是任意寻找有利变化，而应由事先提出的问题决定。</w:t>
      </w:r>
    </w:p>
    <w:p>
      <w:pPr>
        <w:jc w:val="both"/>
        <w:snapToGrid w:val="0"/>
      </w:pPr>
      <w:r>
        <w:rPr>
          <w:lang w:val="en-US" w:eastAsia="zh-CN"/>
        </w:rPr>
        <w:t>构造一个连续记录的情境：某人每天临睡前给自己评分，第一天把数字理解为身体困倦，后来逐渐把它理解为自己有没有管理好时间。分数升高时，可能有更多不适，也可能有更严厉的自我评价。若记录格式始终相同，这种含义变化容易被误认为测量对象完全稳定。解释需要保留一次回看：这个数字现在替你说的，还是最初那件事吗。</w:t>
      </w:r>
    </w:p>
    <w:p>
      <w:pPr>
        <w:jc w:val="both"/>
        <w:snapToGrid w:val="0"/>
      </w:pPr>
      <w:r>
        <w:rPr>
          <w:lang w:val="en-US" w:eastAsia="zh-CN"/>
        </w:rPr>
        <w:t>期待还可能来自问题的排列。若每次询问都接着“现在是不是更累了”，便把变化方向放进了题目；若记录后总得到“你看，早就该停”的回应，报告便可能逐渐成为证明某个既定判断的材料。减少这样的预设，可以让改善、无变化和恶化都有被表达的位置。中性的提问并不保证没有影响，但至少不必把预定结论当成回答的入口。</w:t>
      </w:r>
    </w:p>
    <w:p>
      <w:pPr>
        <w:jc w:val="both"/>
        <w:snapToGrid w:val="0"/>
      </w:pPr>
      <w:r>
        <w:rPr>
          <w:lang w:val="en-US" w:eastAsia="zh-CN"/>
        </w:rPr>
        <w:t>回答中的差异也不宜自动解释为欺骗。一个员工在私下说疲惫，在公开表格中写尚可，可能是因为两次身体状态不同，也可能是两种场合允许说出的内容不同。要判断原因，需要了解时间、用途和回应后果。若报告较高疲劳意味着失去参与资格，而报告较低意味着继续超负荷，量表的每个选项便已经与现实利益纠缠，单独改进措辞未必足够。</w:t>
      </w:r>
    </w:p>
    <w:p>
      <w:pPr>
        <w:jc w:val="both"/>
        <w:snapToGrid w:val="0"/>
      </w:pPr>
      <w:r>
        <w:rPr>
          <w:lang w:val="en-US" w:eastAsia="zh-CN"/>
        </w:rPr>
        <w:t>本书关注的不是消除所有语境，而是让语境可以被说明。评价尺度怎样规定、记录对象怎样理解、谁会查看、查看后能够改变什么，这些条件共同影响一个分数的用途。若同一数字在不同阶段承担了不同功能，应把这种变化当作研究线索，而不是悄悄把它们加在一起。评分需要一定的共同规则，也需要保留对规则失效的识别能力。</w:t>
      </w:r>
    </w:p>
    <w:p>
      <w:pPr>
        <w:pStyle w:val="Heading3"/>
        <w:pBdr>
          <w:left w:val="single" w:sz="8" w:space="5" w:color="B68E39"/>
        </w:pBdr>
        <w:snapToGrid w:val="0"/>
      </w:pPr>
      <w:r>
        <w:rPr>
          <w:lang w:val="en-US" w:eastAsia="zh-CN"/>
        </w:rPr>
        <w:t>三 过程测量与终点测量</w:t>
      </w:r>
    </w:p>
    <w:p>
      <w:pPr>
        <w:jc w:val="both"/>
        <w:snapToGrid w:val="0"/>
      </w:pPr>
      <w:r>
        <w:rPr>
          <w:lang w:val="en-US" w:eastAsia="zh-CN"/>
        </w:rPr>
        <w:t>研究中断与疲劳报告时，最容易出现的问题，是一边把某组称为连续活动，一边反复要求该组回答问卷。问卷已经构成了额外任务，所谓没有中断便只剩一个名称。比较之前，需要明确各组到底经历了哪些事件：提示出现、阅读问题、作出选择、等待界面恢复，以及重新进入原活动。这些都可能改变过程，不能只记录提醒是否响起。</w:t>
      </w:r>
    </w:p>
    <w:p>
      <w:pPr>
        <w:jc w:val="both"/>
        <w:snapToGrid w:val="0"/>
      </w:pPr>
      <w:r>
        <w:rPr>
          <w:lang w:val="en-US" w:eastAsia="zh-CN"/>
        </w:rPr>
        <w:t>一种待实施的设计，可以让参与者进行时间与内容尽量可比的低负担活动，分别设置简短中性提示、状态询问和不额外提示的安排，最后在相近条件下收集状态报告。中性提示用来检查额外事件本身的作用，状态询问再加入注意和命名的要求。不额外提示也不意味着参与者没有自主停顿，观察中仍需承认他们可能换姿势、分神或主动停止。</w:t>
      </w:r>
    </w:p>
    <w:p>
      <w:pPr>
        <w:jc w:val="both"/>
        <w:snapToGrid w:val="0"/>
      </w:pPr>
      <w:r>
        <w:rPr>
          <w:lang w:val="en-US" w:eastAsia="zh-CN"/>
        </w:rPr>
        <w:t>这种设计不能直接宣布哪个条件测出了真实疲劳。中性提示可能使人烦躁，状态询问可能帮助理解，也可能增加负担；不额外提示可能保留投入，也可能减少及时调整的机会。研究需要将主观状态、活动表现和后续选择分别列为结果，并事先说明主要比较。若只有报告改变，尚不能据此认定身体负担改善；若只有停止增加，也不能自动认定体验更好。</w:t>
      </w:r>
    </w:p>
    <w:p>
      <w:pPr>
        <w:jc w:val="both"/>
        <w:snapToGrid w:val="0"/>
      </w:pPr>
      <w:r>
        <w:rPr>
          <w:lang w:val="en-US" w:eastAsia="zh-CN"/>
        </w:rPr>
        <w:t>过程测量的优点，是能够看到变化在何时出现；它的代价，是测量可能进入变化的形成。终点测量减少了过程中的提问，却可能受到最后一段活动、回忆组织和结束方式的影响。二者不是一方纯净、一方有污染的关系。较稳妥的研究可以分别使用不同的采样安排，检查某个结论是否依赖特定提问频率，而不把单一记录方式当成全部事实。</w:t>
      </w:r>
    </w:p>
    <w:p>
      <w:pPr>
        <w:jc w:val="both"/>
        <w:snapToGrid w:val="0"/>
      </w:pPr>
      <w:r>
        <w:rPr>
          <w:lang w:val="en-US" w:eastAsia="zh-CN"/>
        </w:rPr>
        <w:t>分析时还需要区别预先安排与实际经历。设置了一个提醒，不代表参与者看见并理解了它；看见提醒，不代表他确实进行了状态比较。实际观察可以帮助辨认这些环节，但不能为了取得更细的过程资料，又向每个瞬间加上新的询问。某些细节适合在活动后核对，某些则可能只能保持不确定。允许记录有边界，比用过密的记录制造一个研究者想要的过程更可靠。</w:t>
      </w:r>
    </w:p>
    <w:p>
      <w:pPr>
        <w:jc w:val="both"/>
        <w:snapToGrid w:val="0"/>
      </w:pPr>
      <w:r>
        <w:rPr>
          <w:lang w:val="en-US" w:eastAsia="zh-CN"/>
        </w:rPr>
        <w:t>个体比较还要考虑次序。一个人先体验密集提示，之后再体验较少提示，可能已学会主动查看状态；反过来的次序也可能产生不同预期。因而，第二次活动并不是第一次活动简单更换一个条件后的复制。可以通过适当的顺序安排和明确记录减少混杂，但不能把无法完全消除的差别藏起来。研究方案的价值，在于说明哪些判断可以形成，哪些仍然需要保留。</w:t>
      </w:r>
    </w:p>
    <w:p>
      <w:pPr>
        <w:pStyle w:val="Heading3"/>
        <w:pBdr>
          <w:left w:val="single" w:sz="8" w:space="5" w:color="B68E39"/>
        </w:pBdr>
        <w:snapToGrid w:val="0"/>
      </w:pPr>
      <w:r>
        <w:rPr>
          <w:lang w:val="en-US" w:eastAsia="zh-CN"/>
        </w:rPr>
        <w:t>四 测量记录怎样为判断服务</w:t>
      </w:r>
    </w:p>
    <w:p>
      <w:pPr>
        <w:jc w:val="both"/>
        <w:snapToGrid w:val="0"/>
      </w:pPr>
      <w:r>
        <w:rPr>
          <w:lang w:val="en-US" w:eastAsia="zh-CN"/>
        </w:rPr>
        <w:t>日常自我记录不必承担实验室研究的全部任务。对一个想理解夜晚为何失去边界的人来说，最有帮助的资料可能只有三项：何时想改变当前活动，当时遇到了什么具体障碍，之后实际做了什么。这样的记录把状态与行动条件连起来，也避免仅凭一天的总分给自己作出好坏判定。记录内容应随问题调整，而不追求越详细越有价值。</w:t>
      </w:r>
    </w:p>
    <w:p>
      <w:pPr>
        <w:jc w:val="both"/>
        <w:snapToGrid w:val="0"/>
      </w:pPr>
      <w:r>
        <w:rPr>
          <w:lang w:val="en-US" w:eastAsia="zh-CN"/>
        </w:rPr>
        <w:t>可以比较两次构造的记录。第一次，当事人较早发现困倦，却因为等候一个没有明确期限的回复继续使用设备；第二次，他较晚注意到困倦，但回复责任已经移交，可以直接停止。若只看首次报告时间，会把第一次看成更成功；若只看最后是否停止，又会漏掉两次经历的差别。将觉察、责任安排和实际选择分开，才能看出下一步该改变什么。</w:t>
      </w:r>
    </w:p>
    <w:p>
      <w:pPr>
        <w:jc w:val="both"/>
        <w:snapToGrid w:val="0"/>
      </w:pPr>
      <w:r>
        <w:rPr>
          <w:lang w:val="en-US" w:eastAsia="zh-CN"/>
        </w:rPr>
        <w:t>这里的改进可能不是训练更敏锐的自我觉察，而是提前确定回复边界。记录因此真正进入了后续条件：下一次等候开始以前，先确认何时由别人承接。也可能发现时间边界已经清楚，主要困难在于当事人暂时不愿结束唯一的自由时段，那么共同分工比增加一次评分更值得讨论。相同的记录方法可以导向不同改变，正说明它没有预先把答案写死。</w:t>
      </w:r>
    </w:p>
    <w:p>
      <w:pPr>
        <w:jc w:val="both"/>
        <w:snapToGrid w:val="0"/>
      </w:pPr>
      <w:r>
        <w:rPr>
          <w:lang w:val="en-US" w:eastAsia="zh-CN"/>
        </w:rPr>
        <w:t>记录也可能失去这种用途。若每晚填写是否按时停止，后来变成向家人展示自律的凭据，当事人可能把注意转向如何获得漂亮条目，甚至回避那些无法简洁填写的复杂经历。问题不在计数本身，而在记录与评价后果的连接。保留补充说明、减少强制展示、允许停用，都可以作为待试行的调整；它们是否合适，仍取决于实际关系，而不是表格形式。</w:t>
      </w:r>
    </w:p>
    <w:p>
      <w:pPr>
        <w:jc w:val="both"/>
        <w:snapToGrid w:val="0"/>
      </w:pPr>
      <w:r>
        <w:rPr>
          <w:lang w:val="en-US" w:eastAsia="zh-CN"/>
        </w:rPr>
        <w:t>一份记录值得继续，至少应在某种程度上帮助辨认问题、沟通条件或修正安排。若它长期只带来填写负担，既无人使用，也没有影响后续决定，便有理由简化甚至停止。停止记录并不等于放弃恢复，正如保留记录也不等于监控自己。选择应依据记录承担的任务，而不是因为已有连续天数就不得中断，避免又把局部变化变成整段失败。</w:t>
      </w:r>
    </w:p>
    <w:p>
      <w:pPr>
        <w:jc w:val="both"/>
        <w:snapToGrid w:val="0"/>
      </w:pPr>
      <w:r>
        <w:rPr>
          <w:lang w:val="en-US" w:eastAsia="zh-CN"/>
        </w:rPr>
        <w:t>自我测量由此成为一种需要承担后果的知识活动。它可以使感受更清楚，使帮助更具体，也可能使人被迫不断证明自己。真正的检验不是我们获得了多少数字，而是这些数字和描述是否让有关的人更有条件作出合适判断。接下来仍需回到身体负荷与时间过程，比较状态的积累和报告的形成，避免把测量发生了变化误当作全部机制已经解释清楚。</w:t>
      </w:r>
    </w:p>
    <w:p>
      <w:pPr>
        <w:pStyle w:val="ChapterNumber"/>
        <w:snapToGrid w:val="0"/>
      </w:pPr>
      <w:r>
        <w:rPr>
          <w:lang w:val="en-US" w:eastAsia="zh-CN"/>
        </w:rPr>
        <w:t>11</w:t>
      </w:r>
    </w:p>
    <w:p>
      <w:pPr>
        <w:pStyle w:val="ChapterLabel"/>
        <w:snapToGrid w:val="0"/>
      </w:pPr>
      <w:r>
        <w:rPr>
          <w:lang w:val="en-US" w:eastAsia="zh-CN"/>
        </w:rPr>
        <w:t>第十一章</w:t>
      </w:r>
    </w:p>
    <w:p>
      <w:pPr>
        <w:pStyle w:val="Heading2"/>
        <w:snapToGrid w:val="0"/>
      </w:pPr>
      <w:bookmarkStart w:id="15" w:name="h13"/>
      <w:r>
        <w:rPr>
          <w:lang w:val="en-US" w:eastAsia="zh-CN"/>
        </w:rPr>
        <w:t>从压力积累到报告过程</w:t>
      </w:r>
      <w:bookmarkEnd w:id="1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塞利问题与本书问题的区分</w:t>
      </w:r>
    </w:p>
    <w:p>
      <w:pPr>
        <w:jc w:val="both"/>
        <w:snapToGrid w:val="0"/>
      </w:pPr>
      <w:r>
        <w:rPr>
          <w:lang w:val="en-US" w:eastAsia="zh-CN"/>
        </w:rPr>
        <w:t>当我们承认询问能够改变疲劳的可见性，便容易产生一个过快的结论：既有研究只研究负荷，发生学才研究经验。这种划界看似使新问题突出，却可能让比较失去对象。一个理论研究身体如何响应刺激，另一个研究人在什么时候把状态报告为累，二者可以面对同一个人，却未必在回答同一个问题。只有先对齐解释对象，才有理由讨论补充、竞争或替代。</w:t>
      </w:r>
    </w:p>
    <w:p>
      <w:pPr>
        <w:jc w:val="both"/>
        <w:snapToGrid w:val="0"/>
      </w:pPr>
      <w:r>
        <w:rPr>
          <w:lang w:val="en-US" w:eastAsia="zh-CN"/>
        </w:rPr>
        <w:t>塞利一九三六年的短文讨论大鼠面对不同有害刺激时出现的共同反应，其题名所强调的是不同刺激与相似反应之间的关系。</w:t>
      </w:r>
      <w:hyperlink w:anchor="ref4">
        <w:r>
          <w:rPr>
            <w:color w:val="1D2D50"/>
          </w:rPr>
          <w:t xml:space="preserve">[4]</w:t>
        </w:r>
      </w:hyperlink>
      <w:r>
        <w:rPr>
          <w:lang w:val="en-US" w:eastAsia="zh-CN"/>
        </w:rPr>
        <w:t xml:space="preserve"> 这是一项关于机体反应的研究入口。它不能直接被改述为铁丝弯折、长跑酸软和关系倦怠已经服从同一个定量函数，更不能被追认为关于夜间滑屏自我报告的完整模型。研究传统后来怎样发展，仍需逐项查明，不能由一张概括图代替全部文献。</w:t>
      </w:r>
    </w:p>
    <w:p>
      <w:pPr>
        <w:jc w:val="both"/>
        <w:snapToGrid w:val="0"/>
      </w:pPr>
      <w:r>
        <w:rPr>
          <w:lang w:val="en-US" w:eastAsia="zh-CN"/>
        </w:rPr>
        <w:t>从本书的问题看，应保留这一研究方向的基本提醒：一个人遭遇不同事件，身体可能出现具有可比较性的反应；当事人没有明确说出累，也不足以取消身体变化。发生学若只关注一句话被说出的瞬间，就会漏掉在此以前已经形成的约束。反过来，即使已经知道某种身体指标发生变化，仍需研究这一变化怎样进入生活判断，是否导致休息，能否被他人承认。</w:t>
      </w:r>
    </w:p>
    <w:p>
      <w:pPr>
        <w:jc w:val="both"/>
        <w:snapToGrid w:val="0"/>
      </w:pPr>
      <w:r>
        <w:rPr>
          <w:lang w:val="en-US" w:eastAsia="zh-CN"/>
        </w:rPr>
        <w:t>可以设想一名工作人员连续处理紧急任务。任务期间，他不愿中断，也没有主动报告疲劳；事情结束后，才说自己已经撑得很难。这里至少有三个待解释对象：任务中的实际负担、对负担的觉察、允许自己公开承认负担的时机。身体研究可能更直接地处理第一项，经验研究需要进入第二项，组织研究还要追问第三项。把最后一句报告当成前三项共同起点，会把正在发生的过程压缩成一个事件。</w:t>
      </w:r>
    </w:p>
    <w:p>
      <w:pPr>
        <w:jc w:val="both"/>
        <w:snapToGrid w:val="0"/>
      </w:pPr>
      <w:r>
        <w:rPr>
          <w:lang w:val="en-US" w:eastAsia="zh-CN"/>
        </w:rPr>
        <w:t>因此，本章不以谁首先谈到压力、谁最早使用疲劳一词来决定解释资格，而以同一项具体预测是否得到支持来比较。若所比较的是任务后评分，便需说明负荷、起始状态、报告安排与活动后果怎样进入预测；若比较身体变化，就要提供相应测量，不能拿一句心情变好作为替代。问题的边界一旦清楚，理论可以在不同层次合作，也可以在某个共享对象上真正发生分歧。</w:t>
      </w:r>
    </w:p>
    <w:p>
      <w:pPr>
        <w:jc w:val="both"/>
        <w:snapToGrid w:val="0"/>
      </w:pPr>
      <w:r>
        <w:rPr>
          <w:lang w:val="en-US" w:eastAsia="zh-CN"/>
        </w:rPr>
        <w:t>这里可以把报告过程进一步区分为状态形成、情境辨认、表达选择与后果反馈。前一环节并不必然顺次产生后一环节：当事人可能先使用惯常说法，后来才细辨感觉，也可能已经察觉却暂不表达。分析的重点是哪些接点改变了下一步。例如，允许交接的明确承诺，既可能让原有感觉得到承认，也可能实际减少继续准备。只有把这两条作用路径分别留下，报告过程才具有可追踪的机制内容。</w:t>
      </w:r>
    </w:p>
    <w:p>
      <w:pPr>
        <w:pStyle w:val="Heading3"/>
        <w:pBdr>
          <w:left w:val="single" w:sz="8" w:space="5" w:color="B68E39"/>
        </w:pBdr>
        <w:snapToGrid w:val="0"/>
      </w:pPr>
      <w:r>
        <w:rPr>
          <w:lang w:val="en-US" w:eastAsia="zh-CN"/>
        </w:rPr>
        <w:t>二 积累比喻在哪些地方失效</w:t>
      </w:r>
    </w:p>
    <w:p>
      <w:pPr>
        <w:jc w:val="both"/>
        <w:snapToGrid w:val="0"/>
      </w:pPr>
      <w:r>
        <w:rPr>
          <w:lang w:val="en-US" w:eastAsia="zh-CN"/>
        </w:rPr>
        <w:t>从铁丝、身体和关系共同使用一个累字出发，可以提出跨领域的比较问题。这种愿望能推动研究者看见反复、延迟与承受限度，却没有自动建立共同机制。铁丝是否断裂，人是否感到酸软，两个人是否愿意继续相处，是不同的判断对象。把它们都画成先能承受、后来不能承受的曲线，只说明我们选择了一种相似的描述形状，尚不能说明形成这种形状的过程相同。</w:t>
      </w:r>
    </w:p>
    <w:p>
      <w:pPr>
        <w:jc w:val="both"/>
        <w:snapToGrid w:val="0"/>
      </w:pPr>
      <w:r>
        <w:rPr>
          <w:lang w:val="en-US" w:eastAsia="zh-CN"/>
        </w:rPr>
        <w:t>设想两个人反复商量家务。每次谈话都比上次更长，争论也更加激烈，最后一方说自己累了。若只看谈话次数，可以讲一个逐次积累的故事。但另一种构造情境是：谈话次数同样增加，分工却逐步变清，最后双方反而愿意继续协商。两种过程都包含重复与投入，区别在于每次谈话有没有改变后续条件。这里值得保留的是一个条件问题，而不是一个以次数为分子的普遍公式。</w:t>
      </w:r>
    </w:p>
    <w:p>
      <w:pPr>
        <w:jc w:val="both"/>
        <w:snapToGrid w:val="0"/>
      </w:pPr>
      <w:r>
        <w:rPr>
          <w:lang w:val="en-US" w:eastAsia="zh-CN"/>
        </w:rPr>
        <w:t>次数本身也需要定义。同一句提醒说了十遍，是十次独立行动，还是一项没有得到处理的请求被重复表达？一份材料改了三次，是同一要求不断变化，还是三项新发现分别得到修正？如果研究者不能说明一次循环如何划分，所谓循环增加便不具有稳定含义。不同的划分方式可以把同一下午算成两轮、十轮或无数轮，数值的外观不能弥补单位的不确定。</w:t>
      </w:r>
    </w:p>
    <w:p>
      <w:pPr>
        <w:jc w:val="both"/>
        <w:snapToGrid w:val="0"/>
      </w:pPr>
      <w:r>
        <w:rPr>
          <w:lang w:val="en-US" w:eastAsia="zh-CN"/>
        </w:rPr>
        <w:t>将疲劳写成循环次数除以新差异次数，还会引出另一问题：新差异多就一定更好吗？不断变化的任务也可能令人难以准备，规则每日更新可能增加不确定，紧急事件频繁出现更不能自动成为恢复条件。差异的价值取决于它是否能够被辨认、理解和处理，而非只取决于数量。稳定地维持一种可靠做法，有时恰是人能安心休息的前提；它不因缺少新花样便成为发生停滞。</w:t>
      </w:r>
    </w:p>
    <w:p>
      <w:pPr>
        <w:jc w:val="both"/>
        <w:snapToGrid w:val="0"/>
      </w:pPr>
      <w:r>
        <w:rPr>
          <w:lang w:val="en-US" w:eastAsia="zh-CN"/>
        </w:rPr>
        <w:t>因此，积累比喻需要在两个地方停下。一个地方是量纲：身体消耗、关系失望和任务侵扰并没有在本书中被转换成共同单位。另一个地方是方向：经历的次数增加，可以加深限制，也可以形成熟练和信任。若要保留共同结构，只能先提出较弱的研究问题：在重复过程中，哪些后果被保存，哪些修正机会被关闭，哪些条件改变了下一轮。共同问题并不要求共同答案，统一也不要求抹去各领域的机制差别。</w:t>
      </w:r>
    </w:p>
    <w:p>
      <w:pPr>
        <w:jc w:val="both"/>
        <w:snapToGrid w:val="0"/>
      </w:pPr>
      <w:r>
        <w:rPr>
          <w:lang w:val="en-US" w:eastAsia="zh-CN"/>
        </w:rPr>
        <w:t>据此，跨领域比较可以采用成对提问的方式。先问某项投入留下了什么，再问这一遗留在什么条件下能够改变。材料中需要辨认损伤及其具体条件；关系中需要辨认尚未兑现的承诺及其处理机会。二者共享的是追踪遗留后果的方法，使用的证据却不同。这样的比较能够引出新的观察项目，同时保留每一领域对证据有效性的要求。</w:t>
      </w:r>
    </w:p>
    <w:p>
      <w:pPr>
        <w:pStyle w:val="Heading3"/>
        <w:pBdr>
          <w:left w:val="single" w:sz="8" w:space="5" w:color="B68E39"/>
        </w:pBdr>
        <w:snapToGrid w:val="0"/>
      </w:pPr>
      <w:r>
        <w:rPr>
          <w:lang w:val="en-US" w:eastAsia="zh-CN"/>
        </w:rPr>
        <w:t>三 相同负荷下的不同报告</w:t>
      </w:r>
    </w:p>
    <w:p>
      <w:pPr>
        <w:jc w:val="both"/>
        <w:snapToGrid w:val="0"/>
      </w:pPr>
      <w:r>
        <w:rPr>
          <w:lang w:val="en-US" w:eastAsia="zh-CN"/>
        </w:rPr>
        <w:t>即使两个人观看相同内容、使用相同时长，也不能立刻说他们承担了相同负荷。一个人在等待重要消息，另一个人已完成当天事务；一个人此前睡眠充分，另一个人已经困倦；一个人觉得随时可以离开，另一个人认为必须看完。这些差异可能改变活动的实际要求，也可能改变对同一感觉的解释。实验中可被设为相同的外部安排，并不等于全部相关条件已经相同。</w:t>
      </w:r>
    </w:p>
    <w:p>
      <w:pPr>
        <w:jc w:val="both"/>
        <w:snapToGrid w:val="0"/>
      </w:pPr>
      <w:r>
        <w:rPr>
          <w:lang w:val="en-US" w:eastAsia="zh-CN"/>
        </w:rPr>
        <w:t>不过，不能完全匹配并不意味着比较没有价值。研究者可以明确说明自己匹配了什么，再观察其余差别。例如，使用同一批短材料，事先规定相近时长，记录开始前的状态，并将参与者分配到不同的提醒安排。这样的设计可以研究提醒条件的总效果，前提是不能把所有差异都归因于觉察。提醒也可能改变姿势、内容选择和实际观看时间，这些变化本身需要记录。</w:t>
      </w:r>
    </w:p>
    <w:p>
      <w:pPr>
        <w:jc w:val="both"/>
        <w:snapToGrid w:val="0"/>
      </w:pPr>
      <w:r>
        <w:rPr>
          <w:lang w:val="en-US" w:eastAsia="zh-CN"/>
        </w:rPr>
        <w:t>设想甲在提示出现时报告更累，随后主动休息；乙没有提示，评分较低，却继续观看很久。不能据此简单判甲状态更差。两人的报告时点、活动持续时间和之后的选择并不一致。也不能直接说甲已经恢复，因为察觉疲劳与减轻疲劳是不同结果。真正有用的观察应把报告、实际停止和稍后状态连接起来，查看它们是否同向变化，或在某一段时间内出现分离。</w:t>
      </w:r>
    </w:p>
    <w:p>
      <w:pPr>
        <w:jc w:val="both"/>
        <w:snapToGrid w:val="0"/>
      </w:pPr>
      <w:r>
        <w:rPr>
          <w:lang w:val="en-US" w:eastAsia="zh-CN"/>
        </w:rPr>
        <w:t>另一组情境可以放在工作交接中。两名值班人员完成相近任务，一人得到明确接班确认，另一人虽然已离开现场，仍被告知随时可能回来处理。后者的疲惫报告若更高，可能涉及持续准备，也可能涉及对不公平安排的愤怒。单一评分无法决定是哪一种机制。询问具体困扰、检查后续联系和任务记录，才能判断他究竟仍在执行、处于等待，还是已经停止却难以摆脱评价。</w:t>
      </w:r>
    </w:p>
    <w:p>
      <w:pPr>
        <w:jc w:val="both"/>
        <w:snapToGrid w:val="0"/>
      </w:pPr>
      <w:r>
        <w:rPr>
          <w:lang w:val="en-US" w:eastAsia="zh-CN"/>
        </w:rPr>
        <w:t>这些比较把特征纠缠落到具体位置。时间限制与退出资格互相限定，提醒方式与任务连续性互相限定，接班确认与继续负责的预期互相限定。改变其中一项，可能同时移动另外几项。研究的责任不是宣称找到完全纯净的疲劳变量，而是说明改变了哪一组关系，哪些结果随之出现，哪些结果没有出现。报告差异因此成为进入机制的线索，而不是机制本身的现成名称。</w:t>
      </w:r>
    </w:p>
    <w:p>
      <w:pPr>
        <w:jc w:val="both"/>
        <w:snapToGrid w:val="0"/>
      </w:pPr>
      <w:r>
        <w:rPr>
          <w:lang w:val="en-US" w:eastAsia="zh-CN"/>
        </w:rPr>
        <w:t>在资料安排上，同一时段最好留下两种互补记录：人当时怎样描述自己，以及活动事实上怎样继续。前者保留经验的意义，后者交代这种意义有没有进入行动。若说累以后仍继续工作，研究还要追问继续是否出于选择、责任或替代方案不足。这个接点能区分感觉强度与退出困难，也能解释为什么相近报告有时导向休息，有时导向进一步投入。</w:t>
      </w:r>
    </w:p>
    <w:p>
      <w:pPr>
        <w:pStyle w:val="Heading3"/>
        <w:pBdr>
          <w:left w:val="single" w:sz="8" w:space="5" w:color="B68E39"/>
        </w:pBdr>
        <w:snapToGrid w:val="0"/>
      </w:pPr>
      <w:r>
        <w:rPr>
          <w:lang w:val="en-US" w:eastAsia="zh-CN"/>
        </w:rPr>
        <w:t>四 竞争解释怎样接受同一观察</w:t>
      </w:r>
    </w:p>
    <w:p>
      <w:pPr>
        <w:jc w:val="both"/>
        <w:snapToGrid w:val="0"/>
      </w:pPr>
      <w:r>
        <w:rPr>
          <w:lang w:val="en-US" w:eastAsia="zh-CN"/>
        </w:rPr>
        <w:t>真正的竞争需要把不同解释放到同一份资料面前。可以构造一个只根据活动时长、外部要求和起始状态形成预测的模型，再考察加入提示时点、退出机会与后续承接信息以后，预测是否改善。这种比较讨论的是明确限定的模型，不代表我们已经替塞利或整个压力研究写出了唯一合法方程。模型遗漏某项变量与一位理论家否认该变量，是两种完全不同的判断。</w:t>
      </w:r>
    </w:p>
    <w:p>
      <w:pPr>
        <w:jc w:val="both"/>
        <w:snapToGrid w:val="0"/>
      </w:pPr>
      <w:r>
        <w:rPr>
          <w:lang w:val="en-US" w:eastAsia="zh-CN"/>
        </w:rPr>
        <w:t>研究方案还应预先说明希望区分哪种结果。如果提示仅使当下评分升高，而实际停止、稍后状态与再次参与均不改变，那么更合理的结论是报告条件发生变化。若提示同时带来短暂休息，随后状态改善，就需要比较休息本身的作用。若在休息与内容选择相近时，明确的后续安排仍有额外关联，才值得进一步追问承接过程。每向前一步，都要把可能的替代解释带进来。</w:t>
      </w:r>
    </w:p>
    <w:p>
      <w:pPr>
        <w:jc w:val="both"/>
        <w:snapToGrid w:val="0"/>
      </w:pPr>
      <w:r>
        <w:rPr>
          <w:lang w:val="en-US" w:eastAsia="zh-CN"/>
        </w:rPr>
        <w:t>对没有提示的条件尤其需要谨慎。若研究者每隔几分钟询问参与者是否疲劳，询问本身已经进入活动。不能一面用连续提问取得细密曲线，一面称该组从未受到打断。可以在不同参与者或不同观察时段中比较测量密度，也可以把连续过程记录与少量主观报告配合使用。但某些行为痕迹只能说明动作变化，不能无条件替代感受；更多数据并不自动意味着更少解释问题。</w:t>
      </w:r>
    </w:p>
    <w:p>
      <w:pPr>
        <w:jc w:val="both"/>
        <w:snapToGrid w:val="0"/>
      </w:pPr>
      <w:r>
        <w:rPr>
          <w:lang w:val="en-US" w:eastAsia="zh-CN"/>
        </w:rPr>
        <w:t>分析中也要允许看起来不利于中心假说的情形。有些人无需外部提醒便能辨认疲劳；有些人被频繁提醒以后更烦躁；有些任务只有连续完成才能减少悬置。它们并非理论的杂音，而是在说明中断、任务边界与个人状态如何共同决定效果。如果只把有效的提醒叫作真正中断，把无效的提醒排除出去，概念便会在结果之后移动，研究也就失去检验能力。</w:t>
      </w:r>
    </w:p>
    <w:p>
      <w:pPr>
        <w:jc w:val="both"/>
        <w:snapToGrid w:val="0"/>
      </w:pPr>
      <w:r>
        <w:rPr>
          <w:lang w:val="en-US" w:eastAsia="zh-CN"/>
        </w:rPr>
        <w:t>比较的价值还在于产生可共同使用的修订规则。若加入退出安排后只能解释某类值班任务，就应把适用范围写回该类任务，而不扩展为所有疲劳的根源；若报告变化早于行动变化，就应追踪二者之间的阻碍。保留解释失败的位置，能让后续观察缩小范围，逐步形成更有区分力的问题。</w:t>
      </w:r>
    </w:p>
    <w:p>
      <w:pPr>
        <w:jc w:val="both"/>
        <w:snapToGrid w:val="0"/>
      </w:pPr>
      <w:r>
        <w:rPr>
          <w:lang w:val="en-US" w:eastAsia="zh-CN"/>
        </w:rPr>
        <w:t>这一比较最终要求我们明确各类证据能够支持的结论。观察到疲劳报告跳变，不足以证明身体过程也是跳变；用离散时点取得数据，也不足以证明时点之间没有状态。相反，一条平滑曲线同样不能替读者证明每一瞬间都被直接观察。发生学能够贡献的，是对观察窗口、活动接点与结果去处提出更细的要求。下一章把窗口拉长，追问同一晚的安定、夜间能否休息和第二天的状态，应怎样放在一段连续生活中理解。</w:t>
      </w:r>
    </w:p>
    <w:p>
      <w:pPr>
        <w:pStyle w:val="ChapterNumber"/>
        <w:snapToGrid w:val="0"/>
      </w:pPr>
      <w:r>
        <w:rPr>
          <w:lang w:val="en-US" w:eastAsia="zh-CN"/>
        </w:rPr>
        <w:t>12</w:t>
      </w:r>
    </w:p>
    <w:p>
      <w:pPr>
        <w:pStyle w:val="ChapterLabel"/>
        <w:snapToGrid w:val="0"/>
      </w:pPr>
      <w:r>
        <w:rPr>
          <w:lang w:val="en-US" w:eastAsia="zh-CN"/>
        </w:rPr>
        <w:t>第十二章</w:t>
      </w:r>
    </w:p>
    <w:p>
      <w:pPr>
        <w:pStyle w:val="Heading2"/>
        <w:snapToGrid w:val="0"/>
      </w:pPr>
      <w:bookmarkStart w:id="16" w:name="h14"/>
      <w:r>
        <w:rPr>
          <w:lang w:val="en-US" w:eastAsia="zh-CN"/>
        </w:rPr>
        <w:t>时间节律与恢复观察</w:t>
      </w:r>
      <w:bookmarkEnd w:id="1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活动时间与等待时间</w:t>
      </w:r>
    </w:p>
    <w:p>
      <w:pPr>
        <w:jc w:val="both"/>
        <w:snapToGrid w:val="0"/>
      </w:pPr>
      <w:r>
        <w:rPr>
          <w:lang w:val="en-US" w:eastAsia="zh-CN"/>
        </w:rPr>
        <w:t>一段活动什么时候结束，并不总能由动作停止的时刻决定。人合上电脑以后，可能仍在等一个会决定明日安排的回复；离开工作地点以后，可能仍须随时返回。若只从日程表中扣除已经执行的任务，剩余时段就会被全部记为休息。这样得到的时间总量看似充裕，却没有说明这些时间能够怎样使用，也没有说明哪些注意与责任仍然留在原处。</w:t>
      </w:r>
    </w:p>
    <w:p>
      <w:pPr>
        <w:jc w:val="both"/>
        <w:snapToGrid w:val="0"/>
      </w:pPr>
      <w:r>
        <w:rPr>
          <w:lang w:val="en-US" w:eastAsia="zh-CN"/>
        </w:rPr>
        <w:t>活动时间与等待时间的区别，首先在于当事人能否决定下一步。在执行活动时，人可能知道正在做什么以及完成的标志；等待则可能把行动悬置在尚未到来的消息上。悬置也有不同形态：有明确答复时间的等待，允许人在此以前另作安排；没有边界的等待，会使任何新活动都面临随时撤回的可能。这里不能只问等待多久，还要问等待期间哪些选择保持可行。</w:t>
      </w:r>
    </w:p>
    <w:p>
      <w:pPr>
        <w:jc w:val="both"/>
        <w:snapToGrid w:val="0"/>
      </w:pPr>
      <w:r>
        <w:rPr>
          <w:lang w:val="en-US" w:eastAsia="zh-CN"/>
        </w:rPr>
        <w:t>设想两位照护者都在晚间坐下阅读。一位已经把照护责任明确交给另一人，另一位虽暂时没有事务，却仍承担回应全部呼唤的责任。阅读动作可以相同，可被安排的时间却不同。后一位是否疲惫，需要本人报告，不能由研究者预先替他决定；但观察至少应留下交接状态、实际呼唤和中断后的去处，以免把未被调用的准备责任直接算成完全自由的时段。</w:t>
      </w:r>
    </w:p>
    <w:p>
      <w:pPr>
        <w:jc w:val="both"/>
        <w:snapToGrid w:val="0"/>
      </w:pPr>
      <w:r>
        <w:rPr>
          <w:lang w:val="en-US" w:eastAsia="zh-CN"/>
        </w:rPr>
        <w:t>另一种构造情境是等待一个普通包裹。若配送窗口较宽，而代收安排可靠，人可能照常出门；若必须本人签收且到达时间不断变化，同样两小时就可能限制出门计划。这里的限制并不自动等于持续高强度活动。它说明等待可以通过排除备选安排改变时间质量，即使被排除的活动最终没有发生，约束仍然可以在行动计划中留下痕迹。</w:t>
      </w:r>
    </w:p>
    <w:p>
      <w:pPr>
        <w:jc w:val="both"/>
        <w:snapToGrid w:val="0"/>
      </w:pPr>
      <w:r>
        <w:rPr>
          <w:lang w:val="en-US" w:eastAsia="zh-CN"/>
        </w:rPr>
        <w:t>因此，时间节律不仅是活动与休息交替的速度，也包括谁能确定边界、什么事件允许转换以及转换后原有责任是否撤回。观察可以区分正在执行、需要待命和可以自行安排的时段，允许它们部分重叠。这样的区分不必发展成精密到分钟的账本；几个关键接点往往更有解释价值，例如交接得到确认、等待期限明确，或者原本需要随时回应的事项终于被转交。</w:t>
      </w:r>
    </w:p>
    <w:p>
      <w:pPr>
        <w:jc w:val="both"/>
        <w:snapToGrid w:val="0"/>
      </w:pPr>
      <w:r>
        <w:rPr>
          <w:lang w:val="en-US" w:eastAsia="zh-CN"/>
        </w:rPr>
        <w:t>当等待拥有可靠边界，停止才可能成为后续安排的起点。边界可以来自任务完成，也可以来自暂停约定、备份人员或可接受的延后方案。这意味着恢复条件不必等到所有事务清零才能出现。研究节律的一个实际任务，正是识别生活中哪些暂停能够成立，哪些暂停只有名义，进而查看这些差别是否进入当晚体验和下一阶段的参与。</w:t>
      </w:r>
    </w:p>
    <w:p>
      <w:pPr>
        <w:pStyle w:val="Heading3"/>
        <w:pBdr>
          <w:left w:val="single" w:sz="8" w:space="5" w:color="B68E39"/>
        </w:pBdr>
        <w:snapToGrid w:val="0"/>
      </w:pPr>
      <w:r>
        <w:rPr>
          <w:lang w:val="en-US" w:eastAsia="zh-CN"/>
        </w:rPr>
        <w:t>二 被打断的休息和连续的休闲</w:t>
      </w:r>
    </w:p>
    <w:p>
      <w:pPr>
        <w:jc w:val="both"/>
        <w:snapToGrid w:val="0"/>
      </w:pPr>
      <w:r>
        <w:rPr>
          <w:lang w:val="en-US" w:eastAsia="zh-CN"/>
        </w:rPr>
        <w:t>中断的意义取决于它发生在哪一种过程中。提醒可以打断持续投入，也可以打断刚刚建立的安静；同一个提示音，在工作时可能帮助人离开任务，在休息时却可能使任务重新进入。因而不能把中断频率简单解释为恢复机会的数量。需要观察的是中断使人从何处转向何处，以及转换以后获得的是选择、额外要求，还是一项暂时无法处理的新责任。</w:t>
      </w:r>
    </w:p>
    <w:p>
      <w:pPr>
        <w:jc w:val="both"/>
        <w:snapToGrid w:val="0"/>
      </w:pPr>
      <w:r>
        <w:rPr>
          <w:lang w:val="en-US" w:eastAsia="zh-CN"/>
        </w:rPr>
        <w:t>身体不适、场景变化、任务完成与他人呼唤，都可能形成转换接点，但它们的后果并不相同。身体姿势改变，可以使人停下，也可以使继续观看更舒适；一次他人问候，可以提供结束活动的契机，也可以开启新的应答任务。接点本身不预先包含方向。对后续几步的追踪，能够说明一次变化究竟扩大了行动选择，还是把原有活动延长到更适宜继续的条件下。</w:t>
      </w:r>
    </w:p>
    <w:p>
      <w:pPr>
        <w:jc w:val="both"/>
        <w:snapToGrid w:val="0"/>
      </w:pPr>
      <w:r>
        <w:rPr>
          <w:lang w:val="en-US" w:eastAsia="zh-CN"/>
        </w:rPr>
        <w:t>设想有人在晚间安静地画画。连续半小时可能使他逐渐投入，几次要求记录感受的提醒反而使活动支离。另一人已经想停止浏览，却每次都顺势打开新内容；对他而言，一次能被自主接受的提醒可能帮助形成边界。两种情境不能用同一项中断指标互相抵消。前者的关键在于连续性受到侵扰，后者的关键在于已经存在的停止意愿能否找到实际接点。</w:t>
      </w:r>
    </w:p>
    <w:p>
      <w:pPr>
        <w:jc w:val="both"/>
        <w:snapToGrid w:val="0"/>
      </w:pPr>
      <w:r>
        <w:rPr>
          <w:lang w:val="en-US" w:eastAsia="zh-CN"/>
        </w:rPr>
        <w:t>休闲的连续也不必被等同于失控。选择喜欢的活动、愿意持续参与和能够在需要时离开，可以同时存在。问题出现于停止条件持续后移，或者当事人无法兑现自己认可的安排。即使出现这一情况，也应先查明是内容吸引、等待消息、缺少别的可行活动，还是结束以后立即会遭遇不愿面对的事务，而不是由连续时长直接推断个人缺少自制。</w:t>
      </w:r>
    </w:p>
    <w:p>
      <w:pPr>
        <w:jc w:val="both"/>
        <w:snapToGrid w:val="0"/>
      </w:pPr>
      <w:r>
        <w:rPr>
          <w:lang w:val="en-US" w:eastAsia="zh-CN"/>
        </w:rPr>
        <w:t>调整环境的作用同样需要放在关系中观察。把设备放远，可能增加结束之后再次使用的成本；也可能妨碍必要联系，让当事人反复起身查看。抬高枕头，可能只是缓解局部不适，并未回应停止意愿。这些改变不是各自携带固定效果的按钮。只有把目的、使用条件和实际后果放在一起，才能判断某项调整是在支持休息，还是为继续活动提供便利。</w:t>
      </w:r>
    </w:p>
    <w:p>
      <w:pPr>
        <w:jc w:val="both"/>
        <w:snapToGrid w:val="0"/>
      </w:pPr>
      <w:r>
        <w:rPr>
          <w:lang w:val="en-US" w:eastAsia="zh-CN"/>
        </w:rPr>
        <w:t>据此，休息观察应保留两条不同的问题线索：一条追踪活动能否在合适时点结束，另一条追踪已经开始的休息能否保持。前者可能需要明确接点，后者可能需要保护连续。若一项安排只改善第一条，却不断制造新的消息和自我检查，恢复的机会仍可能被削弱。对节律的判断，应落在转换和停留的配合上，而非追求更多中断或更长连续中的任一端。</w:t>
      </w:r>
    </w:p>
    <w:p>
      <w:pPr>
        <w:pStyle w:val="Heading3"/>
        <w:pBdr>
          <w:left w:val="single" w:sz="8" w:space="5" w:color="B68E39"/>
        </w:pBdr>
        <w:snapToGrid w:val="0"/>
      </w:pPr>
      <w:r>
        <w:rPr>
          <w:lang w:val="en-US" w:eastAsia="zh-CN"/>
        </w:rPr>
        <w:t>三 当晚感受与次日状态</w:t>
      </w:r>
    </w:p>
    <w:p>
      <w:pPr>
        <w:jc w:val="both"/>
        <w:snapToGrid w:val="0"/>
      </w:pPr>
      <w:r>
        <w:rPr>
          <w:lang w:val="en-US" w:eastAsia="zh-CN"/>
        </w:rPr>
        <w:t>评价一次晚间安排，至少涉及两个不能互相替代的时间窗口。当晚是否轻松，回答的是活动在眼前产生了什么体验；第二天是否能够进入计划中的生活，回答的是后果如何延续。两者可以一致，也可以分离。当晚感到满足，第二天却认为安排不合适，并不必然说明其中一次报告虚假。人的判断对象已经改变，所拥有的信息也增加了。</w:t>
      </w:r>
    </w:p>
    <w:p>
      <w:pPr>
        <w:jc w:val="both"/>
        <w:snapToGrid w:val="0"/>
      </w:pPr>
      <w:r>
        <w:rPr>
          <w:lang w:val="en-US" w:eastAsia="zh-CN"/>
        </w:rPr>
        <w:t>设想一位家长白天难以拥有独处时间，晚间终于能够阅读或与朋友交谈。延长这段时间可能具有明确价值，不能只把它写成对明日的无端透支。若第二天觉得安排过长，研究还需追问白天是否存在可替代的自主时段。否则，对晚间选择的批评可能掩盖了时间分配的限制，把一种在狭窄条件下作出的权衡解释为单纯不愿休息。</w:t>
      </w:r>
    </w:p>
    <w:p>
      <w:pPr>
        <w:jc w:val="both"/>
        <w:snapToGrid w:val="0"/>
      </w:pPr>
      <w:r>
        <w:rPr>
          <w:lang w:val="en-US" w:eastAsia="zh-CN"/>
        </w:rPr>
        <w:t>相反，也可能有人在晚间不断延续并不满意的活动，次日却记得自己当时似乎很享受。事后评价会使用后来的信息，当时判断也受当时可见选项限制。观察并不需要决定哪一次才是真正的本人，而应保存判断变化的路径：当晚想获得什么，何时开始想停止，次日希望保留什么、改变什么。前后不一致因此能够提供研究线索，而非立即成为诚信或意志问题。</w:t>
      </w:r>
    </w:p>
    <w:p>
      <w:pPr>
        <w:jc w:val="both"/>
        <w:snapToGrid w:val="0"/>
      </w:pPr>
      <w:r>
        <w:rPr>
          <w:lang w:val="en-US" w:eastAsia="zh-CN"/>
        </w:rPr>
        <w:t>对未来作出的承诺，需要转换为当前能够执行的条件。白天说今晚早些结束，与夜间实际拥有停止机会，是不同层面的事情。承诺可以帮助形成方向，但它能否落实，还受未完成事务、他人期待和替代活动影响。将目标缩小到眼前一个可辨认的节点，有时有助于行动；是否有效仍需观察，不能因为措辞变短便宣称已经解决跨时协调。</w:t>
      </w:r>
    </w:p>
    <w:p>
      <w:pPr>
        <w:jc w:val="both"/>
        <w:snapToGrid w:val="0"/>
      </w:pPr>
      <w:r>
        <w:rPr>
          <w:lang w:val="en-US" w:eastAsia="zh-CN"/>
        </w:rPr>
        <w:t>一种值得辨认的时刻，是当事人把整晚判断为已经失去价值，从而认为再延长一些也没有差别。这个整体判断会遮住剩余时间的不同用途。研究可以记录判断出现前后的选择，查看重新区分剩余时段是否伴随实际变化。即使有变化，也只能说明这一局部调整在当时发挥作用，不能据此推出所有夜间延续都来自同一种认知方式。</w:t>
      </w:r>
    </w:p>
    <w:p>
      <w:pPr>
        <w:jc w:val="both"/>
        <w:snapToGrid w:val="0"/>
      </w:pPr>
      <w:r>
        <w:rPr>
          <w:lang w:val="en-US" w:eastAsia="zh-CN"/>
        </w:rPr>
        <w:t>跨时评价因而应保留多个结果：当晚的感受、实际结束的时点、休息安排是否成立、次日进入任务的状态，以及本人是否认可这种分配。它们没有天然的统一权重。一个人可能愿意为重要相聚改变惯常安排，另一个人可能优先保护翌日任务。观察的用途是把代价和所得放回具体生活，使调整能够回应当事人的目标，而不是由单一评分替他规定正确节律。</w:t>
      </w:r>
    </w:p>
    <w:p>
      <w:pPr>
        <w:pStyle w:val="Heading3"/>
        <w:pBdr>
          <w:left w:val="single" w:sz="8" w:space="5" w:color="B68E39"/>
        </w:pBdr>
        <w:snapToGrid w:val="0"/>
      </w:pPr>
      <w:r>
        <w:rPr>
          <w:lang w:val="en-US" w:eastAsia="zh-CN"/>
        </w:rPr>
        <w:t>四 建立低负担的纵向观察</w:t>
      </w:r>
    </w:p>
    <w:p>
      <w:pPr>
        <w:jc w:val="both"/>
        <w:snapToGrid w:val="0"/>
      </w:pPr>
      <w:r>
        <w:rPr>
          <w:lang w:val="en-US" w:eastAsia="zh-CN"/>
        </w:rPr>
        <w:t>纵向观察要追踪同一过程如何跨越时段，不必把生活变成持续填写的表格。一个拟议方案可以先覆盖若干普通日子，在傍晚和次日各保留一次简短记录：前者记下当时的主要活动、希望何时结束及尚未解除的责任；后者记录实际结束情况、当下状态与对昨晚安排的评价。只在发生明显变化时补充一句事件说明，避免为了留下完整轨迹而频繁介入活动。</w:t>
      </w:r>
    </w:p>
    <w:p>
      <w:pPr>
        <w:jc w:val="both"/>
        <w:snapToGrid w:val="0"/>
      </w:pPr>
      <w:r>
        <w:rPr>
          <w:lang w:val="en-US" w:eastAsia="zh-CN"/>
        </w:rPr>
        <w:t>记录项目需要能够对应解释。仅有结束时间，无法判断是否因为任务结束、主动停止或设备意外不可用；仅有次日评分，也无法知道当天是否出现额外事务。可以用简短文字保留关键原因，并允许填写不清楚。对研究而言，不确定本身是一项有用信息，强迫每个晚间归入单一原因，反而可能制造超过当事人知识范围的确定性。</w:t>
      </w:r>
    </w:p>
    <w:p>
      <w:pPr>
        <w:jc w:val="both"/>
        <w:snapToGrid w:val="0"/>
      </w:pPr>
      <w:r>
        <w:rPr>
          <w:lang w:val="en-US" w:eastAsia="zh-CN"/>
        </w:rPr>
        <w:t>同一个人的不同日子也不是天然可比。工作日与休息日、独处与共同生活、常规任务与紧急事务，都可能改变时间的可支配程度。整理资料时，应先把相近条件放在一起，再查看停止接点与后续状态的关系。若观察期间同时改变了消息安排、任务总量和晚间活动，便不能把结果全部归给其中一项；可以据此提出更窄的问题，留待后续观察区分。</w:t>
      </w:r>
    </w:p>
    <w:p>
      <w:pPr>
        <w:jc w:val="both"/>
        <w:snapToGrid w:val="0"/>
      </w:pPr>
      <w:r>
        <w:rPr>
          <w:lang w:val="en-US" w:eastAsia="zh-CN"/>
        </w:rPr>
        <w:t>低负担还包括允许记录方式得到修订。如果记录令人反复检查时间、增加自责或妨碍正在进行的休闲，便需要减少项目、改换时点或暂停记录。这样做不会自动使观察失效，但应记下改变何时发生以及原因。工具参与了被观察的过程，研究者需要保留这一事实；同时，记录也可能帮助澄清安排，不能预先把它当作只会造成干扰的外物。</w:t>
      </w:r>
    </w:p>
    <w:p>
      <w:pPr>
        <w:jc w:val="both"/>
        <w:snapToGrid w:val="0"/>
      </w:pPr>
      <w:r>
        <w:rPr>
          <w:lang w:val="en-US" w:eastAsia="zh-CN"/>
        </w:rPr>
        <w:t>这套方案目前只是研究建议，不是已经实施的追踪研究，也没有给出被验证的天数、效果量或通用阈值。它要检验的是一些可以失败的联系：明确等待边界是否伴随更可用的休息，保护休闲连续是否改善当晚评价，以及局部停止接点能否延续到次日安排。若这些联系没有出现，就应考察任务内容、个人目标与其他条件，而非补写一段必然恢复的故事。</w:t>
      </w:r>
    </w:p>
    <w:p>
      <w:pPr>
        <w:jc w:val="both"/>
        <w:snapToGrid w:val="0"/>
      </w:pPr>
      <w:r>
        <w:rPr>
          <w:lang w:val="en-US" w:eastAsia="zh-CN"/>
        </w:rPr>
        <w:t>从一晚延伸到多日，恢复便不再只是某个瞬间的好转，而成为活动结束、责任交接和再次参与之间能否形成合适连接的问题。这一连接允许继续，也允许暂停和放弃，其价值需要由具体结果支持。下一步还要进入人与人的回应：当某人说自己累了，得到的建议会把上述哪一种时间问题显露出来，又会把哪一种问题重新遮住。</w:t>
      </w:r>
    </w:p>
    <w:p>
      <w:pPr>
        <w:sectPr>
          <w:headerReference w:type="first" r:id="rId16"/>
          <w:footerReference w:type="first" r:id="rId17"/>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第三部  /  PART 03</w:t>
      </w:r>
    </w:p>
    <w:p>
      <w:pPr>
        <w:pStyle w:val="Heading1"/>
        <w:pageBreakBefore w:val="0"/>
        <w:jc w:val="center"/>
        <w:snapToGrid w:val="0"/>
      </w:pPr>
      <w:bookmarkStart w:id="17" w:name="h15"/>
      <w:r>
        <w:rPr>
          <w:lang w:val="en-US" w:eastAsia="zh-CN"/>
        </w:rPr>
        <w:t>命名与恢复的入口</w:t>
      </w:r>
      <w:bookmarkEnd w:id="17"/>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第13至18章</w:t>
      </w:r>
    </w:p>
    <w:p>
      <w:pPr>
        <w:pStyle w:val="PartIndex"/>
        <w:spacing w:after="120"/>
        <w:ind w:left="567"/>
        <w:snapToGrid w:val="0"/>
      </w:pPr>
      <w:hyperlink w:anchor="h16">
        <w:r>
          <w:t xml:space="preserve">13   我累了如何组织回应</w:t>
        </w:r>
      </w:hyperlink>
    </w:p>
    <w:p>
      <w:pPr>
        <w:pStyle w:val="PartIndex"/>
        <w:spacing w:after="120"/>
        <w:ind w:left="567"/>
        <w:snapToGrid w:val="0"/>
      </w:pPr>
      <w:hyperlink w:anchor="h17">
        <w:r>
          <w:t xml:space="preserve">14   状态怎样变成身份</w:t>
        </w:r>
      </w:hyperlink>
    </w:p>
    <w:p>
      <w:pPr>
        <w:pStyle w:val="PartIndex"/>
        <w:spacing w:after="120"/>
        <w:ind w:left="567"/>
        <w:snapToGrid w:val="0"/>
      </w:pPr>
      <w:hyperlink w:anchor="h18">
        <w:r>
          <w:t xml:space="preserve">15   恢复活动的四种不同条件</w:t>
        </w:r>
      </w:hyperlink>
    </w:p>
    <w:p>
      <w:pPr>
        <w:pStyle w:val="PartIndex"/>
        <w:spacing w:after="120"/>
        <w:ind w:left="567"/>
        <w:snapToGrid w:val="0"/>
      </w:pPr>
      <w:hyperlink w:anchor="h19">
        <w:r>
          <w:t xml:space="preserve">16   替代入口何时开启何时增加义务</w:t>
        </w:r>
      </w:hyperlink>
    </w:p>
    <w:p>
      <w:pPr>
        <w:pStyle w:val="PartIndex"/>
        <w:spacing w:after="120"/>
        <w:ind w:left="567"/>
        <w:snapToGrid w:val="0"/>
      </w:pPr>
      <w:hyperlink w:anchor="h20">
        <w:r>
          <w:t xml:space="preserve">17   语言权威与解释资格</w:t>
        </w:r>
      </w:hyperlink>
    </w:p>
    <w:p>
      <w:pPr>
        <w:pStyle w:val="PartIndex"/>
        <w:spacing w:after="120"/>
        <w:ind w:left="567"/>
        <w:snapToGrid w:val="0"/>
      </w:pPr>
      <w:hyperlink w:anchor="h21">
        <w:r>
          <w:t xml:space="preserve">18   可修正的疲惫叙述</w:t>
        </w:r>
      </w:hyperlink>
    </w:p>
    <w:p>
      <w:pPr>
        <w:pStyle w:val="ChapterNumber"/>
        <w:snapToGrid w:val="0"/>
      </w:pPr>
      <w:r>
        <w:rPr>
          <w:lang w:val="en-US" w:eastAsia="zh-CN"/>
        </w:rPr>
        <w:t>13</w:t>
      </w:r>
    </w:p>
    <w:p>
      <w:pPr>
        <w:pStyle w:val="ChapterLabel"/>
        <w:snapToGrid w:val="0"/>
      </w:pPr>
      <w:r>
        <w:rPr>
          <w:lang w:val="en-US" w:eastAsia="zh-CN"/>
        </w:rPr>
        <w:t>第十三章</w:t>
      </w:r>
    </w:p>
    <w:p>
      <w:pPr>
        <w:pStyle w:val="Heading2"/>
        <w:snapToGrid w:val="0"/>
      </w:pPr>
      <w:bookmarkStart w:id="18" w:name="h16"/>
      <w:r>
        <w:rPr>
          <w:lang w:val="en-US" w:eastAsia="zh-CN"/>
        </w:rPr>
        <w:t>我累了如何组织回应</w:t>
      </w:r>
      <w:bookmarkEnd w:id="1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一个词为何带出一种建议</w:t>
      </w:r>
    </w:p>
    <w:p>
      <w:pPr>
        <w:jc w:val="both"/>
        <w:snapToGrid w:val="0"/>
      </w:pPr>
      <w:r>
        <w:rPr>
          <w:lang w:val="en-US" w:eastAsia="zh-CN"/>
        </w:rPr>
        <w:t>前一章把观察延伸到活动之后，追问当晚的感受怎样与次日的安排相接。人却很少独自保存全部观察。某个傍晚，他向家人说我累了，或在会议中承认已经无法继续集中注意力，先前的个人感受便进入一个新的过程：别人怎样理解这句话，给予什么回应，哪些安排因此改变。语言在这里既传递状况，也参与分配接下来由谁做什么。要理解疲惫的延续，不能只读报告的内容，还要追踪报告之后的行动。</w:t>
      </w:r>
    </w:p>
    <w:p>
      <w:pPr>
        <w:jc w:val="both"/>
        <w:snapToGrid w:val="0"/>
      </w:pPr>
      <w:r>
        <w:rPr>
          <w:lang w:val="en-US" w:eastAsia="zh-CN"/>
        </w:rPr>
        <w:t>“累”能够成为常用词，首先因为它容许人在尚未弄清原因时表达困难。说话者不必先完成一份关于身体、任务和情绪的调查，才能要求对方注意自己的处境。一个人只能说出今天特别累，仍然提供了值得认真对待的信息。名称宽泛有时降低了表达门槛，使某种原本只能忍受的感受成为可以共同处理的事情。分析语言的限制，不能先取消这种便利和保护。</w:t>
      </w:r>
    </w:p>
    <w:p>
      <w:pPr>
        <w:jc w:val="both"/>
        <w:snapToGrid w:val="0"/>
      </w:pPr>
      <w:r>
        <w:rPr>
          <w:lang w:val="en-US" w:eastAsia="zh-CN"/>
        </w:rPr>
        <w:t>不过，同一个词没有携带完整的处理指令。设想两名同事都在下班前说累。一人刚完成连续搬运，想结束当天的劳动；另一人没有搬运，却反复等待三个部门确认同一项安排，想请负责人明确由谁决定。两者都可能需要休息，但眼前请求的重点不同。听者若只凭一个词便替两人安排同样的晚间活动，就跳过了感受与处境之间尚待说明的联系。这不是因为词语不真实，而是因为一句真实报告仍不足以确定全部原因。</w:t>
      </w:r>
    </w:p>
    <w:p>
      <w:pPr>
        <w:jc w:val="both"/>
        <w:snapToGrid w:val="0"/>
      </w:pPr>
      <w:r>
        <w:rPr>
          <w:lang w:val="en-US" w:eastAsia="zh-CN"/>
        </w:rPr>
        <w:t>听者通常借助既有关系补齐省略的内容。熟悉工作过程的同事可能听见等待带来的困扰，刚见面的朋友可能先想到睡眠；承担排班职责的人则会想到如何换班。这些回应不是由一个字机械产生的，而是由词语、双方所知的历史以及可用资源共同形成。同一句话在不同关系里带出不同建议，恰好说明名称的作用必须放在互动中考察，不能把它当作直接控制动作的按钮。</w:t>
      </w:r>
    </w:p>
    <w:p>
      <w:pPr>
        <w:jc w:val="both"/>
        <w:snapToGrid w:val="0"/>
      </w:pPr>
      <w:r>
        <w:rPr>
          <w:lang w:val="en-US" w:eastAsia="zh-CN"/>
        </w:rPr>
        <w:t>因此，值得追踪的是一种选择过程：哪些解释首先得到注意，哪些行动被认为合理，哪些选择被提前排除。若每次听见累都只想到让当事人自行休息，分工问题可能一直留在原处；若每次都要求他寻找新目标，又可能遮住他确实需要停止的事实。较好的回应不需要立即获得最深刻的答案，而要让第一种解释保持可修订，让报告者有机会补充自己此刻最希望改变的部分。</w:t>
      </w:r>
    </w:p>
    <w:p>
      <w:pPr>
        <w:pStyle w:val="Heading3"/>
        <w:pBdr>
          <w:left w:val="single" w:sz="8" w:space="5" w:color="B68E39"/>
        </w:pBdr>
        <w:snapToGrid w:val="0"/>
      </w:pPr>
      <w:r>
        <w:rPr>
          <w:lang w:val="en-US" w:eastAsia="zh-CN"/>
        </w:rPr>
        <w:t>二 命名与处理路径的绑定</w:t>
      </w:r>
    </w:p>
    <w:p>
      <w:pPr>
        <w:jc w:val="both"/>
        <w:snapToGrid w:val="0"/>
      </w:pPr>
      <w:r>
        <w:rPr>
          <w:lang w:val="en-US" w:eastAsia="zh-CN"/>
        </w:rPr>
        <w:t>命名与处理路径的绑定，发生在一个共同体反复用某种方式接续某类报告的时候。说累之后总得到什么，久而久之会影响人们何时说、怎样说，以及是否还愿意说。这里至少有三个接点：感受被概括成词，词被听成某种问题，这种问题又进入现成的处理办法。任何一个接点都可能帮助行动，也可能缩窄行动。没有必要预先宣布整条联系必定有害，关键是查看它保留了多少修正的余地。</w:t>
      </w:r>
    </w:p>
    <w:p>
      <w:pPr>
        <w:jc w:val="both"/>
        <w:snapToGrid w:val="0"/>
      </w:pPr>
      <w:r>
        <w:rPr>
          <w:lang w:val="en-US" w:eastAsia="zh-CN"/>
        </w:rPr>
        <w:t>考虑一个构造的家庭场景。负责照料与家务的人说自己累了，家人于是让他周日独自休息几个小时，却仍把下周预约、用品补充和临时联络留给他。这里的善意产生了真实的空闲，不能说完全没有回应；但如果困扰的一部分来自责任始终无法移交，短暂休息并未处理这项条件。下一次再说累，家人也许会疑惑已经休过为何仍累。报告与建议反复配对，便可能把分工问题逐渐解释成个人恢复得不够好。</w:t>
      </w:r>
    </w:p>
    <w:p>
      <w:pPr>
        <w:jc w:val="both"/>
        <w:snapToGrid w:val="0"/>
      </w:pPr>
      <w:r>
        <w:rPr>
          <w:lang w:val="en-US" w:eastAsia="zh-CN"/>
        </w:rPr>
        <w:t>这个过程不是一个词独力完成的。它依赖照料任务缺少共同清单，替代者未获必要信息，以及大家默认主要照料者最终负责兜底。若这些条件改变，即使仍然使用累这个词，回应也可以转向稳定轮换与明确交接。反过来，若只把累改成堵，而责任继续集中，换词可能仅使家人劝他找一件有成就感的事。变化发生在措辞上，关键义务却没有变少，甚至增加了证明自己能够行动的新任务。</w:t>
      </w:r>
    </w:p>
    <w:p>
      <w:pPr>
        <w:jc w:val="both"/>
        <w:snapToGrid w:val="0"/>
      </w:pPr>
      <w:r>
        <w:rPr>
          <w:lang w:val="en-US" w:eastAsia="zh-CN"/>
        </w:rPr>
        <w:t>一个相反的构造情境更能说明问题。在有明确轮换安排的工作场所，工作人员报告疲劳后，可以暂停当前操作，由已准备好的同事接手，并在必要时进一步了解身体状况。名称在这里打开了处理通道，使停止不再必须通过失误或争执才能实现。若为了避免所谓消极暗示而禁止报告疲劳，实际选择反而会变窄。合理命名的价值，在于把难以独自承受的状态连接到可用的支持，而不是保证名称一出现便有正确解释。</w:t>
      </w:r>
    </w:p>
    <w:p>
      <w:pPr>
        <w:jc w:val="both"/>
        <w:snapToGrid w:val="0"/>
      </w:pPr>
      <w:r>
        <w:rPr>
          <w:lang w:val="en-US" w:eastAsia="zh-CN"/>
        </w:rPr>
        <w:t>由此可以把绑定是否僵化的判据放到后续关系上：新的信息能否改变原先建议，当事人能否拒绝不合适的安排，帮助是否真正进入分工和时间，暂停以后是否仍保留重新参与的机会。一个名称可以稳定使用而不僵化，一套说法也可以不断翻新却始终不改变条件。语言的开放性因而不取决于词汇是否新颖，而取决于围绕它建立的处理路径是否允许经验回来修正原先的决定。</w:t>
      </w:r>
    </w:p>
    <w:p>
      <w:pPr>
        <w:jc w:val="both"/>
        <w:snapToGrid w:val="0"/>
      </w:pPr>
      <w:r>
        <w:rPr>
          <w:lang w:val="en-US" w:eastAsia="zh-CN"/>
        </w:rPr>
        <w:t>还可以设想一个有辨别力的比较：两组谈话沿用相同的疲劳表述，一组仅提供泛泛建议，另一组允许说明具体困难并协商下一步。若后者获得更多适合自己的安排，差别首先支持回应结构的作用。只有在回应条件相近、词语变化仍与选择差异相联系时，才有理由继续追问命名本身的影响。这样比较能避免把资源增加带来的效果，全部记在一个新词名下。</w:t>
      </w:r>
    </w:p>
    <w:p>
      <w:pPr>
        <w:pStyle w:val="Heading3"/>
        <w:pBdr>
          <w:left w:val="single" w:sz="8" w:space="5" w:color="B68E39"/>
        </w:pBdr>
        <w:snapToGrid w:val="0"/>
      </w:pPr>
      <w:r>
        <w:rPr>
          <w:lang w:val="en-US" w:eastAsia="zh-CN"/>
        </w:rPr>
        <w:t>三 承认感受与调查原因</w:t>
      </w:r>
    </w:p>
    <w:p>
      <w:pPr>
        <w:jc w:val="both"/>
        <w:snapToGrid w:val="0"/>
      </w:pPr>
      <w:r>
        <w:rPr>
          <w:lang w:val="en-US" w:eastAsia="zh-CN"/>
        </w:rPr>
        <w:t>承认感受与调查原因承担不同任务。前者回答是否认真对待当事人的报告，后者回答什么条件参与形成了这种状态。两者可以接续进行，也可以暂时分开。当人已经难以继续某项活动，先允许暂停，并不等于已经确定疲惫全部来自这项活动；尚未明确原因，也不构成要求他继续证明承受能力的理由。把因果调查变成获得关照的入场考试，会使最缺少表达能力的人最难得到帮助。</w:t>
      </w:r>
    </w:p>
    <w:p>
      <w:pPr>
        <w:jc w:val="both"/>
        <w:snapToGrid w:val="0"/>
      </w:pPr>
      <w:r>
        <w:rPr>
          <w:lang w:val="en-US" w:eastAsia="zh-CN"/>
        </w:rPr>
        <w:t>调查若要有用，应从能够区分解释的细节开始。例如困扰在何时出现，是任务增加以后，还是在等待回应时加强；离开当前场合后是否仍在；什么动作变得困难，什么活动尚可承受。问题的目的不是抓住叙述中的不一致，而是允许同一种累具有多个组成部分。一个人可以愿意见朋友，同时无法继续整理报表；这种差别本身不足以证明他此前的报告虚假，却可以提示不同活动的要求和关系意义并不相同。</w:t>
      </w:r>
    </w:p>
    <w:p>
      <w:pPr>
        <w:jc w:val="both"/>
        <w:snapToGrid w:val="0"/>
      </w:pPr>
      <w:r>
        <w:rPr>
          <w:lang w:val="en-US" w:eastAsia="zh-CN"/>
        </w:rPr>
        <w:t>在此基础上，询问还应受当事人的精力与意愿限制。一个疲惫的人可能只希望先安静，不愿立刻回顾整天经过；能够暂停调查，也是对报告的有效回应。若反复出现的困难需要更系统地了解，可以在双方同意的时点，借助简短记录或已有日程重建过程。前章所说的低负担观察在这里获得用途：让信息进入共同判断，而不是让个人为了证明自己有资格休息，额外承担一套持续的解释劳动。</w:t>
      </w:r>
    </w:p>
    <w:p>
      <w:pPr>
        <w:jc w:val="both"/>
        <w:snapToGrid w:val="0"/>
      </w:pPr>
      <w:r>
        <w:rPr>
          <w:lang w:val="en-US" w:eastAsia="zh-CN"/>
        </w:rPr>
        <w:t>身体评估也不能被语言分析排除。若疲劳持续、原因不清或已经妨碍日常生活，围绕工作流程的讨论不能替代适当的专业评估。更细的名称也不能把身体限制改写为单纯的心理受阻。一个人把感受描述为困、疼、乏或堵，有助于交流，却不会凭描述本身完成原因鉴别。询问任务条件和关注身体状况可以同时进行，不需要先把二者安排成只能选择一方的竞争答案。</w:t>
      </w:r>
    </w:p>
    <w:p>
      <w:pPr>
        <w:jc w:val="both"/>
        <w:snapToGrid w:val="0"/>
      </w:pPr>
      <w:r>
        <w:rPr>
          <w:lang w:val="en-US" w:eastAsia="zh-CN"/>
        </w:rPr>
        <w:t>考虑一次可能的调整：当事人说明自己需要的是确定交接时间，团队随后减少等待，同时允许提前结束当天工作。第二天他感觉好些，说明这个组合安排值得保留和继续观察，却不能立即确定是哪一个部分产生效果。反之，没有好转也不意味着报告无效。调查的成果有时是发现原先建议不足，有时是明确仍不清楚。只有把这类结果也允许写回解释，承认才不会停在礼貌，研究也不会变成维护最初判断的辩论。</w:t>
      </w:r>
    </w:p>
    <w:p>
      <w:pPr>
        <w:pStyle w:val="Heading3"/>
        <w:pBdr>
          <w:left w:val="single" w:sz="8" w:space="5" w:color="B68E39"/>
        </w:pBdr>
        <w:snapToGrid w:val="0"/>
      </w:pPr>
      <w:r>
        <w:rPr>
          <w:lang w:val="en-US" w:eastAsia="zh-CN"/>
        </w:rPr>
        <w:t>四 疲惫语言中的互动位置</w:t>
      </w:r>
    </w:p>
    <w:p>
      <w:pPr>
        <w:jc w:val="both"/>
        <w:snapToGrid w:val="0"/>
      </w:pPr>
      <w:r>
        <w:rPr>
          <w:lang w:val="en-US" w:eastAsia="zh-CN"/>
        </w:rPr>
        <w:t>一句我累了还会改变说话者在关系中的位置。它可能是对帮助的请求，也可能是在宣布边界，可能邀请讨论，也可能表示此刻不愿继续讨论。听者若只寻找状态背后的原因，便可能忽略说话者正在完成的关系动作。例如在聚会将散时说累，也许就是决定回家；此时热情地分析如何恢复精力，反而延长了他已经打算结束的活动。了解语言作用，包括承认对方有权结束这一轮交往。</w:t>
      </w:r>
    </w:p>
    <w:p>
      <w:pPr>
        <w:jc w:val="both"/>
        <w:snapToGrid w:val="0"/>
      </w:pPr>
      <w:r>
        <w:rPr>
          <w:lang w:val="en-US" w:eastAsia="zh-CN"/>
        </w:rPr>
        <w:t>关系中的权力会影响哪些意思容易被听见。设想一名员工在连续修改方案后报告疲惫，负责人回答那你先休息吧。若负责人同时明确替代人选、保留原有职责，并约定适当时间共同处理修改标准，这句话提供了支持。若随后把重要信息永久绕过他，却从未讨论职责变化，同样的措辞也可能成为排除参与的开端。判断不能只靠回答是否温柔，而要看接下来的机会、资源和责任怎样被重新分配。</w:t>
      </w:r>
    </w:p>
    <w:p>
      <w:pPr>
        <w:jc w:val="both"/>
        <w:snapToGrid w:val="0"/>
      </w:pPr>
      <w:r>
        <w:rPr>
          <w:lang w:val="en-US" w:eastAsia="zh-CN"/>
        </w:rPr>
        <w:t>这种差别又会进入下一次报告。报告带来了可靠支持，人可能更愿意及时表达限制；报告导致资格受疑，他则可能选择沉默、弱化措辞，或者等到无法继续才开口。沉默在这里不是没有产生后果，而是上一次互动已经改变了后来表达的条件。疲惫因此可能同时伴随一项限制性的学习：不是学会更好地辨认状态，而是学会哪些状态不能在这个关系里被看见。</w:t>
      </w:r>
    </w:p>
    <w:p>
      <w:pPr>
        <w:jc w:val="both"/>
        <w:snapToGrid w:val="0"/>
      </w:pPr>
      <w:r>
        <w:rPr>
          <w:lang w:val="en-US" w:eastAsia="zh-CN"/>
        </w:rPr>
        <w:t>当然，帮助不能以当事人立即交出积极反馈为条件。他接受暂时换班后仍不愿解释原因，或暂时无法报告改善，不应据此撤回支持。听者也可能确实没有资源解决全部问题，此时明确自己能做和不能做的部分，比许下无期限承诺更能形成可靠关系。承认感受不要求无边界地承担一切，调查原因也不要求每次谈话都走到结论；双方可以把本次回应限定为一次陪伴、一次暂停或一项具体交接。</w:t>
      </w:r>
    </w:p>
    <w:p>
      <w:pPr>
        <w:jc w:val="both"/>
        <w:snapToGrid w:val="0"/>
      </w:pPr>
      <w:r>
        <w:rPr>
          <w:lang w:val="en-US" w:eastAsia="zh-CN"/>
        </w:rPr>
        <w:t>语言还可能离开原来的谈话，被转述给未在场的人。一次临时的疲劳报告写进交接说明，本来可以帮助接班者合理安排工作；若转述时删去了持续时段和具体任务，只留下此人容易累，接收者便失去了理解条件的线索。保持必要的情境信息，以及允许当事人纠正失真的转述，是防止一次报告无限延伸的实际办法。</w:t>
      </w:r>
    </w:p>
    <w:p>
      <w:pPr>
        <w:jc w:val="both"/>
        <w:snapToGrid w:val="0"/>
      </w:pPr>
      <w:r>
        <w:rPr>
          <w:lang w:val="en-US" w:eastAsia="zh-CN"/>
        </w:rPr>
        <w:t>当这样的互动长期重复，语言就可能超出眼前状态，参与形成对一个人的稳定判断。原本说今天很累的人，被听成总是承受不了的人；原本一次有效的保护，又可能逐渐成为不再询问其意愿的固定安排。下一章将沿这一步继续追问：状态如何获得跨时的身份含义，哪些判断帮助人保存限制与选择，哪些判断却把本可改变的条件写成了这个人始终如此。</w:t>
      </w:r>
    </w:p>
    <w:p>
      <w:pPr>
        <w:pStyle w:val="ChapterNumber"/>
        <w:snapToGrid w:val="0"/>
      </w:pPr>
      <w:r>
        <w:rPr>
          <w:lang w:val="en-US" w:eastAsia="zh-CN"/>
        </w:rPr>
        <w:t>14</w:t>
      </w:r>
    </w:p>
    <w:p>
      <w:pPr>
        <w:pStyle w:val="ChapterLabel"/>
        <w:snapToGrid w:val="0"/>
      </w:pPr>
      <w:r>
        <w:rPr>
          <w:lang w:val="en-US" w:eastAsia="zh-CN"/>
        </w:rPr>
        <w:t>第十四章</w:t>
      </w:r>
    </w:p>
    <w:p>
      <w:pPr>
        <w:pStyle w:val="Heading2"/>
        <w:snapToGrid w:val="0"/>
      </w:pPr>
      <w:bookmarkStart w:id="19" w:name="h17"/>
      <w:r>
        <w:rPr>
          <w:lang w:val="en-US" w:eastAsia="zh-CN"/>
        </w:rPr>
        <w:t>状态怎样变成身份</w:t>
      </w:r>
      <w:bookmarkEnd w:id="1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这一刻与我一直如此</w:t>
      </w:r>
    </w:p>
    <w:p>
      <w:pPr>
        <w:jc w:val="both"/>
        <w:snapToGrid w:val="0"/>
      </w:pPr>
      <w:r>
        <w:rPr>
          <w:lang w:val="en-US" w:eastAsia="zh-CN"/>
        </w:rPr>
        <w:t>当疲惫的报告进入持续的关系，一次状态就可能成为对未来的预告。今天没有完成某项活动，逐渐被说成我总是做不成；这一周难以承受额外任务，逐渐被听成此人向来不可靠。这里出现了一个重要跨越：原先描述发生了什么的句子，开始回答这是怎样的一个人。身份判断不是多加几个形容词，而是把当前观察延伸为下一次安排的依据，影响当事人尚未行动时便拥有多少选择。</w:t>
      </w:r>
    </w:p>
    <w:p>
      <w:pPr>
        <w:jc w:val="both"/>
        <w:snapToGrid w:val="0"/>
      </w:pPr>
      <w:r>
        <w:rPr>
          <w:lang w:val="en-US" w:eastAsia="zh-CN"/>
        </w:rPr>
        <w:t>这个跨越并非总是错误。一个人对自己的持续身体限制形成稳定认识，可以据此安排活动、表达需要，并减少每次重新解释的负担。长期反复出现的困难，也确实值得比偶发状态更持续的关注。问题不在于能否形成稳定描述，而在于描述是否保留范围、依据和修改条件。说自己目前无法连续工作很久，与说自己在任何事情上都没有能力，承担的是不同程度的推断，不能因为两者都稳定便一并赞同或否定。</w:t>
      </w:r>
    </w:p>
    <w:p>
      <w:pPr>
        <w:jc w:val="both"/>
        <w:snapToGrid w:val="0"/>
      </w:pPr>
      <w:r>
        <w:rPr>
          <w:lang w:val="en-US" w:eastAsia="zh-CN"/>
        </w:rPr>
        <w:t>设想一位想改变晨间安排的人，前晚在桌上留了半句准备继续写的文字，醒来后却没有动笔。他起初只记录今天没有写，后来开始说我连这么小的事都做不到。若这一结论忽略了夜间被反复叫醒、早晨需要照顾家人等条件，未完成便被转换为一个过宽的能力证明。小任务原本用于降低开始的难度，此时却成为衡量整个人的考题；它越被描述得简单，失败所带来的整体归责反而可能越重。</w:t>
      </w:r>
    </w:p>
    <w:p>
      <w:pPr>
        <w:jc w:val="both"/>
        <w:snapToGrid w:val="0"/>
      </w:pPr>
      <w:r>
        <w:rPr>
          <w:lang w:val="en-US" w:eastAsia="zh-CN"/>
        </w:rPr>
        <w:t>接下来的选择使这个判断获得新的支撑。他预先认定自己不会坚持，便不再选择需要连续投入的活动，只保留随时可退出的安排。后来看到自己没有持续作品，又把它当作能力不足的证据。这里发生了可追踪的回写：一次解释改变了机会选择，改变后的机会再产生新的观察。后一次观察因此并非完全独立的验证，其中已经包含先前判断参与安排生活的后果。</w:t>
      </w:r>
    </w:p>
    <w:p>
      <w:pPr>
        <w:jc w:val="both"/>
        <w:snapToGrid w:val="0"/>
      </w:pPr>
      <w:r>
        <w:rPr>
          <w:lang w:val="en-US" w:eastAsia="zh-CN"/>
        </w:rPr>
        <w:t>但这一过程不能仅凭一句自责就推定存在。一个人暂时抱怨自己总是这样，可能很快忘记，并未改变实际选择；另一个人不用任何消极词语，却已在制度中被排除出某类机会。身份的影响要通过跨时联系辨认，包括哪些预期趋于固定，哪些尝试不再出现，哪些支持被撤掉。语言提供了调查入口，真正需要解释的仍是人和条件怎样一起变成了下一轮的起点。</w:t>
      </w:r>
    </w:p>
    <w:p>
      <w:pPr>
        <w:pStyle w:val="Heading3"/>
        <w:pBdr>
          <w:left w:val="single" w:sz="8" w:space="5" w:color="B68E39"/>
        </w:pBdr>
        <w:snapToGrid w:val="0"/>
      </w:pPr>
      <w:r>
        <w:rPr>
          <w:lang w:val="en-US" w:eastAsia="zh-CN"/>
        </w:rPr>
        <w:t>二 家庭评价怎样稳定自我解释</w:t>
      </w:r>
    </w:p>
    <w:p>
      <w:pPr>
        <w:jc w:val="both"/>
        <w:snapToGrid w:val="0"/>
      </w:pPr>
      <w:r>
        <w:rPr>
          <w:lang w:val="en-US" w:eastAsia="zh-CN"/>
        </w:rPr>
        <w:t>家庭中的判断往往带着大量共同经历，因此比陌生人的评价更容易取得可信度。家人记得某次迟到、某场生病和某段忙碌，也知道彼此不愿向外人说明的困难。这些记忆可以帮助理解状态，避免简单责备；但如果只反复调用符合某个印象的片段，丰富的历史也会被压缩成单一故事。判断显得有根据，并不等于它已经保留了全部相关条件。</w:t>
      </w:r>
    </w:p>
    <w:p>
      <w:pPr>
        <w:jc w:val="both"/>
        <w:snapToGrid w:val="0"/>
      </w:pPr>
      <w:r>
        <w:rPr>
          <w:lang w:val="en-US" w:eastAsia="zh-CN"/>
        </w:rPr>
        <w:t>考虑一个构造情境：一位长者在一次长途出行后说自己累得难受，家人此后不再邀请他参加任何外出，连距离很近、可以随时返回的活动也替他谢绝。最初的保护有合理动机，问题出现在安排没有再询问本人，且把不同强度的活动视作同一种要求。长者看到自己不再被邀请，可能把这理解成大家已经知道我什么都做不了，进而主动退出更多交往。一次疲惫报告由此通过他人的预先选择，改变了他认识自己的材料。</w:t>
      </w:r>
    </w:p>
    <w:p>
      <w:pPr>
        <w:jc w:val="both"/>
        <w:snapToGrid w:val="0"/>
      </w:pPr>
      <w:r>
        <w:rPr>
          <w:lang w:val="en-US" w:eastAsia="zh-CN"/>
        </w:rPr>
        <w:t>在这种情境里，恢复邀请也不能被做成证明身体仍然强健的测试。长者可以仍然拒绝外出，可以在中途返回，也可以只参加某一部分。家人需要讨论的是具体距离、持续时间、帮助方式与退出条件，而不是要求他用一次成功推翻所有限制。若身体状态确实不允许某项安排，尊重限制就是适当结果；保留参与权意味着允许选择，不意味着必须不断展示参与意愿。</w:t>
      </w:r>
    </w:p>
    <w:p>
      <w:pPr>
        <w:jc w:val="both"/>
        <w:snapToGrid w:val="0"/>
      </w:pPr>
      <w:r>
        <w:rPr>
          <w:lang w:val="en-US" w:eastAsia="zh-CN"/>
        </w:rPr>
        <w:t>家庭里还有方向相反的身份固定。某人长期承担聚餐、联络和照顾，被称为最能干、闲不住的人。这个评价听起来积极，却可能使他报告疲劳时得到的回应变成你歇不住，做一点心里反而舒服。于是他过去的主动参与被当成未来持续承担的承诺，愿意帮忙也被推成不需要轮换。身份的限制性不由褒贬决定，而由它是否允许当事人的状态、意愿和条件发生变化来判断。</w:t>
      </w:r>
    </w:p>
    <w:p>
      <w:pPr>
        <w:jc w:val="both"/>
        <w:snapToGrid w:val="0"/>
      </w:pPr>
      <w:r>
        <w:rPr>
          <w:lang w:val="en-US" w:eastAsia="zh-CN"/>
        </w:rPr>
        <w:t>当这样的称呼与具体分工相连，纠正就不能只靠家人换一种夸奖。需要有人真正接手准备，有人承担临时变化，有人接受原来负责者不再掌握所有细节。交接初期可能不如熟练者自己处理顺畅，这种不顺畅不能立即证明他不可替代，否则新的分工还没有获得学习机会就会被撤销。允许他人逐渐胜任，也是使长期能干者能够拥有休息身份的条件。</w:t>
      </w:r>
    </w:p>
    <w:p>
      <w:pPr>
        <w:jc w:val="both"/>
        <w:snapToGrid w:val="0"/>
      </w:pPr>
      <w:r>
        <w:rPr>
          <w:lang w:val="en-US" w:eastAsia="zh-CN"/>
        </w:rPr>
        <w:t>稳定的家庭理解应当保存人的多种位置。同一个人可以是有经验的照料者，也是需要帮助的人；可以暂时无法远行，仍对某些事务保有决定权。这样的理解不会消除家人的担忧，却能使担忧进入可商量的安排。它避免把保护固定成替代所有选择，也避免把信任固定成不断追加责任，让过去的共同生活成为理解现在的资源，而不是提前决定未来的判词。</w:t>
      </w:r>
    </w:p>
    <w:p>
      <w:pPr>
        <w:pStyle w:val="Heading3"/>
        <w:pBdr>
          <w:left w:val="single" w:sz="8" w:space="5" w:color="B68E39"/>
        </w:pBdr>
        <w:snapToGrid w:val="0"/>
      </w:pPr>
      <w:r>
        <w:rPr>
          <w:lang w:val="en-US" w:eastAsia="zh-CN"/>
        </w:rPr>
        <w:t>三 组织标签与行动机会</w:t>
      </w:r>
    </w:p>
    <w:p>
      <w:pPr>
        <w:jc w:val="both"/>
        <w:snapToGrid w:val="0"/>
      </w:pPr>
      <w:r>
        <w:rPr>
          <w:lang w:val="en-US" w:eastAsia="zh-CN"/>
        </w:rPr>
        <w:t>组织中的身份判断还会借助记录、岗位安排和评价制度持续传播。一次会议上的疲惫表现，被写成抗压能力不足，后来接手的负责人即使没有见过当时情境，也可能据此作出安排。与面对面评价相比，这种判断更容易脱离原先条件，因为记录保留了简短结论，却未必保留任务为何突然增加、标准怎样改变以及当事人曾提出什么解决办法。文字越简洁，越需要说明它究竟概括了什么范围的事实。</w:t>
      </w:r>
    </w:p>
    <w:p>
      <w:pPr>
        <w:jc w:val="both"/>
        <w:snapToGrid w:val="0"/>
      </w:pPr>
      <w:r>
        <w:rPr>
          <w:lang w:val="en-US" w:eastAsia="zh-CN"/>
        </w:rPr>
        <w:t>设想一名项目成员连续数次询问需求的最终版本，后来说明自己已经无法承受无期限返工。负责人把这种报告解释成不适合复杂任务，于是不再让他参加需求讨论，只要求执行别人定下的方案。表面上，他的负担减少了；但决定标准的机会也被收回了。此后他更难知道修改原因，只能继续被动返工。所谓减负若仅减少可发言的环节，却不减少变化的要求，便可能加深产生原先困难的条件。</w:t>
      </w:r>
    </w:p>
    <w:p>
      <w:pPr>
        <w:jc w:val="both"/>
        <w:snapToGrid w:val="0"/>
      </w:pPr>
      <w:r>
        <w:rPr>
          <w:lang w:val="en-US" w:eastAsia="zh-CN"/>
        </w:rPr>
        <w:t>更长期的后果会进入组织对能力的判断。失去讨论机会的人较难积累相关经验，后续表现若不如持续参与者，又可能被用来支持最初标签。要评价这一结果，就要区分起点的能力差异与后来机会分配产生的差异。不能把后者全算作前者的证据，也不能为了反对标签便断言能力差异从不存在。某人确实需要训练或暂时减少职责，仍然可能是合理判断，前提是说明依据，并给出与该判断相称的支持与复查条件。</w:t>
      </w:r>
    </w:p>
    <w:p>
      <w:pPr>
        <w:jc w:val="both"/>
        <w:snapToGrid w:val="0"/>
      </w:pPr>
      <w:r>
        <w:rPr>
          <w:lang w:val="en-US" w:eastAsia="zh-CN"/>
        </w:rPr>
        <w:t>复查不等于不断让当事人重新受审。若每隔一段时间都要求他证明值得保留岗位，却不提供必要信息、训练和可承受的工作量，评价只是把同一障碍再次摆到面前。有效的重新观察要允许条件有所不同，也要明确哪些结果能够改变原先判断。对于确有持续限制的人，适当安排可以长期维持，不必把恢复原来强度当作唯一成功指标。组织对人的承诺也包括稳定容纳差异。</w:t>
      </w:r>
    </w:p>
    <w:p>
      <w:pPr>
        <w:jc w:val="both"/>
        <w:snapToGrid w:val="0"/>
      </w:pPr>
      <w:r>
        <w:rPr>
          <w:lang w:val="en-US" w:eastAsia="zh-CN"/>
        </w:rPr>
        <w:t>同时，报告者不必为了避免被误解而公开全部私人经历。组织可以围绕当前任务所需的调整讨论必要信息，例如能否连续工作、需要何种交接、哪些时段不宜追加任务；涉及身体状况的判断应由适当的专业过程承担。若获得支持必须交换无限的自我披露，人们便可能在保留隐私与表达限制之间被迫选择。这样的条件同样会进入下一次报告，制造看似无人疲惫的沉默局面。</w:t>
      </w:r>
    </w:p>
    <w:p>
      <w:pPr>
        <w:jc w:val="both"/>
        <w:snapToGrid w:val="0"/>
      </w:pPr>
      <w:r>
        <w:rPr>
          <w:lang w:val="en-US" w:eastAsia="zh-CN"/>
        </w:rPr>
        <w:t>这一机制也适用于组织里的正面标签。被称为总能兜底的人，可能得到更多信任，也可能被反复安排到无人接手的位置。信任是否构成支持，要看它是否伴随授权、资源以及拒绝额外任务的余地。若只有责任不断增加，所谓能力身份就成了负担分配的捷径。讨论身份因此不能只关心被低估的人，也要关注那些因为被高度评价而失去停止资格的人。</w:t>
      </w:r>
    </w:p>
    <w:p>
      <w:pPr>
        <w:pStyle w:val="Heading3"/>
        <w:pBdr>
          <w:left w:val="single" w:sz="8" w:space="5" w:color="B68E39"/>
        </w:pBdr>
        <w:snapToGrid w:val="0"/>
      </w:pPr>
      <w:r>
        <w:rPr>
          <w:lang w:val="en-US" w:eastAsia="zh-CN"/>
        </w:rPr>
        <w:t>四 从整体归责回到具体条件</w:t>
      </w:r>
    </w:p>
    <w:p>
      <w:pPr>
        <w:jc w:val="both"/>
        <w:snapToGrid w:val="0"/>
      </w:pPr>
      <w:r>
        <w:rPr>
          <w:lang w:val="en-US" w:eastAsia="zh-CN"/>
        </w:rPr>
        <w:t>从整体归责回到具体条件，首先是改变解释的尺度。与其追问我为什么就是没有毅力，可以先说明哪一件事在什么时点难以继续，哪些要求在当时同时到来，哪些结果没有进入下一步安排。这种尺度缩小不保证问题容易解决，却使不同原因获得区分的可能。任务确实过多、技能尚未熟练、身体承受有限和担心评价，可能共同出现，也可能需要不同的处理者，不能由一句整体判断代为结算。</w:t>
      </w:r>
    </w:p>
    <w:p>
      <w:pPr>
        <w:jc w:val="both"/>
        <w:snapToGrid w:val="0"/>
      </w:pPr>
      <w:r>
        <w:rPr>
          <w:lang w:val="en-US" w:eastAsia="zh-CN"/>
        </w:rPr>
        <w:t>具体化还需要找出有意义的差别。回到晨间写作的情境，若不受打断的日子较容易继续，便有理由考察时间安排；若无论如何调整都持续感到困难，则需要保留其他解释。一次顺利完成不能证明限制已经消失，一次没有完成也不能重新证明整个人不行。观察的单位应是带着条件的一段活动，而非把每一天都做成人格考试。这样，尝试失败才有机会成为修改安排的材料。</w:t>
      </w:r>
    </w:p>
    <w:p>
      <w:pPr>
        <w:jc w:val="both"/>
        <w:snapToGrid w:val="0"/>
      </w:pPr>
      <w:r>
        <w:rPr>
          <w:lang w:val="en-US" w:eastAsia="zh-CN"/>
        </w:rPr>
        <w:t>能够改变的部分也未必由个人掌握。家庭轮换需要其他成员实际承担，组织职责需要有授权的人调整，身体问题可能需要专业评估。如果把所有改善都压缩成当事人改变自我叙述，就会使具体化重新退回个人责任。更准确的说明应当同时指出谁可以采取哪一步，谁需要提供条件，以及哪些限制暂时无法改变。承认暂时无法推进，可以支持暂停或退出，而不是再发明一项必须完成的自我建设。</w:t>
      </w:r>
    </w:p>
    <w:p>
      <w:pPr>
        <w:jc w:val="both"/>
        <w:snapToGrid w:val="0"/>
      </w:pPr>
      <w:r>
        <w:rPr>
          <w:lang w:val="en-US" w:eastAsia="zh-CN"/>
        </w:rPr>
        <w:t>稳定身份有时仍是争取保护的重要资源。一个人明确说自己长期需要较慢节奏，能够免去每次都从头说明的消耗；与有类似经历的人建立联系，也可能使原本孤立的困难获得理解。本章所反对的不是这种共同命名，而是不允许差异和变化的推断。一个身份可以说明支持需要，同时保留个人对具体活动的选择，不必把所有成员安排成同一种生活，也不必要求每个人最终离开这个身份才能算有所改善。</w:t>
      </w:r>
    </w:p>
    <w:p>
      <w:pPr>
        <w:jc w:val="both"/>
        <w:snapToGrid w:val="0"/>
      </w:pPr>
      <w:r>
        <w:rPr>
          <w:lang w:val="en-US" w:eastAsia="zh-CN"/>
        </w:rPr>
        <w:t>因此，是否松动了限制性的身份，不能只看一个人是否开始用积极词语称呼自己，还要看过去被关闭的选择是否重新可用，已经确认的限制是否受到尊重，以及新的经验能否修正旧评价。接下来讨论恢复活动时，也须携带这一尺度：某种活动是否适合当事人，要从它实际提供的条件判断，不能因为他被认定爱动、爱静、能干或脆弱，便提前替他决定哪一种休息才算正确。</w:t>
      </w:r>
    </w:p>
    <w:p>
      <w:pPr>
        <w:pStyle w:val="ChapterNumber"/>
        <w:snapToGrid w:val="0"/>
      </w:pPr>
      <w:r>
        <w:rPr>
          <w:lang w:val="en-US" w:eastAsia="zh-CN"/>
        </w:rPr>
        <w:t>15</w:t>
      </w:r>
    </w:p>
    <w:p>
      <w:pPr>
        <w:pStyle w:val="ChapterLabel"/>
        <w:snapToGrid w:val="0"/>
      </w:pPr>
      <w:r>
        <w:rPr>
          <w:lang w:val="en-US" w:eastAsia="zh-CN"/>
        </w:rPr>
        <w:t>第十五章</w:t>
      </w:r>
    </w:p>
    <w:p>
      <w:pPr>
        <w:pStyle w:val="Heading2"/>
        <w:snapToGrid w:val="0"/>
      </w:pPr>
      <w:bookmarkStart w:id="20" w:name="h18"/>
      <w:r>
        <w:rPr>
          <w:lang w:val="en-US" w:eastAsia="zh-CN"/>
        </w:rPr>
        <w:t>恢复活动的四种不同条件</w:t>
      </w:r>
      <w:bookmarkEnd w:id="20"/>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心理脱离与仍在等待</w:t>
      </w:r>
    </w:p>
    <w:p>
      <w:pPr>
        <w:jc w:val="both"/>
        <w:snapToGrid w:val="0"/>
      </w:pPr>
      <w:r>
        <w:rPr>
          <w:lang w:val="en-US" w:eastAsia="zh-CN"/>
        </w:rPr>
        <w:t>把一种状态从整体身份中分离出来以后，接下来的问题是怎样安排这一段生活。日常建议往往直接给出活动名称：去散步、看电影、学一件新东西。然而，名称并未说明人在活动中经历了什么。有人在公园里仍等待工作消息，有人在家中安静地看了一会儿书，工作却真正退到了背景。同一种空间距离，可以容纳很不相同的心理关系。</w:t>
      </w:r>
    </w:p>
    <w:p>
      <w:pPr>
        <w:jc w:val="both"/>
        <w:snapToGrid w:val="0"/>
      </w:pPr>
      <w:r>
        <w:rPr>
          <w:lang w:val="en-US" w:eastAsia="zh-CN"/>
        </w:rPr>
        <w:t>索嫩塔格与弗里茨提出并测量了四种可以区分的恢复体验：心理脱离、放松、掌握体验与控制。</w:t>
      </w:r>
      <w:hyperlink w:anchor="ref5">
        <w:r>
          <w:rPr>
            <w:color w:val="1D2D50"/>
          </w:rPr>
          <w:t xml:space="preserve">[5]</w:t>
        </w:r>
      </w:hyperlink>
      <w:r>
        <w:rPr>
          <w:lang w:val="en-US" w:eastAsia="zh-CN"/>
        </w:rPr>
        <w:t xml:space="preserve"> 心理脱离指在心理上离开工作，放松强调低激活与积极感受；掌握体验涉及学习和挑战所带来的成长经验，控制涉及对自由时间安排的自主决定。四者提供了观察活动经验的不同角度，并非必须凑齐才能休息的四项资格，也不是四项具备就能保证消除所有疲劳的承诺。</w:t>
      </w:r>
    </w:p>
    <w:p>
      <w:pPr>
        <w:jc w:val="both"/>
        <w:snapToGrid w:val="0"/>
      </w:pPr>
      <w:r>
        <w:rPr>
          <w:lang w:val="en-US" w:eastAsia="zh-CN"/>
        </w:rPr>
        <w:t>本书先把心理脱离放到等待关系中考察。构造一位请假的编辑：他已经离开办公室，但稿件是否定版仍没有决定，负责人可能随时要求他核对。他参加了朋友的聚会，也能被谈话逗笑；每当手机亮起，他又立即检查消息。他并未持续思考稿件，工作仍通过可能发生的召回占据活动。注意短暂离开与责任实际退出，在这里没有完全重合。</w:t>
      </w:r>
    </w:p>
    <w:p>
      <w:pPr>
        <w:jc w:val="both"/>
        <w:snapToGrid w:val="0"/>
      </w:pPr>
      <w:r>
        <w:rPr>
          <w:lang w:val="en-US" w:eastAsia="zh-CN"/>
        </w:rPr>
        <w:t>如果只让这位编辑更加专注于眼前，他需要不断对抗一项真实预期。更直接的改变可能是确认谁在假期接手、什么情况才需要联系、普通修订何时再处理。这样安排以后，他仍可能偶尔想到稿件，却不必把每次想到都转成检查动作。心理脱离由此得到现实边界支持，而不只是对个人注意能力提出要求。</w:t>
      </w:r>
    </w:p>
    <w:p>
      <w:pPr>
        <w:jc w:val="both"/>
        <w:snapToGrid w:val="0"/>
      </w:pPr>
      <w:r>
        <w:rPr>
          <w:lang w:val="en-US" w:eastAsia="zh-CN"/>
        </w:rPr>
        <w:t>这也说明，仍在等待不必然排斥恢复。一个人知道某封信要下周才能收到，期间没有任何必须采取的行动，等待可以安静地留在背景。另一种等待则没有期限，而且漏接消息可能使自己承担责任。两者之间的关键差别，是未来要求能否被暂时安置。仅仅询问是否还有未完成事项，会把这种差别抹平。</w:t>
      </w:r>
    </w:p>
    <w:p>
      <w:pPr>
        <w:jc w:val="both"/>
        <w:snapToGrid w:val="0"/>
      </w:pPr>
      <w:r>
        <w:rPr>
          <w:lang w:val="en-US" w:eastAsia="zh-CN"/>
        </w:rPr>
        <w:t>思想偶尔返回工作也有不同意义。有人在闲谈中自然想到一个好办法，顺手记下后继续聊天；有人反复推演同一争执，却无法改变任何条件。前者未必破坏整段休闲，后者可能持续挤占正在进行的活动。观察需要保留念头出现以后发生了什么，而不能把所有工作念头都算作同等程度的失败。</w:t>
      </w:r>
    </w:p>
    <w:p>
      <w:pPr>
        <w:jc w:val="both"/>
        <w:snapToGrid w:val="0"/>
      </w:pPr>
      <w:r>
        <w:rPr>
          <w:lang w:val="en-US" w:eastAsia="zh-CN"/>
        </w:rPr>
        <w:t>因此，本书考察心理脱离时，同时追踪工作是否仍持续支配行动选择。责任边界不能直接代替内在体验，却能帮助寻找这种体验可能得到或失去支持的条件。这个理解为后文留下一个判断位置：当人难以离开工作时，先看仍有什么事情在要求他保持准备，再讨论他是否需要更换活动。否则，再丰富的休闲菜单，也可能只是给同一场等待换了风景。</w:t>
      </w:r>
    </w:p>
    <w:p>
      <w:pPr>
        <w:pStyle w:val="Heading3"/>
        <w:pBdr>
          <w:left w:val="single" w:sz="8" w:space="5" w:color="B68E39"/>
        </w:pBdr>
        <w:snapToGrid w:val="0"/>
      </w:pPr>
      <w:r>
        <w:rPr>
          <w:lang w:val="en-US" w:eastAsia="zh-CN"/>
        </w:rPr>
        <w:t>二 放松与身体可承受性</w:t>
      </w:r>
    </w:p>
    <w:p>
      <w:pPr>
        <w:jc w:val="both"/>
        <w:snapToGrid w:val="0"/>
      </w:pPr>
      <w:r>
        <w:rPr>
          <w:lang w:val="en-US" w:eastAsia="zh-CN"/>
        </w:rPr>
        <w:t>脱离某项要求以后，人还可能需要降低紧张，找到身体能够接受的节奏。放松在这里具有独立意义。无所事事的片刻、熟悉音乐的陪伴、安静躺卧，都可能是当事人愿意保留的生活。它们并不因为没有技能增长就缺少一块必须补上的部分。是否学习新东西，与此刻能否舒服地待着，是两个可以分别回答的问题。</w:t>
      </w:r>
    </w:p>
    <w:p>
      <w:pPr>
        <w:jc w:val="both"/>
        <w:snapToGrid w:val="0"/>
      </w:pPr>
      <w:r>
        <w:rPr>
          <w:lang w:val="en-US" w:eastAsia="zh-CN"/>
        </w:rPr>
        <w:t>可以构造一位连续忙碌后终于休假的餐饮从业者。他希望下午留在住处，既不参观景点，也不参加课程。朋友担心他浪费假期，安排了一次远足，认为换个环境必然更能恢复。但对这个人来说，交通、集合、步行和照顾同伴速度都可能构成新的负担。活动来自好意，并不会自动使它符合身体此刻的承受范围。</w:t>
      </w:r>
    </w:p>
    <w:p>
      <w:pPr>
        <w:jc w:val="both"/>
        <w:snapToGrid w:val="0"/>
      </w:pPr>
      <w:r>
        <w:rPr>
          <w:lang w:val="en-US" w:eastAsia="zh-CN"/>
        </w:rPr>
        <w:t>另一位同样休假的人却可能愿意缓慢散步。在家里，他总是听见尚未完成的家务被提起；走到附近河边，才得到一段没有人临时分派事情的时间。散步在这组情境中的意义，部分来自免于被召唤的条件。若把它概括成走路比躺卧更有恢复力，就会把改变责任边界的作用误记在动作形式上。</w:t>
      </w:r>
    </w:p>
    <w:p>
      <w:pPr>
        <w:jc w:val="both"/>
        <w:snapToGrid w:val="0"/>
      </w:pPr>
      <w:r>
        <w:rPr>
          <w:lang w:val="en-US" w:eastAsia="zh-CN"/>
        </w:rPr>
        <w:t>身体可承受性也不是一项只在活动开始前检查的门槛。人在途中可以发现原来的判断不合适，选择慢下来、缩短路线或返回。这样的修改把身体的实际反应带回安排，使原先计划接受结果约束。若为了保持连续记录而坚持完成原定里程，活动形式虽然未变，判断的优先次序已经改变。</w:t>
      </w:r>
    </w:p>
    <w:p>
      <w:pPr>
        <w:jc w:val="both"/>
        <w:snapToGrid w:val="0"/>
      </w:pPr>
      <w:r>
        <w:rPr>
          <w:lang w:val="en-US" w:eastAsia="zh-CN"/>
        </w:rPr>
        <w:t>对恢复的观察，应容纳不同方面变化的方向并不一致。一场轻松的交谈可能使人情绪舒展，同时坐得太久而感到不适；一次自己愿意参加的劳动可能带来满足，同时增加身体疲劳。这些组合无需被压缩成到底有没有恢复的单一判决。具体说清哪一部分改善、哪一部分仍有负担，才有助于决定下一步。</w:t>
      </w:r>
    </w:p>
    <w:p>
      <w:pPr>
        <w:jc w:val="both"/>
        <w:snapToGrid w:val="0"/>
      </w:pPr>
      <w:r>
        <w:rPr>
          <w:lang w:val="en-US" w:eastAsia="zh-CN"/>
        </w:rPr>
        <w:t>放松还涉及不必随时证明状态良好的条件。假设家庭成员不断问休息者现在有没有好一点，原本的关心可能变成隐含的进度询问。当事人开始担心，若回答仍然累，就会被认定休息方式错误；若回答好一些，又会被立即交付新任务。此时诚实报告变得困难，休息也成了需要尽快结项的项目。</w:t>
      </w:r>
    </w:p>
    <w:p>
      <w:pPr>
        <w:jc w:val="both"/>
        <w:snapToGrid w:val="0"/>
      </w:pPr>
      <w:r>
        <w:rPr>
          <w:lang w:val="en-US" w:eastAsia="zh-CN"/>
        </w:rPr>
        <w:t>较稳妥的安排，是让已经商定的休息时间保持基本可信，而不是每出现一点好转就立即收回。状态改善可以成为以后协商的材料，不必立刻成为加码的依据。这样，身体的变化才有机会被如实表达。放松由此不只是一种内在感受，也与周围的人是否允许感受缓慢变化有关。</w:t>
      </w:r>
    </w:p>
    <w:p>
      <w:pPr>
        <w:pStyle w:val="Heading3"/>
        <w:pBdr>
          <w:left w:val="single" w:sz="8" w:space="5" w:color="B68E39"/>
        </w:pBdr>
        <w:snapToGrid w:val="0"/>
      </w:pPr>
      <w:r>
        <w:rPr>
          <w:lang w:val="en-US" w:eastAsia="zh-CN"/>
        </w:rPr>
        <w:t>三 掌握体验与控制的区别</w:t>
      </w:r>
    </w:p>
    <w:p>
      <w:pPr>
        <w:jc w:val="both"/>
        <w:snapToGrid w:val="0"/>
      </w:pPr>
      <w:r>
        <w:rPr>
          <w:lang w:val="en-US" w:eastAsia="zh-CN"/>
        </w:rPr>
        <w:t>学习一个新的和弦，理解一段曾经读不懂的文字，尝试一种不同的种植方法，都可以让人接触到能力扩展的可能。这类掌握体验的重点在于学习与挑战，并不等于支配他人，也不等于把整项任务彻底完成。一次尝试尚未成功，却已经弄清问题在哪里，仍然可以包含有意义的进展。</w:t>
      </w:r>
    </w:p>
    <w:p>
      <w:pPr>
        <w:jc w:val="both"/>
        <w:snapToGrid w:val="0"/>
      </w:pPr>
      <w:r>
        <w:rPr>
          <w:lang w:val="en-US" w:eastAsia="zh-CN"/>
        </w:rPr>
        <w:t>控制则回答另一组问题：活动由谁决定，时间如何分配，遇到不适能否改变，结束是否需要征得额外许可。一个人可以自主决定今晚只听熟悉的歌曲，没有明显的新技能增长，却拥有充分的安排权。反过来，某人按组织要求参加培训，确实学到了技能，却不能决定是否参加或何时退出。两组经验能够分别出现，因此不宜使用同一个中文词将它们合并。</w:t>
      </w:r>
    </w:p>
    <w:p>
      <w:pPr>
        <w:jc w:val="both"/>
        <w:snapToGrid w:val="0"/>
      </w:pPr>
      <w:r>
        <w:rPr>
          <w:lang w:val="en-US" w:eastAsia="zh-CN"/>
        </w:rPr>
        <w:t>构造一堂业余陶艺课。甲主动报名，愿意学习拉坯，失败后向教师询问手势。乙被家人当作礼物送来，虽然做出了成品，却始终想早点回家。成品水平可能由乙更高，但这不足以判定乙得到了更好的恢复。甲的学习经验与自主选择相互支持，乙的能力表现则与安排权不足并存。评价应当保留这种交叉。</w:t>
      </w:r>
    </w:p>
    <w:p>
      <w:pPr>
        <w:jc w:val="both"/>
        <w:snapToGrid w:val="0"/>
      </w:pPr>
      <w:r>
        <w:rPr>
          <w:lang w:val="en-US" w:eastAsia="zh-CN"/>
        </w:rPr>
        <w:t>再把场景改变一点。甲选择课程时低估了难度，反复失败使他失去兴趣，但教师允许旁观或提前结束。原先拥有的控制，使他能够根据新经验修改选择。若教师把退出解释为没有毅力，报名时的自愿便不足以担保过程中的自主。控制不是开始时勾选一次同意，而是在活动展开后仍能对条件发生影响。</w:t>
      </w:r>
    </w:p>
    <w:p>
      <w:pPr>
        <w:jc w:val="both"/>
        <w:snapToGrid w:val="0"/>
      </w:pPr>
      <w:r>
        <w:rPr>
          <w:lang w:val="en-US" w:eastAsia="zh-CN"/>
        </w:rPr>
        <w:t>从这里可以更精确地理解自己起头。自己起头有时能使活动符合本人兴趣，也可能降低被分派任务的感觉；它不是每项有益活动必须具备的孤立起源。朋友提出下棋，自己欣然接受，随后共同决定规则与结束时间，同样可以形成自主的活动。重要的是建议能否被接纳、修改和拒绝，而不是最初的点子究竟属于谁。</w:t>
      </w:r>
    </w:p>
    <w:p>
      <w:pPr>
        <w:jc w:val="both"/>
        <w:snapToGrid w:val="0"/>
      </w:pPr>
      <w:r>
        <w:rPr>
          <w:lang w:val="en-US" w:eastAsia="zh-CN"/>
        </w:rPr>
        <w:t>退休生活尤其不应由他人替当事人完成这种判断。有人愿意学习书法，有人喜欢照料植物，也有人期待多年以后终于不用按课程表生活。活动机会的增加，可以扩大选择；把每个上午都排满，则可能取消退休者本想获得的时间自主。带孙辈、帮邻居等事务即使很有价值，也需要看责任是否可分担，不能把被需要直接等同于恢复良好。</w:t>
      </w:r>
    </w:p>
    <w:p>
      <w:pPr>
        <w:jc w:val="both"/>
        <w:snapToGrid w:val="0"/>
      </w:pPr>
      <w:r>
        <w:rPr>
          <w:lang w:val="en-US" w:eastAsia="zh-CN"/>
        </w:rPr>
        <w:t>一个人偶尔不想挑战自己，并不说明其生活停滞；一个人渴望学习，也不应因学习可能费力而被阻止。掌握体验与控制的区分，正是为了让不同愿望得到准确表达。前者使我们注意活动中可以生长的能力，后者使我们注意谁有权确定这种生长是否值得、何时继续以及何时停止。</w:t>
      </w:r>
    </w:p>
    <w:p>
      <w:pPr>
        <w:pStyle w:val="Heading3"/>
        <w:pBdr>
          <w:left w:val="single" w:sz="8" w:space="5" w:color="B68E39"/>
        </w:pBdr>
        <w:snapToGrid w:val="0"/>
      </w:pPr>
      <w:r>
        <w:rPr>
          <w:lang w:val="en-US" w:eastAsia="zh-CN"/>
        </w:rPr>
        <w:t>四 同一种活动为何效果不同</w:t>
      </w:r>
    </w:p>
    <w:p>
      <w:pPr>
        <w:jc w:val="both"/>
        <w:snapToGrid w:val="0"/>
      </w:pPr>
      <w:r>
        <w:rPr>
          <w:lang w:val="en-US" w:eastAsia="zh-CN"/>
        </w:rPr>
        <w:t>四种条件放在一起，能够帮助我们避免用活动名称代替经验分析。做饭可以是沉重的每日职责，也可以是偶尔尝试一道喜欢的菜；看节目可以是自由欣赏，也可以与不断等待工作消息交替。真正进入解释的是活动怎样被组织、当事人怎样参与，以及现实要求怎样进入这段时间。</w:t>
      </w:r>
    </w:p>
    <w:p>
      <w:pPr>
        <w:jc w:val="both"/>
        <w:snapToGrid w:val="0"/>
      </w:pPr>
      <w:r>
        <w:rPr>
          <w:lang w:val="en-US" w:eastAsia="zh-CN"/>
        </w:rPr>
        <w:t>以做饭为构造的对照。一个人周末选择试做面食，材料已经备好，家人愿意承担清理，做得不好还可以改吃别的。他能够调整步骤，愿意看面团的变化，也知道做到一半可以停下。另一个人下班后必须在固定时间为多人备餐，食材不齐，口味要求相互冲突，任何耽搁都由他解释。两人同样揉面，四种条件却不能从动作相似中直接推出。</w:t>
      </w:r>
    </w:p>
    <w:p>
      <w:pPr>
        <w:jc w:val="both"/>
        <w:snapToGrid w:val="0"/>
      </w:pPr>
      <w:r>
        <w:rPr>
          <w:lang w:val="en-US" w:eastAsia="zh-CN"/>
        </w:rPr>
        <w:t>这组差异还可以继续追踪。第一位做完后，家人把有用的方法留下，下一次准备更方便；第二位即使成功出餐，也可能仍然独自承担全部准备。此时，本书关于后续承接的追问才进入：当前经验是否改变下一次的分工与判断。它与四种恢复体验可以相互补充，也可能经研究发现只是控制或支持条件的具体展开，不能仅凭增加一个观察时点就宣布独有机制。</w:t>
      </w:r>
    </w:p>
    <w:p>
      <w:pPr>
        <w:jc w:val="both"/>
        <w:snapToGrid w:val="0"/>
      </w:pPr>
      <w:r>
        <w:rPr>
          <w:lang w:val="en-US" w:eastAsia="zh-CN"/>
        </w:rPr>
        <w:t>年假后重新上班的疲惫，也应放在这样的时间关系里。假期可能确实令人放松，返岗时却遇到积压任务、临时调整或比休假前更紧的期限。返岗第一天的状态，是已经发生的休闲与新出现的要求共同作用后的结果。用这一天的疲惫倒推整个假期毫无价值，等于让之后的负担抹去之前的经验。</w:t>
      </w:r>
    </w:p>
    <w:p>
      <w:pPr>
        <w:jc w:val="both"/>
        <w:snapToGrid w:val="0"/>
      </w:pPr>
      <w:r>
        <w:rPr>
          <w:lang w:val="en-US" w:eastAsia="zh-CN"/>
        </w:rPr>
        <w:t>另一种可能是，假期安排本身与个人愿望不符，频繁赶路、替全家协调行程，使名义上的休假保持了熟悉的值守关系。两种解释指向不同改变：前者要查看返岗安排，后者要查看假期中的分工。若只建议下次多做一件有成就感的事，就无法区分究竟需要增加选择，还是减少要求。</w:t>
      </w:r>
    </w:p>
    <w:p>
      <w:pPr>
        <w:jc w:val="both"/>
        <w:snapToGrid w:val="0"/>
      </w:pPr>
      <w:r>
        <w:rPr>
          <w:lang w:val="en-US" w:eastAsia="zh-CN"/>
        </w:rPr>
        <w:t>因此，具体调查可以先询问活动当时的体验，再询问转换时刻出现了什么，最后查看结果进入了哪些后续条件。这不是要求每个人填写完整量表，而是给解释保留顺序。先了解某人希望得到怎样的一段时间，才可能判断哪种经验值得支持；先看后来的新负担，才不会把所有问题归给休息方式。</w:t>
      </w:r>
    </w:p>
    <w:p>
      <w:pPr>
        <w:jc w:val="both"/>
        <w:snapToGrid w:val="0"/>
      </w:pPr>
      <w:r>
        <w:rPr>
          <w:lang w:val="en-US" w:eastAsia="zh-CN"/>
        </w:rPr>
        <w:t>同一个人前后两次选择相同活动，也未必得到相同结果。一次无人催促的阅读与一次需要等候通知的阅读，可以提示责任条件的差异；但若两天的身体状态和时长也明显不同，就不能把变化全归于通知。保留这些并行条件，能够使比较停留在它真正支持的位置，并为下一次观察指出更明确的方向。</w:t>
      </w:r>
    </w:p>
    <w:p>
      <w:pPr>
        <w:jc w:val="both"/>
        <w:snapToGrid w:val="0"/>
      </w:pPr>
      <w:r>
        <w:rPr>
          <w:lang w:val="en-US" w:eastAsia="zh-CN"/>
        </w:rPr>
        <w:t>本章得到的实践方向，是使恢复活动更加适配当事人的条件，而不是把四种体验变成每日必须完成的清单。只需安静休息时，可以保留安静；确实希望换一种活动时，可以提供容易接近的选择。下一章进一步追问：一个看似很小的替代入口，怎样成为可以靠近的邀请，又怎样在不知不觉中增加新的义务。</w:t>
      </w:r>
    </w:p>
    <w:p>
      <w:pPr>
        <w:pStyle w:val="ChapterNumber"/>
        <w:snapToGrid w:val="0"/>
      </w:pPr>
      <w:r>
        <w:rPr>
          <w:lang w:val="en-US" w:eastAsia="zh-CN"/>
        </w:rPr>
        <w:t>16</w:t>
      </w:r>
    </w:p>
    <w:p>
      <w:pPr>
        <w:pStyle w:val="ChapterLabel"/>
        <w:snapToGrid w:val="0"/>
      </w:pPr>
      <w:r>
        <w:rPr>
          <w:lang w:val="en-US" w:eastAsia="zh-CN"/>
        </w:rPr>
        <w:t>第十六章</w:t>
      </w:r>
    </w:p>
    <w:p>
      <w:pPr>
        <w:pStyle w:val="Heading2"/>
        <w:snapToGrid w:val="0"/>
      </w:pPr>
      <w:bookmarkStart w:id="21" w:name="h19"/>
      <w:r>
        <w:rPr>
          <w:lang w:val="en-US" w:eastAsia="zh-CN"/>
        </w:rPr>
        <w:t>替代入口何时开启何时增加义务</w:t>
      </w:r>
      <w:bookmarkEnd w:id="2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半句话与一个可继续的开头</w:t>
      </w:r>
    </w:p>
    <w:p>
      <w:pPr>
        <w:jc w:val="both"/>
        <w:snapToGrid w:val="0"/>
      </w:pPr>
      <w:r>
        <w:rPr>
          <w:lang w:val="en-US" w:eastAsia="zh-CN"/>
        </w:rPr>
        <w:t>一种活动符合恢复的某些条件，并不意味着人马上能够进入它。有时，当事人已经想换一种安排，却仍要临时决定从何开始、物品放在哪里、今天能做到哪一步。替代入口要处理的，是愿望与开始之间的这段距离。它的价值在于使一个已经被本人认可的选择更容易接近，而不是为每个空白时刻填进任务。</w:t>
      </w:r>
    </w:p>
    <w:p>
      <w:pPr>
        <w:jc w:val="both"/>
        <w:snapToGrid w:val="0"/>
      </w:pPr>
      <w:r>
        <w:rPr>
          <w:lang w:val="en-US" w:eastAsia="zh-CN"/>
        </w:rPr>
        <w:t>原始对话反复出现一张写着半句话的纸。把这个设想作为思想材料，可以构造这样的情境：一位喜欢写生活随笔的人，夜间想到一个问题，却已经准备休息。他留下尚未写完的句子，第二天看见时能够想起原来的兴趣。如果愿意继续，他不必先从众多题目里重新寻找；如果不愿意，纸仍可留在原处，也可直接收起。</w:t>
      </w:r>
    </w:p>
    <w:p>
      <w:pPr>
        <w:jc w:val="both"/>
        <w:snapToGrid w:val="0"/>
      </w:pPr>
      <w:r>
        <w:rPr>
          <w:lang w:val="en-US" w:eastAsia="zh-CN"/>
        </w:rPr>
        <w:t>半句话起作用的可能机制，是保留了一个可以辨认的接续点。它让模糊的写点什么变成一个较具体的邀请，也保留了昨晚与今天之间的联系。句子并不需要由本人独创，朋友留下的一句有趣问题同样可能引起兴趣。这里重要的是接续时的认可，而不是证明这个开头具有绝对个人所有权。</w:t>
      </w:r>
    </w:p>
    <w:p>
      <w:pPr>
        <w:jc w:val="both"/>
        <w:snapToGrid w:val="0"/>
      </w:pPr>
      <w:r>
        <w:rPr>
          <w:lang w:val="en-US" w:eastAsia="zh-CN"/>
        </w:rPr>
        <w:t>同一张纸也可能产生相反作用。设想纸上写的并非自己喜欢的随笔，而是一直未能完成、又将受到评价的报告。每天醒来看见它，当事人首先想到的是又欠了一段文字。醒目的位置降低了寻找成本，也提高了无法暂时忘记的可能。入口是否合适，取决于它连接的是愿意接近的活动，还是必须立即偿还的要求。</w:t>
      </w:r>
    </w:p>
    <w:p>
      <w:pPr>
        <w:jc w:val="both"/>
        <w:snapToGrid w:val="0"/>
      </w:pPr>
      <w:r>
        <w:rPr>
          <w:lang w:val="en-US" w:eastAsia="zh-CN"/>
        </w:rPr>
        <w:t>由此需要区分预留与催促。预留允许对象在那里，但不要求今天必须处理；催促则把未处理本身变成负面信息。两者可能使用同样的纸、书和笔，差别存在于约定及解释中。若每次没有续写都被记为失败，那么所谓最小开头已经加入了每日考核。改变其大小，不能自动取消这项考核。</w:t>
      </w:r>
    </w:p>
    <w:p>
      <w:pPr>
        <w:jc w:val="both"/>
        <w:snapToGrid w:val="0"/>
      </w:pPr>
      <w:r>
        <w:rPr>
          <w:lang w:val="en-US" w:eastAsia="zh-CN"/>
        </w:rPr>
        <w:t>物品的摆放也有现实限制。有人共用卧室，需要避免灯光与声音影响他人；有人需要床边保持空旷；有人一醒来首先面对照料责任。因此，入口未必放在枕边，也未必安排在清晨。它可以是午后打开就能找到的文件、愿意外出时才拿的帽子，或者与朋友约定但可以改期的散步。具体位置应服务生活，而非生活迁就某种固定仪式。</w:t>
      </w:r>
    </w:p>
    <w:p>
      <w:pPr>
        <w:jc w:val="both"/>
        <w:snapToGrid w:val="0"/>
      </w:pPr>
      <w:r>
        <w:rPr>
          <w:lang w:val="en-US" w:eastAsia="zh-CN"/>
        </w:rPr>
        <w:t>半句话因而只是一个可供选择的例子。它所提示的普遍问题更小，也更清楚：当一个人确实想进入某项活动时，能否减少不必要的寻找与重新决定，同时保留暂时不进入的自由。只有这两个条件一起存在，便利才不会悄悄成为催促。</w:t>
      </w:r>
    </w:p>
    <w:p>
      <w:pPr>
        <w:jc w:val="both"/>
        <w:snapToGrid w:val="0"/>
      </w:pPr>
      <w:r>
        <w:rPr>
          <w:lang w:val="en-US" w:eastAsia="zh-CN"/>
        </w:rPr>
        <w:t>移开手机以后留下空处，也可以是完整的选择。有人希望醒来时先看一会儿窗外，并不觉得空白难以承受；有人借此更容易再次入睡。空处是否需要另放东西，要由实际经验决定。不能仅凭那里没有新的活动，就推定念头必然转为自责。减少一个入口与增加另一个入口，是能够分别成立的两项决定。</w:t>
      </w:r>
    </w:p>
    <w:p>
      <w:pPr>
        <w:pStyle w:val="Heading3"/>
        <w:pBdr>
          <w:left w:val="single" w:sz="8" w:space="5" w:color="B68E39"/>
        </w:pBdr>
        <w:snapToGrid w:val="0"/>
      </w:pPr>
      <w:r>
        <w:rPr>
          <w:lang w:val="en-US" w:eastAsia="zh-CN"/>
        </w:rPr>
        <w:t>二 自主活动与被分配的家务</w:t>
      </w:r>
    </w:p>
    <w:p>
      <w:pPr>
        <w:jc w:val="both"/>
        <w:snapToGrid w:val="0"/>
      </w:pPr>
      <w:r>
        <w:rPr>
          <w:lang w:val="en-US" w:eastAsia="zh-CN"/>
        </w:rPr>
        <w:t>替代入口进入共同生活以后，谁来安排便成为关键。原本为了让某人从工作中暂时离开的建议，可能把他导向另一套已经等待接手的责任。活动名称听起来轻松，责任的分配却未必轻松。把桌上的纸整理一下，与从此默认由他整理全家的文件，只隔着几次没有被讨论的期待变化。</w:t>
      </w:r>
    </w:p>
    <w:p>
      <w:pPr>
        <w:jc w:val="both"/>
        <w:snapToGrid w:val="0"/>
      </w:pPr>
      <w:r>
        <w:rPr>
          <w:lang w:val="en-US" w:eastAsia="zh-CN"/>
        </w:rPr>
        <w:t>构造一位退休者开始养花的情境。他自己挑选两盆植物，愿意观察变化，偶尔忘记浇水也可以调整。后来家人觉得养花使他充实，陆续把更多植物交给他，邻居出门也请他照看。几个月后的劳动量可能远大于起初，而他拒绝时又担心显得不近人情。个人兴趣在这段次序中逐渐接上了他人的稳定依赖。</w:t>
      </w:r>
    </w:p>
    <w:p>
      <w:pPr>
        <w:jc w:val="both"/>
        <w:snapToGrid w:val="0"/>
      </w:pPr>
      <w:r>
        <w:rPr>
          <w:lang w:val="en-US" w:eastAsia="zh-CN"/>
        </w:rPr>
        <w:t>问题并不在于共同照料一定破坏乐趣。如果增加责任之前经过商量，外出时有替代人选，植物数量可以减少，退休者也可能喜欢这种联系。两种情境的差别，是责任能否随实际感受而调整。自主活动进入关系以后，不需要维持完全独处，却需要保留讨论分担的资格。</w:t>
      </w:r>
    </w:p>
    <w:p>
      <w:pPr>
        <w:jc w:val="both"/>
        <w:snapToGrid w:val="0"/>
      </w:pPr>
      <w:r>
        <w:rPr>
          <w:lang w:val="en-US" w:eastAsia="zh-CN"/>
        </w:rPr>
        <w:t>家务也并非因为具有必要性就不可能令人愿意参与。有人喜欢烹饪，有人整理工具时能得到熟悉而安稳的节奏。把所有家务一概视为压迫，会遗漏人的真实兴趣。但兴趣不能被转译成无限供给的理由。喜欢做饭的人也可能今天不想做，愿意帮忙的人也有权决定帮助到什么程度。</w:t>
      </w:r>
    </w:p>
    <w:p>
      <w:pPr>
        <w:jc w:val="both"/>
        <w:snapToGrid w:val="0"/>
      </w:pPr>
      <w:r>
        <w:rPr>
          <w:lang w:val="en-US" w:eastAsia="zh-CN"/>
        </w:rPr>
        <w:t>因此，建议一种替代活动时，应同时看它能否缩小，以及缩小以后谁来承担剩余部分。若一个人只有把全家需要都处理好才能结束，所谓小活动实际上没有小的边界。相反，一次整理可以只涉及自己的抽屉，尚未整理的其他空间不因此归入他的责任，那么活动才具有可检验的规模。</w:t>
      </w:r>
    </w:p>
    <w:p>
      <w:pPr>
        <w:jc w:val="both"/>
        <w:snapToGrid w:val="0"/>
      </w:pPr>
      <w:r>
        <w:rPr>
          <w:lang w:val="en-US" w:eastAsia="zh-CN"/>
        </w:rPr>
        <w:t>退休者是否愿意忙碌，同样应由具体生活愿望来回答。有的人希望借助共同活动重新建立联系，有的人更看重不被日程追赶。社区可以提供课程、场地和相聚机会，也可以让不参加的人同样受到尊重。服务的质量不只体现在参加人数增加，还体现在选择保持空闲的人是否被持续劝说、点名或担忧。</w:t>
      </w:r>
    </w:p>
    <w:p>
      <w:pPr>
        <w:jc w:val="both"/>
        <w:snapToGrid w:val="0"/>
      </w:pPr>
      <w:r>
        <w:rPr>
          <w:lang w:val="en-US" w:eastAsia="zh-CN"/>
        </w:rPr>
        <w:t>外界提出活动的理由，也应允许当事人重新解释。孩子以为母亲学画是为了排遣寂寞，母亲可能只是喜欢颜色；朋友把下棋看作训练思维，当事人可能主要想见面。让活动保留多种意义，可以降低建议者对效果的占有。当接受建议不必同时接受对自己状态的全部诊断，合作才更容易展开。</w:t>
      </w:r>
    </w:p>
    <w:p>
      <w:pPr>
        <w:pStyle w:val="Heading3"/>
        <w:pBdr>
          <w:left w:val="single" w:sz="8" w:space="5" w:color="B68E39"/>
        </w:pBdr>
        <w:snapToGrid w:val="0"/>
      </w:pPr>
      <w:r>
        <w:rPr>
          <w:lang w:val="en-US" w:eastAsia="zh-CN"/>
        </w:rPr>
        <w:t>三 不想尝试时的合理退出</w:t>
      </w:r>
    </w:p>
    <w:p>
      <w:pPr>
        <w:jc w:val="both"/>
        <w:snapToGrid w:val="0"/>
      </w:pPr>
      <w:r>
        <w:rPr>
          <w:lang w:val="en-US" w:eastAsia="zh-CN"/>
        </w:rPr>
        <w:t>一个替代入口是否开放，最清楚的检验往往发生在当事人不想进入时。愿意参加时，邀请与要求看起来相似；说出今天不想时，后续回应才显出区别。邀请容许这个回答改变安排，要求则继续追问原因，直到得到一个能被批准的理由。退出成本由此成为活动条件的一部分。</w:t>
      </w:r>
    </w:p>
    <w:p>
      <w:pPr>
        <w:jc w:val="both"/>
        <w:snapToGrid w:val="0"/>
      </w:pPr>
      <w:r>
        <w:rPr>
          <w:lang w:val="en-US" w:eastAsia="zh-CN"/>
        </w:rPr>
        <w:t>设想朋友提议疲惫的同伴一起散步，同伴说现在只想坐着。朋友可以把这句话作为对当前状态的有效说明，陪坐一会儿或独自出门；也可能继续劝说，认为不愿出门恰好证明对方需要被推动。后一种推理使任何回答都导向同一个结论：愿意说明建议合适，不愿意说明更需要建议。当事人的反馈便失去了修正安排的作用。</w:t>
      </w:r>
    </w:p>
    <w:p>
      <w:pPr>
        <w:jc w:val="both"/>
        <w:snapToGrid w:val="0"/>
      </w:pPr>
      <w:r>
        <w:rPr>
          <w:lang w:val="en-US" w:eastAsia="zh-CN"/>
        </w:rPr>
        <w:t>尊重拒绝，不等于断绝关心。关心可以表现为保留联系、询问是否需要实际帮助、在对方愿意时重新讨论。人与人之间能够提供支持，而不把某一种活动作为接受支持的前提。尤其当对方已经明确希望安静时，暂时不追问也可以是一种有内容的回应。</w:t>
      </w:r>
    </w:p>
    <w:p>
      <w:pPr>
        <w:jc w:val="both"/>
        <w:snapToGrid w:val="0"/>
      </w:pPr>
      <w:r>
        <w:rPr>
          <w:lang w:val="en-US" w:eastAsia="zh-CN"/>
        </w:rPr>
        <w:t>退出还可能发生在活动中途。一位初次参加读书会的人发现讨论节奏太快，决定早点离开；组织者可以说明下次有较轻松的场次，但无需要求他解释到所有人满意。若离开意味着被公开评价为缺乏坚持，原先自由报名的活动就增加了关系代价。活动能否改善条件，必须把这种代价算进来。</w:t>
      </w:r>
    </w:p>
    <w:p>
      <w:pPr>
        <w:jc w:val="both"/>
        <w:snapToGrid w:val="0"/>
      </w:pPr>
      <w:r>
        <w:rPr>
          <w:lang w:val="en-US" w:eastAsia="zh-CN"/>
        </w:rPr>
        <w:t>共同约定也需要得到认真对待。若两人相约外出，其中一人取消，另一人可能已经安排时间并感到失望。退出并不要求别人没有感受，而是要求失望能够通过具体协调处理。提前告知、减少对方损失、重新确认以后的安排，都可以使退出与尊重并存；永久参加则不应成为维持友谊的保证金。</w:t>
      </w:r>
    </w:p>
    <w:p>
      <w:pPr>
        <w:jc w:val="both"/>
        <w:snapToGrid w:val="0"/>
      </w:pPr>
      <w:r>
        <w:rPr>
          <w:lang w:val="en-US" w:eastAsia="zh-CN"/>
        </w:rPr>
        <w:t>有人担心，允许随时不试会使一切改变都无法发生。这个担心指出了支持中的真实难题：人有时愿意改变，却难以跨过最初一步。帮助可以降低行动难度，也可以在本人同意下提供提醒。决定性区别在于，当事人是否认可帮助方式，以及改变主意后能否重新商量。接受过一次提醒，不等于把以后的解释权全部交出去。</w:t>
      </w:r>
    </w:p>
    <w:p>
      <w:pPr>
        <w:jc w:val="both"/>
        <w:snapToGrid w:val="0"/>
      </w:pPr>
      <w:r>
        <w:rPr>
          <w:lang w:val="en-US" w:eastAsia="zh-CN"/>
        </w:rPr>
        <w:t>不想尝试也具有信息意义。它可能提示活动不合兴趣、时间不合适、身体承受不了，或者当事人此刻确实没有改变需要。不同可能尚未分清时，保持开放比迅速宣布懒惰或发生受阻更可靠。一次合理退出，使我们知道某个入口目前不合适；它不需要承担判断整个人未来能否行动的任务。</w:t>
      </w:r>
    </w:p>
    <w:p>
      <w:pPr>
        <w:pStyle w:val="Heading3"/>
        <w:pBdr>
          <w:left w:val="single" w:sz="8" w:space="5" w:color="B68E39"/>
        </w:pBdr>
        <w:snapToGrid w:val="0"/>
      </w:pPr>
      <w:r>
        <w:rPr>
          <w:lang w:val="en-US" w:eastAsia="zh-CN"/>
        </w:rPr>
        <w:t>四 替代活动的有限试行</w:t>
      </w:r>
    </w:p>
    <w:p>
      <w:pPr>
        <w:jc w:val="both"/>
        <w:snapToGrid w:val="0"/>
      </w:pPr>
      <w:r>
        <w:rPr>
          <w:lang w:val="en-US" w:eastAsia="zh-CN"/>
        </w:rPr>
        <w:t>当事人愿意尝试时，替代活动可以作为一次规模有限的探索。首先要说清希望改变的局部情境。例如，他想在午饭后少一点无目的地切换应用，尝试到楼下坐一会儿；或者想在晚间留下短暂的个人时间，听完一段自己选的音乐。目标越接近具体愿望，越不容易被扩大成必须全面改造生活。</w:t>
      </w:r>
    </w:p>
    <w:p>
      <w:pPr>
        <w:jc w:val="both"/>
        <w:snapToGrid w:val="0"/>
      </w:pPr>
      <w:r>
        <w:rPr>
          <w:lang w:val="en-US" w:eastAsia="zh-CN"/>
        </w:rPr>
        <w:t>一次试行可以从较短、容易结束的安排开始，材料和时间由本人确定。散步不预设里程，写作不预设成篇，听音乐也不附带感想作业。边界清楚，使当事人有机会分辨活动本身与过量投入带来的感受。它并不是通过极小成果换取休息许可，而是在已经拥有选择空间的前提下探索一种可能。</w:t>
      </w:r>
    </w:p>
    <w:p>
      <w:pPr>
        <w:jc w:val="both"/>
        <w:snapToGrid w:val="0"/>
      </w:pPr>
      <w:r>
        <w:rPr>
          <w:lang w:val="en-US" w:eastAsia="zh-CN"/>
        </w:rPr>
        <w:t>观察可以保持轻量。活动结束后，当事人愿意时回想三个具体事实即可：开始是否困难，进行时是否大体符合愿望，结束后有没有新增负担。这些问题用于帮助下一次选择，不需要每天打分，更不需要向建议者提交报告。若记录本身令人厌烦，就可以取消记录，保留口头回顾或直接依经验调整。</w:t>
      </w:r>
    </w:p>
    <w:p>
      <w:pPr>
        <w:jc w:val="both"/>
        <w:snapToGrid w:val="0"/>
      </w:pPr>
      <w:r>
        <w:rPr>
          <w:lang w:val="en-US" w:eastAsia="zh-CN"/>
        </w:rPr>
        <w:t>结果也允许多种去向。某人发现散步舒服，愿意以后继续；另一人发现途中要应付熟人寒暄，反而喜欢留在家里；还有人没有明显感觉，决定先放下。第一种结果支持保留安排，第二种帮助发现环境条件，第三种说明没有必要立刻作出强结论。三者都能够进入后续判断，却不要求最终变成长期习惯。</w:t>
      </w:r>
    </w:p>
    <w:p>
      <w:pPr>
        <w:jc w:val="both"/>
        <w:snapToGrid w:val="0"/>
      </w:pPr>
      <w:r>
        <w:rPr>
          <w:lang w:val="en-US" w:eastAsia="zh-CN"/>
        </w:rPr>
        <w:t>有限试行尤其需要容纳休息本身有效的反例。设想当事人原本担心整晚没有产出会更空，试着安静听了一段节目，随后自然睡下，第二天也没有因此更难进入生活。这种经验无需被重述为隐藏的创造活动才获得承认。它足以提示，当时需要的可能就是降低要求，而不是另加一个开头。</w:t>
      </w:r>
    </w:p>
    <w:p>
      <w:pPr>
        <w:jc w:val="both"/>
        <w:snapToGrid w:val="0"/>
      </w:pPr>
      <w:r>
        <w:rPr>
          <w:lang w:val="en-US" w:eastAsia="zh-CN"/>
        </w:rPr>
        <w:t>如果几次尝试后负担没有减轻，也不能不断缩小任务，直到把问题变成个人连这一点都做不到。应重新查看最初问题是否判断准确，活动时间是否真实可用，是否仍有无法退出的责任。试行的结果必须有机会改判建议本身。否则所谓探索只允许当事人被修正，建议却永远正确。</w:t>
      </w:r>
    </w:p>
    <w:p>
      <w:pPr>
        <w:jc w:val="both"/>
        <w:snapToGrid w:val="0"/>
      </w:pPr>
      <w:r>
        <w:rPr>
          <w:lang w:val="en-US" w:eastAsia="zh-CN"/>
        </w:rPr>
        <w:t>替代入口最终提供的，是一种可调整的接近方式：愿意时有路可走，途中可以改变，结束后能够决定是否继续。它既不保证恢复，也不要求每个人借此成为更忙碌的人。围绕一次小小的建议，已经可以看见更大的问题：当帮助者与当事人对疲惫的解释不同，谁的说明能够改变安排，又由谁承担坚持某种解释的后果。</w:t>
      </w:r>
    </w:p>
    <w:p>
      <w:pPr>
        <w:pStyle w:val="ChapterNumber"/>
        <w:snapToGrid w:val="0"/>
      </w:pPr>
      <w:r>
        <w:rPr>
          <w:lang w:val="en-US" w:eastAsia="zh-CN"/>
        </w:rPr>
        <w:t>17</w:t>
      </w:r>
    </w:p>
    <w:p>
      <w:pPr>
        <w:pStyle w:val="ChapterLabel"/>
        <w:snapToGrid w:val="0"/>
      </w:pPr>
      <w:r>
        <w:rPr>
          <w:lang w:val="en-US" w:eastAsia="zh-CN"/>
        </w:rPr>
        <w:t>第十七章</w:t>
      </w:r>
    </w:p>
    <w:p>
      <w:pPr>
        <w:pStyle w:val="Heading2"/>
        <w:snapToGrid w:val="0"/>
      </w:pPr>
      <w:bookmarkStart w:id="22" w:name="h20"/>
      <w:r>
        <w:rPr>
          <w:lang w:val="en-US" w:eastAsia="zh-CN"/>
        </w:rPr>
        <w:t>语言权威与解释资格</w:t>
      </w:r>
      <w:bookmarkEnd w:id="2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谁有资格说明一个人的累</w:t>
      </w:r>
    </w:p>
    <w:p>
      <w:pPr>
        <w:jc w:val="both"/>
        <w:snapToGrid w:val="0"/>
      </w:pPr>
      <w:r>
        <w:rPr>
          <w:lang w:val="en-US" w:eastAsia="zh-CN"/>
        </w:rPr>
        <w:t>一种替代活动是否值得尝试，需要由具体的人在具体处境中判断。可是，判断并不总能由当事人平等参与。有人刚说自己累，别人已经替他宣布这是懒散、想得太多，或者缺少有意义的事。于是，恢复的问题在行动开始之前就遇到一项关系条件：谁能够使自己的解释进入决定，谁只能接受已经写好的答案？</w:t>
      </w:r>
    </w:p>
    <w:p>
      <w:pPr>
        <w:jc w:val="both"/>
        <w:snapToGrid w:val="0"/>
      </w:pPr>
      <w:r>
        <w:rPr>
          <w:lang w:val="en-US" w:eastAsia="zh-CN"/>
        </w:rPr>
        <w:t>解释资格需要依所回答的问题分别确定。当事人对正在经历的难受、厌烦和勉强，拥有他人无法直接代替的经验位置。这不意味着他对原因必然判断正确，而意味着原因尚未确定时，经验也不应被暂停承认。一个人可以不知道为什么吃力，仍有理由说自己吃力；听者可以继续寻找原因，不必先证明这句话说错了才能展开分析。</w:t>
      </w:r>
    </w:p>
    <w:p>
      <w:pPr>
        <w:jc w:val="both"/>
        <w:snapToGrid w:val="0"/>
      </w:pPr>
      <w:r>
        <w:rPr>
          <w:lang w:val="en-US" w:eastAsia="zh-CN"/>
        </w:rPr>
        <w:t>设想一名档案整理员报告，连续核对以后越来越难坚持。主管检查当天完成量，发现数量并未下降，便认定问题不严重。这两份材料实际上回答不同问题：数量说明产出暂时保持，报告说明维持产出可能越来越困难。若主管直接用前者取消后者，就把自己容易获得的材料提升成了全部经验的尺度。任务继续完成，并不使完成过程的代价失去讨论资格。</w:t>
      </w:r>
    </w:p>
    <w:p>
      <w:pPr>
        <w:jc w:val="both"/>
        <w:snapToGrid w:val="0"/>
      </w:pPr>
      <w:r>
        <w:rPr>
          <w:lang w:val="en-US" w:eastAsia="zh-CN"/>
        </w:rPr>
        <w:t>整理员也可能把困难全部归于某位同事，而后续发现资料版本混乱才是共同负担的重要来源。修正原因不等于撤销原先的感受，更不意味着他从此不配说明自己的处境。经验被承认以后仍可修改解释，这种区分能够减少争论中的身份防守：人不必为了证明自己没有撒谎，连最初的原因判断也一并守到底。</w:t>
      </w:r>
    </w:p>
    <w:p>
      <w:pPr>
        <w:jc w:val="both"/>
        <w:snapToGrid w:val="0"/>
      </w:pPr>
      <w:r>
        <w:rPr>
          <w:lang w:val="en-US" w:eastAsia="zh-CN"/>
        </w:rPr>
        <w:t>他人的观察具有另一种资格。家人可能看见某些变化在不同场合重复出现，同事可能知道任务安排曾经改变。这些材料能够补充当事人的视野，也可能被误读。一个人在朋友面前恢复谈笑，既可能说明关系情境影响状态，也可能只是把有限余力用于自己珍惜的交往。观察者有资格提出问题，却不能仅凭一段活跃表现宣布此前的疲惫不存在。</w:t>
      </w:r>
    </w:p>
    <w:p>
      <w:pPr>
        <w:jc w:val="both"/>
        <w:snapToGrid w:val="0"/>
      </w:pPr>
      <w:r>
        <w:rPr>
          <w:lang w:val="en-US" w:eastAsia="zh-CN"/>
        </w:rPr>
        <w:t>能够听见的解释还受到表达条件影响。善于使用专业词语的人，可能比只能说“撑不住”的人更容易获得耐心。如果制度只接收条理完整的原因报告，越难整理思路的人反而越难进入讨论。合理的解释程序应允许先提出困难，再补充细节，不能把说清全部机制变成获得基本回应的门槛。</w:t>
      </w:r>
    </w:p>
    <w:p>
      <w:pPr>
        <w:jc w:val="both"/>
        <w:snapToGrid w:val="0"/>
      </w:pPr>
      <w:r>
        <w:rPr>
          <w:lang w:val="en-US" w:eastAsia="zh-CN"/>
        </w:rPr>
        <w:t>所以，经验资格、原因判断与资源决定需要彼此连接，又不能合并成某个人的一种全能权威。本人不必独自解决原因，专业人士不因掌握方法便代替全部生活选择，管理者也不因负责排班便决定什么感受才算真实。权力可以分工，材料则需要相互开放；新的证据应能修正判断，而不是只为既定位置提供辩护。</w:t>
      </w:r>
    </w:p>
    <w:p>
      <w:pPr>
        <w:pStyle w:val="Heading3"/>
        <w:pBdr>
          <w:left w:val="single" w:sz="8" w:space="5" w:color="B68E39"/>
        </w:pBdr>
        <w:snapToGrid w:val="0"/>
      </w:pPr>
      <w:r>
        <w:rPr>
          <w:lang w:val="en-US" w:eastAsia="zh-CN"/>
        </w:rPr>
        <w:t>二 专业判断与生活叙述的接口</w:t>
      </w:r>
    </w:p>
    <w:p>
      <w:pPr>
        <w:jc w:val="both"/>
        <w:snapToGrid w:val="0"/>
      </w:pPr>
      <w:r>
        <w:rPr>
          <w:lang w:val="en-US" w:eastAsia="zh-CN"/>
        </w:rPr>
        <w:t>专业判断的重要性，在于它可以使用日常交谈不具备的方法，识别特定范围的问题。生活叙述的重要性，则在于它保留问题怎样持续、在哪些关系中变化以及当事人最想解决什么。二者相遇时，关键工作是翻译问题，而不是让其中一方消失。专业结论应说明自己的对象，生活困难也需要找到可以进入判断的具体材料。</w:t>
      </w:r>
    </w:p>
    <w:p>
      <w:pPr>
        <w:jc w:val="both"/>
        <w:snapToGrid w:val="0"/>
      </w:pPr>
      <w:r>
        <w:rPr>
          <w:lang w:val="en-US" w:eastAsia="zh-CN"/>
        </w:rPr>
        <w:t>设想一个人在接受有关疲劳的专业评估时，只说自己每天很累。进一步交流发现，他最难承受的是下午仍要接收不断变更的要求，而早晨处理确定任务时较容易维持。这个差别值得记录，但不能立即推出问题只有工作原因。它增加了一条情境线索，仍需与其他相关材料结合。把线索变成排他结论，会使原本有用的叙述承担过重的证明任务。</w:t>
      </w:r>
    </w:p>
    <w:p>
      <w:pPr>
        <w:jc w:val="both"/>
        <w:snapToGrid w:val="0"/>
      </w:pPr>
      <w:r>
        <w:rPr>
          <w:lang w:val="en-US" w:eastAsia="zh-CN"/>
        </w:rPr>
        <w:t>反过来，某项检查没有说明全部困难，也不使专业工作自动失效。一个判断可以排除或支持其能力范围内的解释，却尚不能回答排班是否公平、一次冲突为何持续、当事人愿意把时间用在哪里。若双方清楚哪些问题已经回答，哪些问题仍然开放，有限结论就不会被误听成“你什么事也没有”或“今后只能如此”。</w:t>
      </w:r>
    </w:p>
    <w:p>
      <w:pPr>
        <w:jc w:val="both"/>
        <w:snapToGrid w:val="0"/>
      </w:pPr>
      <w:r>
        <w:rPr>
          <w:lang w:val="en-US" w:eastAsia="zh-CN"/>
        </w:rPr>
        <w:t>生活叙述进入专业程序时，常需要从整体评价转向可比较的描述。不过，这种转换不应要求当事人制作没有尽头的自我档案。几项与当前问题有关的时间和情境，可能比所有时刻的详细记录更有帮助。记录任务一旦超过用途，就会使求助变成另一份劳动，也容易让记录能力与问题严重程度混淆。</w:t>
      </w:r>
    </w:p>
    <w:p>
      <w:pPr>
        <w:jc w:val="both"/>
        <w:snapToGrid w:val="0"/>
      </w:pPr>
      <w:r>
        <w:rPr>
          <w:lang w:val="en-US" w:eastAsia="zh-CN"/>
        </w:rPr>
        <w:t>这里还存在观察位置的差别。一次安排明确、环境安静的接谈，与不断被打断的实际工作，具有不同要求。当事人在前者中表达清楚，不足以证明他在后者中同样轻松；他在接谈中一时混乱，也不足以概括其全部能力。专业解释若要用于生活决定，就需要注明结论适用的条件，而不能把短暂场景无条件扩大。</w:t>
      </w:r>
    </w:p>
    <w:p>
      <w:pPr>
        <w:jc w:val="both"/>
        <w:snapToGrid w:val="0"/>
      </w:pPr>
      <w:r>
        <w:rPr>
          <w:lang w:val="en-US" w:eastAsia="zh-CN"/>
        </w:rPr>
        <w:t>合作的接口可以建立在一个有限问题上：眼下最需要弄清哪一种困难，谁能够提供有关材料，什么结果会使当前解释改变。对于尚不能确定原因的情况，也可以先讨论不依赖最终原因判断的合理安排，例如明确交接范围、减少重复询问。这样的安排应服从实际安全要求，其理由是减少已经看得见的负担，而不是提前宣布找到了全部病因。</w:t>
      </w:r>
    </w:p>
    <w:p>
      <w:pPr>
        <w:jc w:val="both"/>
        <w:snapToGrid w:val="0"/>
      </w:pPr>
      <w:r>
        <w:rPr>
          <w:lang w:val="en-US" w:eastAsia="zh-CN"/>
        </w:rPr>
        <w:t>当专业判断与个人解释暂不一致时，应保存分歧的具体内容。双方可能都承认持续吃力，只是对原因、时间范围或优先措施判断不同。把分歧写成某人“不合作”，会使以后出现的新材料失去进入机会；把专业意见一概视为控制，同样会损失可能重要的帮助。可修正的接口依靠清楚的适用范围，而不是要求永远一致。</w:t>
      </w:r>
    </w:p>
    <w:p>
      <w:pPr>
        <w:pStyle w:val="Heading3"/>
        <w:pBdr>
          <w:left w:val="single" w:sz="8" w:space="5" w:color="B68E39"/>
        </w:pBdr>
        <w:snapToGrid w:val="0"/>
      </w:pPr>
      <w:r>
        <w:rPr>
          <w:lang w:val="en-US" w:eastAsia="zh-CN"/>
        </w:rPr>
        <w:t>三 解释帮助与解释压制</w:t>
      </w:r>
    </w:p>
    <w:p>
      <w:pPr>
        <w:jc w:val="both"/>
        <w:snapToGrid w:val="0"/>
      </w:pPr>
      <w:r>
        <w:rPr>
          <w:lang w:val="en-US" w:eastAsia="zh-CN"/>
        </w:rPr>
        <w:t>一个解释是否帮助人，不能只看它听起来是否温柔。它要进入生活，必然对接下来哪些事值得做、哪些请求应该回应产生影响。因而，解释的实际性质应从它打开和关闭的可能性判断。同样一句“你需要休息”，可以支持某人退出过重责任，也可以被用来排除他参与重要决定；意义取决于它被接入什么行动。</w:t>
      </w:r>
    </w:p>
    <w:p>
      <w:pPr>
        <w:jc w:val="both"/>
        <w:snapToGrid w:val="0"/>
      </w:pPr>
      <w:r>
        <w:rPr>
          <w:lang w:val="en-US" w:eastAsia="zh-CN"/>
        </w:rPr>
        <w:t>设想一位员工假期后仍然不愿面对工作，负责人认为他只是尚未适应节奏。这个解释若被当作暂时假说，可以引导双方了解返回岗位时的任务变化；若它直接结束讨论，却让此前积压的任务继续加到他身上，就可能遮住需要协调的问题。压制并不只表现为难听的语言，也表现为某种说法获得了无需再检查条件的特权。</w:t>
      </w:r>
    </w:p>
    <w:p>
      <w:pPr>
        <w:jc w:val="both"/>
        <w:snapToGrid w:val="0"/>
      </w:pPr>
      <w:r>
        <w:rPr>
          <w:lang w:val="en-US" w:eastAsia="zh-CN"/>
        </w:rPr>
        <w:t>另一种解释可能看似更接近本书：有人断定员工失去了参与感，于是额外布置一项由他负责的新项目。若原有负担已经过重，新项目只是增加要求；若他无法拒绝，“自己起头”便成为被分配的身份。解释是否正确，不能由它采用了何种理论词语保证，而应由它对原问题的辨别和后续结果接受检验。</w:t>
      </w:r>
    </w:p>
    <w:p>
      <w:pPr>
        <w:jc w:val="both"/>
        <w:snapToGrid w:val="0"/>
      </w:pPr>
      <w:r>
        <w:rPr>
          <w:lang w:val="en-US" w:eastAsia="zh-CN"/>
        </w:rPr>
        <w:t>在家庭中，帮助与压制也可能使用同一个邀请。有人提议疲惫的家人一起照料植物，对方愿意便一起尝试，不愿意也可以安静休息；另一人则把照料结果作为判断对方有没有努力振作的依据。前者提供选择，后者借助恢复之名建立考核。活动内容相近，实际关系却由拒绝后果和评价权的分配改变。</w:t>
      </w:r>
    </w:p>
    <w:p>
      <w:pPr>
        <w:jc w:val="both"/>
        <w:snapToGrid w:val="0"/>
      </w:pPr>
      <w:r>
        <w:rPr>
          <w:lang w:val="en-US" w:eastAsia="zh-CN"/>
        </w:rPr>
        <w:t>有力的帮助允许对方说解释不合适，而且这种不同意能够改变安排。如果一次建议没有产生预想效果，回应者愿意重新了解情境，解释就保持开放。若每一次无效都被归因于当事人执行不够诚恳，解释便获得了不能失败的保护。此时人的经验只剩下确认理论的用途，新的困难也容易被解释为需要进一步服从。</w:t>
      </w:r>
    </w:p>
    <w:p>
      <w:pPr>
        <w:jc w:val="both"/>
        <w:snapToGrid w:val="0"/>
      </w:pPr>
      <w:r>
        <w:rPr>
          <w:lang w:val="en-US" w:eastAsia="zh-CN"/>
        </w:rPr>
        <w:t>当然，解释引起不舒服，并不足以证明它具有压制性。一个人可能不愿面对某项已经影响他人的行为，讨论责任本来就会带来张力。辨别的重点是理由能否公开讨论、责任是否具体、相关各方能否补充材料，以及措施是否与问题相称。尊重经验不等于取消共同生活中的责任，也不等于任何反对都必须立即成立。</w:t>
      </w:r>
    </w:p>
    <w:p>
      <w:pPr>
        <w:jc w:val="both"/>
        <w:snapToGrid w:val="0"/>
      </w:pPr>
      <w:r>
        <w:rPr>
          <w:lang w:val="en-US" w:eastAsia="zh-CN"/>
        </w:rPr>
        <w:t>疲惫的名称本身也可以具有保护作用。当分散的困难终于被共同承认，人们可能更容易提出轮换、休息或评估的要求。若仅因担心身份固定，就要求他们停止说累，反而可能撤去表达的入口。语言帮助与否，需要追踪名称使哪些经验得到承认、哪些安排可以改变，不能按一个词积极还是消极直接裁决。</w:t>
      </w:r>
    </w:p>
    <w:p>
      <w:pPr>
        <w:pStyle w:val="Heading3"/>
        <w:pBdr>
          <w:left w:val="single" w:sz="8" w:space="5" w:color="B68E39"/>
        </w:pBdr>
        <w:snapToGrid w:val="0"/>
      </w:pPr>
      <w:r>
        <w:rPr>
          <w:lang w:val="en-US" w:eastAsia="zh-CN"/>
        </w:rPr>
        <w:t>四 保留多个可修正的解释</w:t>
      </w:r>
    </w:p>
    <w:p>
      <w:pPr>
        <w:jc w:val="both"/>
        <w:snapToGrid w:val="0"/>
      </w:pPr>
      <w:r>
        <w:rPr>
          <w:lang w:val="en-US" w:eastAsia="zh-CN"/>
        </w:rPr>
        <w:t>保留多种解释，并不是让所有说法永远拥有相同分量。它要求把已知、推测与尚待辨别的联系分开，使更有根据的解释能够优先指导判断，也使较弱的解释在遇到反证时退后。解释的开放性因而不是无限犹豫，而是一种有方向的更新：当前为什么这样理解，后来什么情况会改变这种理解。</w:t>
      </w:r>
    </w:p>
    <w:p>
      <w:pPr>
        <w:jc w:val="both"/>
        <w:snapToGrid w:val="0"/>
      </w:pPr>
      <w:r>
        <w:rPr>
          <w:lang w:val="en-US" w:eastAsia="zh-CN"/>
        </w:rPr>
        <w:t>例如，一个人把每周某次协调之后的疲惫理解为自己不善沟通。查看经过以后，可能发现会议经常临时改动要求，也可能发现他对某项任务尚不熟悉。这两种解释可以共存，但应导向不同问题。前者涉及谁能稳定要求，后者涉及学习支持；若一开始便用人格判断封住讨论，两个可以调整的接点都会被遗漏。</w:t>
      </w:r>
    </w:p>
    <w:p>
      <w:pPr>
        <w:jc w:val="both"/>
        <w:snapToGrid w:val="0"/>
      </w:pPr>
      <w:r>
        <w:rPr>
          <w:lang w:val="en-US" w:eastAsia="zh-CN"/>
        </w:rPr>
        <w:t>可以先选择与眼前决定最相关、能够获得材料的差别，不必穷尽所有可能原因。如果下一步是决定是否继续承担同一任务，就需要了解负担和支持；如果下一步只是请求今晚暂缓一段谈话，则未必需要完成全部原因分析。解释的细度应与决定相称，否则开放研究也会变成要求疲惫者不断证明自己的程序。</w:t>
      </w:r>
    </w:p>
    <w:p>
      <w:pPr>
        <w:jc w:val="both"/>
        <w:snapToGrid w:val="0"/>
      </w:pPr>
      <w:r>
        <w:rPr>
          <w:lang w:val="en-US" w:eastAsia="zh-CN"/>
        </w:rPr>
        <w:t>竞争解释之间可以先寻找不同的预期。若主要困难来自要求反复改变，稳定要求之后应当出现某种相应差别；若主要困难来自尚未学会流程，仅仅稳定要求可能还不够。这种推演不保证现实会给出整齐答案，因为几项条件可以一起起作用。它的用途是事先说明什么材料值得查看，避免事后把任何结果都装进最初判断。某种解释暂时得到支持，也只取得与证据范围相称的优先地位。</w:t>
      </w:r>
    </w:p>
    <w:p>
      <w:pPr>
        <w:jc w:val="both"/>
        <w:snapToGrid w:val="0"/>
      </w:pPr>
      <w:r>
        <w:rPr>
          <w:lang w:val="en-US" w:eastAsia="zh-CN"/>
        </w:rPr>
        <w:t>当事人还应有不立即形成完整解释的空间。“现在说不清，但这样继续很困难”可以成为有效的起点。别人可以协助澄清需要，也可以说明自己能够承担多少。共同生活不总能提供理想条件，但至少可以把限制说清楚，不把资源不足伪装成对感受真假的裁决。</w:t>
      </w:r>
    </w:p>
    <w:p>
      <w:pPr>
        <w:jc w:val="both"/>
        <w:snapToGrid w:val="0"/>
      </w:pPr>
      <w:r>
        <w:rPr>
          <w:lang w:val="en-US" w:eastAsia="zh-CN"/>
        </w:rPr>
        <w:t>由此，一个可修正的解释需要保留其材料来路、适用范围和改变条件。它既不要求本人对所有原因拥有最终答案，也不把答案永久交给他人。下一章将进一步讨论，怎样把这种资格安排落实到日常叙述，使一次尝试、一次拒绝或一次新的回应，能够改变下一次人们谈论疲惫的方式。</w:t>
      </w:r>
    </w:p>
    <w:p>
      <w:pPr>
        <w:pStyle w:val="ChapterNumber"/>
        <w:snapToGrid w:val="0"/>
      </w:pPr>
      <w:r>
        <w:rPr>
          <w:lang w:val="en-US" w:eastAsia="zh-CN"/>
        </w:rPr>
        <w:t>18</w:t>
      </w:r>
    </w:p>
    <w:p>
      <w:pPr>
        <w:pStyle w:val="ChapterLabel"/>
        <w:snapToGrid w:val="0"/>
      </w:pPr>
      <w:r>
        <w:rPr>
          <w:lang w:val="en-US" w:eastAsia="zh-CN"/>
        </w:rPr>
        <w:t>第十八章</w:t>
      </w:r>
    </w:p>
    <w:p>
      <w:pPr>
        <w:pStyle w:val="Heading2"/>
        <w:snapToGrid w:val="0"/>
      </w:pPr>
      <w:bookmarkStart w:id="23" w:name="h21"/>
      <w:r>
        <w:rPr>
          <w:lang w:val="en-US" w:eastAsia="zh-CN"/>
        </w:rPr>
        <w:t>可修正的疲惫叙述</w:t>
      </w:r>
      <w:bookmarkEnd w:id="2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让时间情境与困难重新出现</w:t>
      </w:r>
    </w:p>
    <w:p>
      <w:pPr>
        <w:jc w:val="both"/>
        <w:snapToGrid w:val="0"/>
      </w:pPr>
      <w:r>
        <w:rPr>
          <w:lang w:val="en-US" w:eastAsia="zh-CN"/>
        </w:rPr>
        <w:t>解释资格只有进入下一次交谈，才会成为真实的关系条件。一个人说“我总是很累”，听者可以把这句话当成固定属性，也可以把它看作一段尚未展开的生活概括。后一种听法并不要求当事人先换掉名称，而是允许时间、情境和具体困难重新出现，使笼统判断能够继续生长。</w:t>
      </w:r>
    </w:p>
    <w:p>
      <w:pPr>
        <w:jc w:val="both"/>
        <w:snapToGrid w:val="0"/>
      </w:pPr>
      <w:r>
        <w:rPr>
          <w:lang w:val="en-US" w:eastAsia="zh-CN"/>
        </w:rPr>
        <w:t>概括并非天然错误。长期承受相似要求的人，可能确实每天都很吃力；反复逐项说明已经发生过的事情，还会增加解释负担。不能要求他每次从头证明，也不能把一句“总是”直接视为思维失误。需要展开的，是当前决定所涉及的部分：这种困难今天怎样影响生活，有没有新变化，原来的理解是否仍然足够。</w:t>
      </w:r>
    </w:p>
    <w:p>
      <w:pPr>
        <w:jc w:val="both"/>
        <w:snapToGrid w:val="0"/>
      </w:pPr>
      <w:r>
        <w:rPr>
          <w:lang w:val="en-US" w:eastAsia="zh-CN"/>
        </w:rPr>
        <w:t>设想一位退休图书管理员说自己越来越没用，连参加邻里活动都觉得累。交谈发现，他愿意与熟悉的朋友听音乐，却很难面对要求人人汇报学习成果的聚会。这个差别并不证明他不是真的累，而是使“所有活动都不行”的判断获得限定。可能需要讨论的，是活动怎样要求他表现，而不是要求他证明自己仍然有用。</w:t>
      </w:r>
    </w:p>
    <w:p>
      <w:pPr>
        <w:jc w:val="both"/>
        <w:snapToGrid w:val="0"/>
      </w:pPr>
      <w:r>
        <w:rPr>
          <w:lang w:val="en-US" w:eastAsia="zh-CN"/>
        </w:rPr>
        <w:t>这样的限定首先增加描述的分辨力，未必立即改善身体状态。把“我做什么都累”改为“公开汇报使我特别吃力”，若只是换一个句子而条件没有改变，问题仍然存在。叙述的价值在于为后续协商提供可辨认的对象；它能否帮助生活，要看相关关系是否接受这个对象，而不是看句子听起来是否积极。</w:t>
      </w:r>
    </w:p>
    <w:p>
      <w:pPr>
        <w:jc w:val="both"/>
        <w:snapToGrid w:val="0"/>
      </w:pPr>
      <w:r>
        <w:rPr>
          <w:lang w:val="en-US" w:eastAsia="zh-CN"/>
        </w:rPr>
        <w:t>时间也可以重新进入描述。某人过去可以同时处理几项请求，现在更希望一次处理一项。这个变化既可能使他重新安排节奏，也可能被他理解为整个人已经失去价值。若把过去能力当作永不改变的契约，任何调整都会成为违约。较可修正的叙述承认连续的生活经历，也允许当前需要与过去不同。</w:t>
      </w:r>
    </w:p>
    <w:p>
      <w:pPr>
        <w:jc w:val="both"/>
        <w:snapToGrid w:val="0"/>
      </w:pPr>
      <w:r>
        <w:rPr>
          <w:lang w:val="en-US" w:eastAsia="zh-CN"/>
        </w:rPr>
        <w:t>身份因而不必一律拆除。一个人说自己属于容易疲惫的人，可能是在总结反复出现的限制，帮助他与别人提前安排时间。这样的身份可以减少每次解释的成本。风险发生在身份被赋予无法改动的全部含义之时：无论情境怎样改变，都不再允许尝试、选择或重新评价。问题是叙述是否保留变化的位置，不是它有没有使用“我”字。</w:t>
      </w:r>
    </w:p>
    <w:p>
      <w:pPr>
        <w:jc w:val="both"/>
        <w:snapToGrid w:val="0"/>
      </w:pPr>
      <w:r>
        <w:rPr>
          <w:lang w:val="en-US" w:eastAsia="zh-CN"/>
        </w:rPr>
        <w:t>同样，某一次顺利经验也不能被强迫改写成永久的新身份。邻里聚会偶尔轻松，不等于今后必须随叫随到；完成一次任务，也不等于以后没有资格请求支持。可修正的叙述要同时保护两种变化：困难可以减轻，能力也可能随条件波动。它记录可能性的扩大，却不把扩大立即变成新的义务。</w:t>
      </w:r>
    </w:p>
    <w:p>
      <w:pPr>
        <w:pStyle w:val="Heading3"/>
        <w:pBdr>
          <w:left w:val="single" w:sz="8" w:space="5" w:color="B68E39"/>
        </w:pBdr>
        <w:snapToGrid w:val="0"/>
      </w:pPr>
      <w:r>
        <w:rPr>
          <w:lang w:val="en-US" w:eastAsia="zh-CN"/>
        </w:rPr>
        <w:t>二 小尝试怎样改变下一次描述</w:t>
      </w:r>
    </w:p>
    <w:p>
      <w:pPr>
        <w:jc w:val="both"/>
        <w:snapToGrid w:val="0"/>
      </w:pPr>
      <w:r>
        <w:rPr>
          <w:lang w:val="en-US" w:eastAsia="zh-CN"/>
        </w:rPr>
        <w:t>一个小尝试的意义，可以不在于当场消除疲惫，而在于帮助辨别原来的描述遗漏了什么。要做到这一点，尝试与问题之间需要有清楚联系。若所有困难都被要求用同一种活动解决，失败就无法说明原因，成功也容易被过度解释。有限尝试首先是一项了解情境的行动，其价值不应被预先许诺为疗效。</w:t>
      </w:r>
    </w:p>
    <w:p>
      <w:pPr>
        <w:jc w:val="both"/>
        <w:snapToGrid w:val="0"/>
      </w:pPr>
      <w:r>
        <w:rPr>
          <w:lang w:val="en-US" w:eastAsia="zh-CN"/>
        </w:rPr>
        <w:t>设想一位家庭成员说，自己每次替家人采购以后都很累。他原先把原因归为不喜欢出门。进一步回顾发现，最难处理的是到了商店以后不断收到新增要求。下一次，家人约定在出发前确认清单，临时需求留待另行安排。这个变化针对的是要求持续扩展，而不是要求采购者改变对自己的评价。</w:t>
      </w:r>
    </w:p>
    <w:p>
      <w:pPr>
        <w:jc w:val="both"/>
        <w:snapToGrid w:val="0"/>
      </w:pPr>
      <w:r>
        <w:rPr>
          <w:lang w:val="en-US" w:eastAsia="zh-CN"/>
        </w:rPr>
        <w:t>如果这次采购更容易结束，可以暂时把描述改为：至少在需求较稳定时，这项活动没有原先那样困难。这个结论比“我原来根本不累”更准确，也比“已经找到全部原因”更有限。天气、路程、同行者等条件仍可能参与变化，一次经验提供的是继续辨别的线索，不是排除其他解释的证明。</w:t>
      </w:r>
    </w:p>
    <w:p>
      <w:pPr>
        <w:jc w:val="both"/>
        <w:snapToGrid w:val="0"/>
      </w:pPr>
      <w:r>
        <w:rPr>
          <w:lang w:val="en-US" w:eastAsia="zh-CN"/>
        </w:rPr>
        <w:t>若当事人仍然很累，尝试也不必被判为彻底失败。它可能已经减少沟通冲突，却没有改变搬运和往返的负担；也可能说明原来的猜想并非主要问题。两种结果都能够修正下一次描述。困难没有立刻下降，不等于当事人缺少诚意，更不意味着只能把安排做得更严格。</w:t>
      </w:r>
    </w:p>
    <w:p>
      <w:pPr>
        <w:jc w:val="both"/>
        <w:snapToGrid w:val="0"/>
      </w:pPr>
      <w:r>
        <w:rPr>
          <w:lang w:val="en-US" w:eastAsia="zh-CN"/>
        </w:rPr>
        <w:t>尝试之前还需要说明，谁承担它的成本。若采购者必须额外整理全家需求、追问遗漏并承担所有确认责任，清单稳定可能是通过增加前期劳动换来的。只看出门后的轻松，便会遗漏转移出去的负担。完整叙述需要允许当事人说“这一段变好了，但准备更累”，让改善与新增成本同时进入判断。</w:t>
      </w:r>
    </w:p>
    <w:p>
      <w:pPr>
        <w:jc w:val="both"/>
        <w:snapToGrid w:val="0"/>
      </w:pPr>
      <w:r>
        <w:rPr>
          <w:lang w:val="en-US" w:eastAsia="zh-CN"/>
        </w:rPr>
        <w:t>对于个人选择的活动，也应允许没有尝试。一个人觉得今天无力开始，并不需要先完成某个小任务才有资格休息。若后来愿意试一试，可以自己决定问题和范围；若没有兴趣，研究者或家人仍可了解现有困难。把参与尝试当作获得信任的条件，会使本为打开可能性的安排变成忠诚测试。</w:t>
      </w:r>
    </w:p>
    <w:p>
      <w:pPr>
        <w:jc w:val="both"/>
        <w:snapToGrid w:val="0"/>
      </w:pPr>
      <w:r>
        <w:rPr>
          <w:lang w:val="en-US" w:eastAsia="zh-CN"/>
        </w:rPr>
        <w:t>记录可以很轻，也可以暂不记录。重要的是下一次讨论时能够辨认：先前想了解什么，实际发生了什么，解释因此怎样变化。详细表格只有在确实帮助比较且负担可接受时才有意义。如果记忆已经足以支持当前决定，不必为了显得严谨而增加程序。小尝试的尺度应由问题决定，而不是由展示进步的需要决定。</w:t>
      </w:r>
    </w:p>
    <w:p>
      <w:pPr>
        <w:pStyle w:val="Heading3"/>
        <w:pBdr>
          <w:left w:val="single" w:sz="8" w:space="5" w:color="B68E39"/>
        </w:pBdr>
        <w:snapToGrid w:val="0"/>
      </w:pPr>
      <w:r>
        <w:rPr>
          <w:lang w:val="en-US" w:eastAsia="zh-CN"/>
        </w:rPr>
        <w:t>三 回应方式如何进入共同生活</w:t>
      </w:r>
    </w:p>
    <w:p>
      <w:pPr>
        <w:jc w:val="both"/>
        <w:snapToGrid w:val="0"/>
      </w:pPr>
      <w:r>
        <w:rPr>
          <w:lang w:val="en-US" w:eastAsia="zh-CN"/>
        </w:rPr>
        <w:t>叙述不只由说话者生产，回应也会参与下一次怎样说。一个人如果每次报告疲惫都被要求辩护，后来可能只在已经无法继续时才开口；如果任何简短表达都会引来一整套未经请求的安排，他也可能减少表达。这里的沉默可以是一种对关系后果的学习，不能简单理解为困难消失或完全没有变化。</w:t>
      </w:r>
    </w:p>
    <w:p>
      <w:pPr>
        <w:jc w:val="both"/>
        <w:snapToGrid w:val="0"/>
      </w:pPr>
      <w:r>
        <w:rPr>
          <w:lang w:val="en-US" w:eastAsia="zh-CN"/>
        </w:rPr>
        <w:t>设想两位共同居住的朋友，一人下班后说今天很累，另一人立即列出运动、读书和整理房间的建议。建议本身未必错误，却可能没有接到当时的需要。如果说话者只是希望晚饭时安静一些，额外方案反而要求他解释为何不想执行。回应的第一项任务，是辨认此刻需要安静、倾听、协助还是共同决定，而不是尽快给出一个完整答案。</w:t>
      </w:r>
    </w:p>
    <w:p>
      <w:pPr>
        <w:jc w:val="both"/>
        <w:snapToGrid w:val="0"/>
      </w:pPr>
      <w:r>
        <w:rPr>
          <w:lang w:val="en-US" w:eastAsia="zh-CN"/>
        </w:rPr>
        <w:t>这种辨认也不应成为固定问卷。有时共同生活已经形成足够理解，一句说明便能得到合适回应；有时双方需要简短确认。若每次说累都必须逐项选择需求类别，表达仍可能变得费力。恰当的回应依赖关系中的已有知识，同时保留对方说“这次不同”的机会。</w:t>
      </w:r>
    </w:p>
    <w:p>
      <w:pPr>
        <w:jc w:val="both"/>
        <w:snapToGrid w:val="0"/>
      </w:pPr>
      <w:r>
        <w:rPr>
          <w:lang w:val="en-US" w:eastAsia="zh-CN"/>
        </w:rPr>
        <w:t>当双方资源都有限时，承认与满足可以分开。听者可以承认对方确实难受，同时说明自己今晚也无法承担全部家务，再共同决定哪些事情可以延期。与直接争论谁更累相比，这种讨论把问题移向实际分配。它不保证双方立刻满意，却使不满有具体对象，避免不断升级为彼此不关心的身份判断。</w:t>
      </w:r>
    </w:p>
    <w:p>
      <w:pPr>
        <w:jc w:val="both"/>
        <w:snapToGrid w:val="0"/>
      </w:pPr>
      <w:r>
        <w:rPr>
          <w:lang w:val="en-US" w:eastAsia="zh-CN"/>
        </w:rPr>
        <w:t>共同安排应当保留复查位置。一次临时接手不必自动变成永久分工，一次请求被接受也不应成为今后必须回报的隐性债务。若某人后来承受不起原先约定，可以说明变化并重新协商。叙述的可修正性由此进入现实关系：新的状态能够改变安排，旧的承诺也需要在新条件下重新理解。</w:t>
      </w:r>
    </w:p>
    <w:p>
      <w:pPr>
        <w:jc w:val="both"/>
        <w:snapToGrid w:val="0"/>
      </w:pPr>
      <w:r>
        <w:rPr>
          <w:lang w:val="en-US" w:eastAsia="zh-CN"/>
        </w:rPr>
        <w:t>双方还可以对某些常见表达形成简明约定。例如，“今晚先不谈”暂时只表示把争议移到双方可承受的时候，并不表示否认问题。这样的约定减少了每次重新猜测的成本，却需要留下重开时间，否则暂缓可能被一方用作无限回避。语言的稳定性与可修正性并不矛盾：稳定含义帮助协调，重开条件则使含义不至于被永久占用。回应的可靠程度，最终仍由约定后来怎样履行来检验。</w:t>
      </w:r>
    </w:p>
    <w:p>
      <w:pPr>
        <w:jc w:val="both"/>
        <w:snapToGrid w:val="0"/>
      </w:pPr>
      <w:r>
        <w:rPr>
          <w:lang w:val="en-US" w:eastAsia="zh-CN"/>
        </w:rPr>
        <w:t>不过，并非所有回应差异都来自语言。有时双方已经充分理解，却确实没有额外时间、收入或替换人员。继续训练表达不能创造这些资源，反而可能让人误以为问题只是还没有说对。此时更准确的共同叙述是，困难已经被了解，但可用条件仍然不足。把限制命名清楚，有助于把责任放回它实际所在的位置。</w:t>
      </w:r>
    </w:p>
    <w:p>
      <w:pPr>
        <w:jc w:val="both"/>
        <w:snapToGrid w:val="0"/>
      </w:pPr>
      <w:r>
        <w:rPr>
          <w:lang w:val="en-US" w:eastAsia="zh-CN"/>
        </w:rPr>
        <w:t>因此，观察叙述是否变得可修正，不能只统计积极词语增多了多少。还要看不同意能否被听见，简短表达是否仍被尊重，暂时改善是否被允许保留边界，以及新的困难能否重新打开讨论。当这些条件成立时，语言与生活的相互影响才有具体过程，而不只是一句“想法决定状态”。</w:t>
      </w:r>
    </w:p>
    <w:p>
      <w:pPr>
        <w:pStyle w:val="Heading3"/>
        <w:pBdr>
          <w:left w:val="single" w:sz="8" w:space="5" w:color="B68E39"/>
        </w:pBdr>
        <w:snapToGrid w:val="0"/>
      </w:pPr>
      <w:r>
        <w:rPr>
          <w:lang w:val="en-US" w:eastAsia="zh-CN"/>
        </w:rPr>
        <w:t>四 从个人命名走向组织机制</w:t>
      </w:r>
    </w:p>
    <w:p>
      <w:pPr>
        <w:jc w:val="both"/>
        <w:snapToGrid w:val="0"/>
      </w:pPr>
      <w:r>
        <w:rPr>
          <w:lang w:val="en-US" w:eastAsia="zh-CN"/>
        </w:rPr>
        <w:t>共同生活中的解释关系进入组织以后，会与岗位、评价和资源权限连接。一个人怎样说自己累，不再只是亲近者之间的理解问题，也可能影响任务分配、培训机会和别人对其能力的判断。因此，个人愿不愿意展开叙述，还取决于展开以后会承担什么后果。</w:t>
      </w:r>
    </w:p>
    <w:p>
      <w:pPr>
        <w:jc w:val="both"/>
        <w:snapToGrid w:val="0"/>
      </w:pPr>
      <w:r>
        <w:rPr>
          <w:lang w:val="en-US" w:eastAsia="zh-CN"/>
        </w:rPr>
        <w:t>设想一名新人连续几次向负责人说明，自己在处理临时变更时非常吃力。负责人若只把这句话归为适应较慢，可能继续增加练习，却没有查看变更是否同时附带必要信息。新人也可能据此把困难理解为自己的能力不足。这个判断不是凭空出现的，它得到组织回应的支持，又可能反过来影响他以后是否提问。</w:t>
      </w:r>
    </w:p>
    <w:p>
      <w:pPr>
        <w:jc w:val="both"/>
        <w:snapToGrid w:val="0"/>
      </w:pPr>
      <w:r>
        <w:rPr>
          <w:lang w:val="en-US" w:eastAsia="zh-CN"/>
        </w:rPr>
        <w:t>另一种情况需要保留。新人确实尚未掌握基本流程，组织也提供了明确说明和合理协助。此时学习上的困难不能全部归于解释压制。个人与组织的关系分析，应同时允许支持发挥作用和制度存在问题。关键是比较材料是否能够进入判断：哪些困难随着熟悉而减轻，哪些困难在信息和权限不足时反复出现。</w:t>
      </w:r>
    </w:p>
    <w:p>
      <w:pPr>
        <w:jc w:val="both"/>
        <w:snapToGrid w:val="0"/>
      </w:pPr>
      <w:r>
        <w:rPr>
          <w:lang w:val="en-US" w:eastAsia="zh-CN"/>
        </w:rPr>
        <w:t>多人的相似叙述能够提示共同条件，却也不能单独证明原因。人们可能共享同一任务，也可能受到同一评价方式影响；不同说法之间的差异同样值得保留。研究应追踪某次请求经过谁、在哪一步停下、后来是否改变安排，而不是仅用抱怨数量给组织定性。叙述由此成为查找过程的入口。</w:t>
      </w:r>
    </w:p>
    <w:p>
      <w:pPr>
        <w:jc w:val="both"/>
        <w:snapToGrid w:val="0"/>
      </w:pPr>
      <w:r>
        <w:rPr>
          <w:lang w:val="en-US" w:eastAsia="zh-CN"/>
        </w:rPr>
        <w:t>解释权还与改变条件的权限相互限定。一个人被要求准确说明问题，却没有渠道接触能够处理问题的人，表达再清楚也可能停留在原处。反过来，组织即使设置了渠道，如果每次反馈都会损害提出者的评价，渠道也难以得到真实材料。语言进入组织机制，意味着必须同时检查信息如何流动以及发言承担什么代价。</w:t>
      </w:r>
    </w:p>
    <w:p>
      <w:pPr>
        <w:jc w:val="both"/>
        <w:snapToGrid w:val="0"/>
      </w:pPr>
      <w:r>
        <w:rPr>
          <w:lang w:val="en-US" w:eastAsia="zh-CN"/>
        </w:rPr>
        <w:t>第三部到这里把命名放回了它的实际位置：名称可以开启理解，也可以因后续关系而失去调整空间。接下来要进入一个更具体的过程：新人带着哪些比较与期待进入岗位，哪些差异随着学习合理收敛，哪些差异本来可以推动改进，却逐渐被组织安排挡住。疲惫由个人属性转向组织问题，需要从这个进入过程开始追踪。</w:t>
      </w:r>
    </w:p>
    <w:p>
      <w:pPr>
        <w:sectPr>
          <w:headerReference w:type="first" r:id="rId18"/>
          <w:footerReference w:type="first" r:id="rId19"/>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第四部  /  PART 04</w:t>
      </w:r>
    </w:p>
    <w:p>
      <w:pPr>
        <w:pStyle w:val="Heading1"/>
        <w:pageBreakBefore w:val="0"/>
        <w:jc w:val="center"/>
        <w:snapToGrid w:val="0"/>
      </w:pPr>
      <w:bookmarkStart w:id="24" w:name="h22"/>
      <w:r>
        <w:rPr>
          <w:lang w:val="en-US" w:eastAsia="zh-CN"/>
        </w:rPr>
        <w:t>差异受阻与组织倦怠</w:t>
      </w:r>
      <w:bookmarkEnd w:id="24"/>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第19至25章</w:t>
      </w:r>
    </w:p>
    <w:p>
      <w:pPr>
        <w:pStyle w:val="PartIndex"/>
        <w:spacing w:after="120"/>
        <w:ind w:left="567"/>
        <w:snapToGrid w:val="0"/>
      </w:pPr>
      <w:hyperlink w:anchor="h23">
        <w:r>
          <w:t xml:space="preserve">19   新人进入组织的差异动力</w:t>
        </w:r>
      </w:hyperlink>
    </w:p>
    <w:p>
      <w:pPr>
        <w:pStyle w:val="PartIndex"/>
        <w:spacing w:after="120"/>
        <w:ind w:left="567"/>
        <w:snapToGrid w:val="0"/>
      </w:pPr>
      <w:hyperlink w:anchor="h24">
        <w:r>
          <w:t xml:space="preserve">20   动作与结果之间的三样差</w:t>
        </w:r>
      </w:hyperlink>
    </w:p>
    <w:p>
      <w:pPr>
        <w:pStyle w:val="PartIndex"/>
        <w:spacing w:after="120"/>
        <w:ind w:left="567"/>
        <w:snapToGrid w:val="0"/>
      </w:pPr>
      <w:hyperlink w:anchor="h25">
        <w:r>
          <w:t xml:space="preserve">21   评估到修正的断口</w:t>
        </w:r>
      </w:hyperlink>
    </w:p>
    <w:p>
      <w:pPr>
        <w:pStyle w:val="PartIndex"/>
        <w:spacing w:after="120"/>
        <w:ind w:left="567"/>
        <w:snapToGrid w:val="0"/>
      </w:pPr>
      <w:hyperlink w:anchor="h26">
        <w:r>
          <w:t xml:space="preserve">22   记录资格关系三个关口</w:t>
        </w:r>
      </w:hyperlink>
    </w:p>
    <w:p>
      <w:pPr>
        <w:pStyle w:val="PartIndex"/>
        <w:spacing w:after="120"/>
        <w:ind w:left="567"/>
        <w:snapToGrid w:val="0"/>
      </w:pPr>
      <w:hyperlink w:anchor="h27">
        <w:r>
          <w:t xml:space="preserve">23   反向守门如何形成</w:t>
        </w:r>
      </w:hyperlink>
    </w:p>
    <w:p>
      <w:pPr>
        <w:pStyle w:val="PartIndex"/>
        <w:spacing w:after="120"/>
        <w:ind w:left="567"/>
        <w:snapToGrid w:val="0"/>
      </w:pPr>
      <w:hyperlink w:anchor="h28">
        <w:r>
          <w:t xml:space="preserve">24   倦怠模型与机制比较</w:t>
        </w:r>
      </w:hyperlink>
    </w:p>
    <w:p>
      <w:pPr>
        <w:pStyle w:val="PartIndex"/>
        <w:spacing w:after="120"/>
        <w:ind w:left="567"/>
        <w:snapToGrid w:val="0"/>
      </w:pPr>
      <w:hyperlink w:anchor="h29">
        <w:r>
          <w:t xml:space="preserve">25   让问题获得真实去处</w:t>
        </w:r>
      </w:hyperlink>
    </w:p>
    <w:p>
      <w:pPr>
        <w:pStyle w:val="ChapterNumber"/>
        <w:snapToGrid w:val="0"/>
      </w:pPr>
      <w:r>
        <w:rPr>
          <w:lang w:val="en-US" w:eastAsia="zh-CN"/>
        </w:rPr>
        <w:t>19</w:t>
      </w:r>
    </w:p>
    <w:p>
      <w:pPr>
        <w:pStyle w:val="ChapterLabel"/>
        <w:snapToGrid w:val="0"/>
      </w:pPr>
      <w:r>
        <w:rPr>
          <w:lang w:val="en-US" w:eastAsia="zh-CN"/>
        </w:rPr>
        <w:t>第十九章</w:t>
      </w:r>
    </w:p>
    <w:p>
      <w:pPr>
        <w:pStyle w:val="Heading2"/>
        <w:snapToGrid w:val="0"/>
      </w:pPr>
      <w:bookmarkStart w:id="25" w:name="h23"/>
      <w:r>
        <w:rPr>
          <w:lang w:val="en-US" w:eastAsia="zh-CN"/>
        </w:rPr>
        <w:t>新人进入组织的差异动力</w:t>
      </w:r>
      <w:bookmarkEnd w:id="2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初入岗位的比较与期待</w:t>
      </w:r>
    </w:p>
    <w:p>
      <w:pPr>
        <w:jc w:val="both"/>
        <w:snapToGrid w:val="0"/>
      </w:pPr>
      <w:r>
        <w:rPr>
          <w:lang w:val="en-US" w:eastAsia="zh-CN"/>
        </w:rPr>
        <w:t>一个人把疲惫说得更具体，困难便可能从个人状态移向他与组织的联系。新人说自己进门以前已经累了，所指的也许不是眼前这一份任务，而是他已经能够预想整天将怎样展开。要理解这种预想，须先考察初入岗位时有哪些比较正在发生：招募时的承诺与实际安排是否相符，学会的规则能否解释遇到的事情，今天的尝试会怎样影响明天的工作。期待由这些具体联系组成，并不只是一般的热情。</w:t>
      </w:r>
    </w:p>
    <w:p>
      <w:pPr>
        <w:jc w:val="both"/>
        <w:snapToGrid w:val="0"/>
      </w:pPr>
      <w:r>
        <w:rPr>
          <w:lang w:val="en-US" w:eastAsia="zh-CN"/>
        </w:rPr>
        <w:t>新人带来的动机可以相当不同。有人想学会一种技能，有人希望收入稳定，有人需要离家更近的岗位，也有人期待同事相处简单、下班时间可靠。希望把工作做好而不承担额外的流程创新，同样是一种正当期待。如果把新人的活力全部归结为创造欲，便会把寻求稳定的人误判为尚未真正投入，也会低估可靠执行对共同工作的贡献。</w:t>
      </w:r>
    </w:p>
    <w:p>
      <w:pPr>
        <w:jc w:val="both"/>
        <w:snapToGrid w:val="0"/>
      </w:pPr>
      <w:r>
        <w:rPr>
          <w:lang w:val="en-US" w:eastAsia="zh-CN"/>
        </w:rPr>
        <w:t>可以设想一名刚到仓储岗位的员工。他最初每天询问物品怎样归位、异常数量怎样标记，期待的是逐渐不用担心拿错东西。随着路线和标识变得熟悉，他的兴奋下降，动作却更加安稳。对他而言，今天和昨天之间有价值的差，不是换一种做法，而是原先容易出错的位置已经能够可靠处理。新鲜感减少，可以与参与加深同时发生。</w:t>
      </w:r>
    </w:p>
    <w:p>
      <w:pPr>
        <w:jc w:val="both"/>
        <w:snapToGrid w:val="0"/>
      </w:pPr>
      <w:r>
        <w:rPr>
          <w:lang w:val="en-US" w:eastAsia="zh-CN"/>
        </w:rPr>
        <w:t>另一个构造情境是一名初入设计团队的员工。他受聘时被告知能够参与方案讨论，实际却只负责反复替换已定稿的图标。这里也有大量不熟悉的任务，但变化没有触及他希望学习的判断过程。疲惫若逐渐出现，不能仅由工作是否新鲜来解释。招聘承诺、任务分配和成果用途之间的关系，才使相同的操作量获得了不同的生活含义。</w:t>
      </w:r>
    </w:p>
    <w:p>
      <w:pPr>
        <w:jc w:val="both"/>
        <w:snapToGrid w:val="0"/>
      </w:pPr>
      <w:r>
        <w:rPr>
          <w:lang w:val="en-US" w:eastAsia="zh-CN"/>
        </w:rPr>
        <w:t>比较还会改变期待本身。新人可能发现原先想当然的捷径并不适合实际工作，也可能发现所谓必须遵守的流程只是无人复查的旧习惯。组织对这两类发现如何回应，影响他以后把困惑理解成学习机会，还是理解成自己不该介入的领域。这一改变没有固定期限，更不要求每个人先热情、再拖延、最后倦怠；有人从第一天就谨慎，有人长期喜欢熟悉的事务。</w:t>
      </w:r>
    </w:p>
    <w:p>
      <w:pPr>
        <w:jc w:val="both"/>
        <w:snapToGrid w:val="0"/>
      </w:pPr>
      <w:r>
        <w:rPr>
          <w:lang w:val="en-US" w:eastAsia="zh-CN"/>
        </w:rPr>
        <w:t>初入岗位的差异动力，因此可以理解为比较对行动仍有用途。发现不懂的地方可以得到说明，完成一次可靠交接可以减少下一次的不确定，指出一个问题可以知道它将由谁处理。用途不必表现为个人建议获准实行，也不必带来强烈成就感。只要自己的劳动怎样进入共同结果仍然可以理解，稳定工作就能保有连续的方向。</w:t>
      </w:r>
    </w:p>
    <w:p>
      <w:pPr>
        <w:pStyle w:val="Heading3"/>
        <w:pBdr>
          <w:left w:val="single" w:sz="8" w:space="5" w:color="B68E39"/>
        </w:pBdr>
        <w:snapToGrid w:val="0"/>
      </w:pPr>
      <w:r>
        <w:rPr>
          <w:lang w:val="en-US" w:eastAsia="zh-CN"/>
        </w:rPr>
        <w:t>二 学习差异收敛不等于成长终止</w:t>
      </w:r>
    </w:p>
    <w:p>
      <w:pPr>
        <w:jc w:val="both"/>
        <w:snapToGrid w:val="0"/>
      </w:pPr>
      <w:r>
        <w:rPr>
          <w:lang w:val="en-US" w:eastAsia="zh-CN"/>
        </w:rPr>
        <w:t>熟练的一个结果，是许多原先需要反复确认的区别逐渐不再占据注意。新人学会读懂标记、识别常见状况以后，每天遇到的陌生之处可能减少。这首先说明原来的学习问题得到了解决，不能据此宣布差异序列停止。需要继续问的是：已有能力能否用于维持质量，新的异常出现时能否被辨认，经验是否能够改变下一次的准备。</w:t>
      </w:r>
    </w:p>
    <w:p>
      <w:pPr>
        <w:jc w:val="both"/>
        <w:snapToGrid w:val="0"/>
      </w:pPr>
      <w:r>
        <w:rPr>
          <w:lang w:val="en-US" w:eastAsia="zh-CN"/>
        </w:rPr>
        <w:t>以一处虚构的设备维护岗位为例，员工连续完成例行检查，没有提出改变检查顺序的建议，也没有遭遇值得兴奋的新问题。他知道哪些部件保持稳定，哪些小变化需要在下一次留意，并把观察交给接班者。表面上的重复正在支持安全与可预期性。一次没有故障的检查并非没有结果；它的意义取决于检查是否可信，而不是取决于当天有没有制造一种新做法。</w:t>
      </w:r>
    </w:p>
    <w:p>
      <w:pPr>
        <w:jc w:val="both"/>
        <w:snapToGrid w:val="0"/>
      </w:pPr>
      <w:r>
        <w:rPr>
          <w:lang w:val="en-US" w:eastAsia="zh-CN"/>
        </w:rPr>
        <w:t>这里存在一种容易被忽视的回写：后续继续沿用原方法，是在查看结果之后作出的有根据的维持。它与从未查看结果、无论发生什么都照旧执行，外观上可能一样。前者保留了异常足以改变安排的可能，后者使任何信息都失去作用。辨别二者，需要看不合预期的结果到来时会发生什么，单凭平日动作重复无法判断。</w:t>
      </w:r>
    </w:p>
    <w:p>
      <w:pPr>
        <w:jc w:val="both"/>
        <w:snapToGrid w:val="0"/>
      </w:pPr>
      <w:r>
        <w:rPr>
          <w:lang w:val="en-US" w:eastAsia="zh-CN"/>
        </w:rPr>
        <w:t>同样，提问数量下降有多种含义。它可能来自能力增长、说明文档改善，也可能来自新人改用更有效的私下请教；当然，也可能来自反复受挫后不再愿意表达。若只统计公开询问的次数，就会把学习成功和表达受阻放进同一条下降曲线。更有信息的观察，是那些尚未解决的问题是否仍能找到入口，以及提问减少时错误、返工和自我把握分别怎样变化。</w:t>
      </w:r>
    </w:p>
    <w:p>
      <w:pPr>
        <w:jc w:val="both"/>
        <w:snapToGrid w:val="0"/>
      </w:pPr>
      <w:r>
        <w:rPr>
          <w:lang w:val="en-US" w:eastAsia="zh-CN"/>
        </w:rPr>
        <w:t>维持也不是要求所有人永远满足于重复。有的员工掌握基本工作以后希望承担更复杂的任务，岗位却没有进一步发展的空间。此时不满可能来自个人目标与岗位容量不合，而不一定来自组织压制了每一个发现。明确说明岗位能够提供什么，让人选择留任、转岗或离开，比不断承诺即将出现的发展更能保留判断的真实性。</w:t>
      </w:r>
    </w:p>
    <w:p>
      <w:pPr>
        <w:jc w:val="both"/>
        <w:snapToGrid w:val="0"/>
      </w:pPr>
      <w:r>
        <w:rPr>
          <w:lang w:val="en-US" w:eastAsia="zh-CN"/>
        </w:rPr>
        <w:t>成长因而不宜只用任务变新来衡量。它可以表现为判断更可靠、协作更顺畅、知道何时应停下来求助，也可以表现为识别这份工作不适合自己。组织所需保留的，是让经验能够修正能力判断和关系安排的通道。把任何停留都称为停滞，反而会使已经成熟的维护工作失去应有的价值，并给劳动者增加持续证明进步的负担。</w:t>
      </w:r>
    </w:p>
    <w:p>
      <w:pPr>
        <w:pStyle w:val="Heading3"/>
        <w:pBdr>
          <w:left w:val="single" w:sz="8" w:space="5" w:color="B68E39"/>
        </w:pBdr>
        <w:snapToGrid w:val="0"/>
      </w:pPr>
      <w:r>
        <w:rPr>
          <w:lang w:val="en-US" w:eastAsia="zh-CN"/>
        </w:rPr>
        <w:t>三 新鲜感与真实修正机会</w:t>
      </w:r>
    </w:p>
    <w:p>
      <w:pPr>
        <w:jc w:val="both"/>
        <w:snapToGrid w:val="0"/>
      </w:pPr>
      <w:r>
        <w:rPr>
          <w:lang w:val="en-US" w:eastAsia="zh-CN"/>
        </w:rPr>
        <w:t>任务变化和修正机会并不总是一同出现。设想一个部门不断更换报表颜色、填写顺序和提交平台，员工每天都需要重新适应，但报表中的重复数据依旧无人使用。变化增加了学习要求，却没有使原来的判断获得更多作用。另一个部门长期使用同一种格式，员工发现重复登记后可以提交例子，由负责人员核对并取消不必要的栏目。后者外观平静，实际却允许经验改变工作。</w:t>
      </w:r>
    </w:p>
    <w:p>
      <w:pPr>
        <w:jc w:val="both"/>
        <w:snapToGrid w:val="0"/>
      </w:pPr>
      <w:r>
        <w:rPr>
          <w:lang w:val="en-US" w:eastAsia="zh-CN"/>
        </w:rPr>
        <w:t>这两个情境要求分开三个问题。首先，员工能否改变自己的动作；其次，产生的结果是否被有关的人采纳或使用；最后，结果是否改变后续操作、分工或判断。动作自由可能很大，成果却无人接收；成果可以被接收，后续安排仍不受影响；动作方式严格限定，记录的异常却能启动有效的调整。任何一个问题的肯定答案，都不能自动替代另外两个。</w:t>
      </w:r>
    </w:p>
    <w:p>
      <w:pPr>
        <w:jc w:val="both"/>
        <w:snapToGrid w:val="0"/>
      </w:pPr>
      <w:r>
        <w:rPr>
          <w:lang w:val="en-US" w:eastAsia="zh-CN"/>
        </w:rPr>
        <w:t>例如，一名负责资料核对的员工没有权限随意更改核对标准，却能够把反复出现的含混项目送交制定标准的人。经过讨论，说明文档增加了边界例子，后续员工因此减少了相同困惑。这里的参与依赖共同分工，并不要求发现者独自完成修改。若把直接动手改作为唯一标准，就会遗漏专业协作怎样把局部观察送到合适的位置。</w:t>
      </w:r>
    </w:p>
    <w:p>
      <w:pPr>
        <w:jc w:val="both"/>
        <w:snapToGrid w:val="0"/>
      </w:pPr>
      <w:r>
        <w:rPr>
          <w:lang w:val="en-US" w:eastAsia="zh-CN"/>
        </w:rPr>
        <w:t>反过来，给人一项全新的项目也可能增加疲惫。设想负责人只宣布可以自由探索，却不给时间、协作者和决定标准，事后又要求每次尝试立即产生确定收益。员工面对的不是缺乏变化，而是变化太多且后果难以承担。此时适度稳定任务、明确边界和减少同时承担的事项，可能比继续提供新刺激更有帮助。差异必须能够被处理，才可能支持行动。</w:t>
      </w:r>
    </w:p>
    <w:p>
      <w:pPr>
        <w:jc w:val="both"/>
        <w:snapToGrid w:val="0"/>
      </w:pPr>
      <w:r>
        <w:rPr>
          <w:lang w:val="en-US" w:eastAsia="zh-CN"/>
        </w:rPr>
        <w:t>建议未被采用也不等于修正通道关闭。若一个节省步骤的建议会使交接信息缺失，相关人员说明原因并允许补充方案，拒绝可以帮助新人理解共同工作的约束。真正值得追问的是拒绝是否回应了具体问题，理由能否受到新证据的检验，以及未来条件改变时是否允许重开。有效回应保留了判断能力，不以保证赞同每项建议为代价。</w:t>
      </w:r>
    </w:p>
    <w:p>
      <w:pPr>
        <w:jc w:val="both"/>
        <w:snapToGrid w:val="0"/>
      </w:pPr>
      <w:r>
        <w:rPr>
          <w:lang w:val="en-US" w:eastAsia="zh-CN"/>
        </w:rPr>
        <w:t>新鲜感可以让注意暂时集中，修正机会则涉及经验在更长时间里有没有用途。两者可能互相支持，也可能分离。解释新人的投入变化时，不能只问最近有没有做新事情，还要问这些事情怎样被接收，失败怎样被处理，可靠做法怎样被保留。这样的追踪才可能区分暂时厌倦、学习负担和持续受阻，而不把所有不振都装进同一个故事。</w:t>
      </w:r>
    </w:p>
    <w:p>
      <w:pPr>
        <w:pStyle w:val="Heading3"/>
        <w:pBdr>
          <w:left w:val="single" w:sz="8" w:space="5" w:color="B68E39"/>
        </w:pBdr>
        <w:snapToGrid w:val="0"/>
      </w:pPr>
      <w:r>
        <w:rPr>
          <w:lang w:val="en-US" w:eastAsia="zh-CN"/>
        </w:rPr>
        <w:t>四 进门以前的累怎样成为问题</w:t>
      </w:r>
    </w:p>
    <w:p>
      <w:pPr>
        <w:jc w:val="both"/>
        <w:snapToGrid w:val="0"/>
      </w:pPr>
      <w:r>
        <w:rPr>
          <w:lang w:val="en-US" w:eastAsia="zh-CN"/>
        </w:rPr>
        <w:t>人在任务开始以前出现疲惫感，使解释必须越过当天的工作量。进入办公楼、看见日程或者想到某个会议，可能把以往经验带入当前预期：又要解释已经解释过的问题，又要等待没有期限的回应，又要完成不知道用处的交付。若这种预期使开始行动越来越困难，它便是一条值得追踪的过程线索。线索指出未来怎样被过去组织起来，却没有单独确定疲惫的全部原因。</w:t>
      </w:r>
    </w:p>
    <w:p>
      <w:pPr>
        <w:jc w:val="both"/>
        <w:snapToGrid w:val="0"/>
      </w:pPr>
      <w:r>
        <w:rPr>
          <w:lang w:val="en-US" w:eastAsia="zh-CN"/>
        </w:rPr>
        <w:t>一种有力的竞争解释，是工作以外的负担已经在早晨到来之前形成。通勤拥挤、夜间照料、睡眠不足或持续身体不适，都可能使人进门就累。即使组织里的回应通道十分清楚，这些负担也不会因此消失。调查若只挑选抱怨流程的叙述，便可能把与组织同时发生的困难误认为组织机制的结果，尤其容易漏掉不愿公开家庭处境的人。</w:t>
      </w:r>
    </w:p>
    <w:p>
      <w:pPr>
        <w:jc w:val="both"/>
        <w:snapToGrid w:val="0"/>
      </w:pPr>
      <w:r>
        <w:rPr>
          <w:lang w:val="en-US" w:eastAsia="zh-CN"/>
        </w:rPr>
        <w:t>因此，可以在构造性的比较中让不同解释承担不同预期。假如任务用途和处理渠道得到澄清，而负荷与休息机会大体未变，员工开始更愿意参加相关工作，却仍感到身体困倦，那么参与预期和身体恢复可能出现了不同轨迹。假如减少夜间负担以后早晨状态明显缓和，原有流程又未改变，便应提高身体与时间条件在解释中的位置。这些是待观察的区别，不是已经得到的结果。</w:t>
      </w:r>
    </w:p>
    <w:p>
      <w:pPr>
        <w:jc w:val="both"/>
        <w:snapToGrid w:val="0"/>
      </w:pPr>
      <w:r>
        <w:rPr>
          <w:lang w:val="en-US" w:eastAsia="zh-CN"/>
        </w:rPr>
        <w:t>还应区分疲惫形成、被本人注意和被公开报告。一个人可能早已不适，直到进入被允许讨论状态的场合才说出来；也可能之前没有明显感受，在看见当天安排时才出现强烈抗拒。两种时间关系不同。第一次报告发生在入职若干月后，并不能证明疲惫正是在那一天形成，更不能证明此前必然经过某种固定的心理阶段。</w:t>
      </w:r>
    </w:p>
    <w:p>
      <w:pPr>
        <w:jc w:val="both"/>
        <w:snapToGrid w:val="0"/>
      </w:pPr>
      <w:r>
        <w:rPr>
          <w:lang w:val="en-US" w:eastAsia="zh-CN"/>
        </w:rPr>
        <w:t>组织的回应也可能改写之后的报告。若“累”被直接翻译成能力不足，员工可能继续完成工作而减少表达；若每次表达都被要求提出创新方案，说明困难又会变成一项新任务。比较可靠的入口，是先弄清哪些活动困难、哪些条件能动、哪些需要其他人承担，而不要求当事人先证明自己仍有热情，才允许获得支持。</w:t>
      </w:r>
    </w:p>
    <w:p>
      <w:pPr>
        <w:jc w:val="both"/>
        <w:snapToGrid w:val="0"/>
      </w:pPr>
      <w:r>
        <w:rPr>
          <w:lang w:val="en-US" w:eastAsia="zh-CN"/>
        </w:rPr>
        <w:t>这种入口还应容纳不继续投入的决定。有人经过了解后愿意承担更多判断，有人希望守住已有职责，也有人选择转离岗位。参与机会不是必须接受的动员。若组织只有在员工承诺重新振作时才承认他的困难，所谓打开机会就又成了以表现换取支持的条件。</w:t>
      </w:r>
    </w:p>
    <w:p>
      <w:pPr>
        <w:jc w:val="both"/>
        <w:snapToGrid w:val="0"/>
      </w:pPr>
      <w:r>
        <w:rPr>
          <w:lang w:val="en-US" w:eastAsia="zh-CN"/>
        </w:rPr>
        <w:t>进门以前的累由此成为一个跨越时间的问题：过去结果怎样塑造今天的预期，今天的条件又是否允许预期被修改。回答它需要把动作和结果之间的距离拆开。有时难在结果来得太晚，有时难在偏差无法解释，有时难在结果虽已看见却找不到使用者。下一章将分别考察这些距离，说明它们如何相互加强，也如何在适当安排下保持可承受。</w:t>
      </w:r>
    </w:p>
    <w:p>
      <w:pPr>
        <w:pStyle w:val="ChapterNumber"/>
        <w:snapToGrid w:val="0"/>
      </w:pPr>
      <w:r>
        <w:rPr>
          <w:lang w:val="en-US" w:eastAsia="zh-CN"/>
        </w:rPr>
        <w:t>20</w:t>
      </w:r>
    </w:p>
    <w:p>
      <w:pPr>
        <w:pStyle w:val="ChapterLabel"/>
        <w:snapToGrid w:val="0"/>
      </w:pPr>
      <w:r>
        <w:rPr>
          <w:lang w:val="en-US" w:eastAsia="zh-CN"/>
        </w:rPr>
        <w:t>第二十章</w:t>
      </w:r>
    </w:p>
    <w:p>
      <w:pPr>
        <w:pStyle w:val="Heading2"/>
        <w:snapToGrid w:val="0"/>
      </w:pPr>
      <w:bookmarkStart w:id="26" w:name="h24"/>
      <w:r>
        <w:rPr>
          <w:lang w:val="en-US" w:eastAsia="zh-CN"/>
        </w:rPr>
        <w:t>动作与结果之间的三样差</w:t>
      </w:r>
      <w:bookmarkEnd w:id="2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时间差如何改变等待</w:t>
      </w:r>
    </w:p>
    <w:p>
      <w:pPr>
        <w:jc w:val="both"/>
        <w:snapToGrid w:val="0"/>
      </w:pPr>
      <w:r>
        <w:rPr>
          <w:lang w:val="en-US" w:eastAsia="zh-CN"/>
        </w:rPr>
        <w:t>动作完成以后，结果未必立即出现。一份资料何时被使用，一项建议何时得到判断，一次调整何时显出作用，各有自己的时间。把这些等待都称为没有反馈，会丢失重要区别。有些结果尚未形成，有些已经形成却没有送回，有些早已送回但无人说明它与原先动作的联系。时间差首先是对联系的调查，而不是越短越好的单一尺度。</w:t>
      </w:r>
    </w:p>
    <w:p>
      <w:pPr>
        <w:jc w:val="both"/>
        <w:snapToGrid w:val="0"/>
      </w:pPr>
      <w:r>
        <w:rPr>
          <w:lang w:val="en-US" w:eastAsia="zh-CN"/>
        </w:rPr>
        <w:t>设想一名员工参与整理地方文献。目录需要经过多人核对，读者实际使用又要等到项目开放，因此个人的整理结果不能每天得到最终评价。若团队明确目前在哪个环节，保留修改理由，并在开放后将检索困难带回相应条目，较长等待仍有方向。员工可以知道哪些问题已经完成交接，哪些尚不能下结论，不必每天重新追问整项工作的下落。</w:t>
      </w:r>
    </w:p>
    <w:p>
      <w:pPr>
        <w:jc w:val="both"/>
        <w:snapToGrid w:val="0"/>
      </w:pPr>
      <w:r>
        <w:rPr>
          <w:lang w:val="en-US" w:eastAsia="zh-CN"/>
        </w:rPr>
        <w:t>把这一情境与另一种等待相比。员工提交了一份已经可以检查的清单，对方没有说明是否收到，也没有确定何时查看。事情可能几天就能解决，却不断要求提交者腾出注意，猜测要不要补充、催促或重新制作。负担不只来自经过的天数，还来自等待期间责任未被安置。一个可信的处理日期即使较晚，也可能比一句随时再说更能组织当前行动。</w:t>
      </w:r>
    </w:p>
    <w:p>
      <w:pPr>
        <w:jc w:val="both"/>
        <w:snapToGrid w:val="0"/>
      </w:pPr>
      <w:r>
        <w:rPr>
          <w:lang w:val="en-US" w:eastAsia="zh-CN"/>
        </w:rPr>
        <w:t>因而需要区分动作到结果的时间，与提交到回应的时间。前者可能受对象自身过程限定，后者涉及组织怎样承接已经存在的信息。二者有时重合，有时完全不同。尚未得到最终结果，并不妨碍确认接收、说明进度或澄清临时责任；迅速确认收到，也不能替代真正检查结果。将两种时间混在一起，容易用客观上需要等待为所有拖延辩护。</w:t>
      </w:r>
    </w:p>
    <w:p>
      <w:pPr>
        <w:jc w:val="both"/>
        <w:snapToGrid w:val="0"/>
      </w:pPr>
      <w:r>
        <w:rPr>
          <w:lang w:val="en-US" w:eastAsia="zh-CN"/>
        </w:rPr>
        <w:t>等待还会影响人怎样理解结果。间隔较长时，当初采用了什么条件、谁改过哪一步，可能变得难以分辨；期间环境已有变化，后来的表现也不能直接归给早先的动作。此时适度记录中间状态，可以帮助恢复联系。但记录应服务于一个具体问题，不能为了缩短不确定感，把原本尚未成熟的结果强行写成每天可交付的成绩。</w:t>
      </w:r>
    </w:p>
    <w:p>
      <w:pPr>
        <w:jc w:val="both"/>
        <w:snapToGrid w:val="0"/>
      </w:pPr>
      <w:r>
        <w:rPr>
          <w:lang w:val="en-US" w:eastAsia="zh-CN"/>
        </w:rPr>
        <w:t>短时间差同样可能有代价。若每次细微变动都立即要求重新决定，员工会不断离开当前工作，追逐尚不稳定的信号。可承受的等待需要与任务节奏相容：关键异常及时处理，常规问题在合适时点汇总，尚未形成的结果保留开放状态。这样组织时间，是让结果能够被理解和使用，而不是让所有人始终处于即时回应之中。</w:t>
      </w:r>
    </w:p>
    <w:p>
      <w:pPr>
        <w:pStyle w:val="Heading3"/>
        <w:pBdr>
          <w:left w:val="single" w:sz="8" w:space="5" w:color="B68E39"/>
        </w:pBdr>
        <w:snapToGrid w:val="0"/>
      </w:pPr>
      <w:r>
        <w:rPr>
          <w:lang w:val="en-US" w:eastAsia="zh-CN"/>
        </w:rPr>
        <w:t>二 偏差为何需要解释尺度</w:t>
      </w:r>
    </w:p>
    <w:p>
      <w:pPr>
        <w:jc w:val="both"/>
        <w:snapToGrid w:val="0"/>
      </w:pPr>
      <w:r>
        <w:rPr>
          <w:lang w:val="en-US" w:eastAsia="zh-CN"/>
        </w:rPr>
        <w:t>结果与预期不同，并不会自行说明哪里出了问题。预期可能来自明确标准、个人经验、过时承诺或一次偶然表现；结果又可能在准确性、速度、便利程度等方面同时变化。因此，偏差需要回答比较什么、与什么相比、对谁有什么影响。没有这些说明，一个醒目的数字也可能把人引向错误修正，而很小的差别却可能指向重要联系。</w:t>
      </w:r>
    </w:p>
    <w:p>
      <w:pPr>
        <w:jc w:val="both"/>
        <w:snapToGrid w:val="0"/>
      </w:pPr>
      <w:r>
        <w:rPr>
          <w:lang w:val="en-US" w:eastAsia="zh-CN"/>
        </w:rPr>
        <w:t>构造一个食堂安排的情境：工作人员预估某餐供应一定数量，实际剩余比预估多。若只把剩余数视为个人判断失误，就会立即要求减少下一次供应。但当天是否临时取消了活动，是否有一批用餐者改变地点，记录是否把可保存的部分与必须处理的部分混在一起，都会改变解释。同样的偏差，可以要求改变预估方法，也可以要求改善信息传递。</w:t>
      </w:r>
    </w:p>
    <w:p>
      <w:pPr>
        <w:jc w:val="both"/>
        <w:snapToGrid w:val="0"/>
      </w:pPr>
      <w:r>
        <w:rPr>
          <w:lang w:val="en-US" w:eastAsia="zh-CN"/>
        </w:rPr>
        <w:t>这一情境表明，偏差大小与解释价值不是同一件事。偏差很大时，确实可能需要先处理后果，再追查原因；这不意味着它已经失去学习价值。偏差很小时，也不能自动忽略，尤其当它在同一位置持续出现。不过，不能反过来要求每个小变动都升级为问题。应根据所承担的任务，判断它是否超过可接受范围，是否具有持续性，以及解释它需要多大成本。</w:t>
      </w:r>
    </w:p>
    <w:p>
      <w:pPr>
        <w:jc w:val="both"/>
        <w:snapToGrid w:val="0"/>
      </w:pPr>
      <w:r>
        <w:rPr>
          <w:lang w:val="en-US" w:eastAsia="zh-CN"/>
        </w:rPr>
        <w:t>结果符合预期，也可以提供有用信息。一次按计划完成的交接，能够支持继续采用当前安排；多次稳定的核对，能够增强对某种方法的信任。这里的差异并非必须由失败供给，而是来自预期与结果之间的比较关系。比较结果可以是维持，也可以是修改。若只有出错才被承认为产生了信息，组织反而会忽视可靠维护是怎样实现的。</w:t>
      </w:r>
    </w:p>
    <w:p>
      <w:pPr>
        <w:jc w:val="both"/>
        <w:snapToGrid w:val="0"/>
      </w:pPr>
      <w:r>
        <w:rPr>
          <w:lang w:val="en-US" w:eastAsia="zh-CN"/>
        </w:rPr>
        <w:t>尺度还涉及不同人的处境。减少一个表格栏目，可能让填报者更省事，却让接收者失去区分两种情况的依据。某一环节的时间缩短，也可能把解释工作转移给下一环节。因而，偏差不能只围绕提出者自己的方便解释。需要将相关后果放回共同过程，再判断所谓改善是不是把成本移到了不易被看见的位置。</w:t>
      </w:r>
    </w:p>
    <w:p>
      <w:pPr>
        <w:jc w:val="both"/>
        <w:snapToGrid w:val="0"/>
      </w:pPr>
      <w:r>
        <w:rPr>
          <w:lang w:val="en-US" w:eastAsia="zh-CN"/>
        </w:rPr>
        <w:t>这种共同解释不要求消灭分歧。员工可以认为某项标准过严，负责人员可以担心放宽以后影响可靠性；双方至少应清楚争议落在何处，哪些事实可能改变判断。若每次偏差都只被记作合格或不合格，争议的对象就很难保存。适当保留原因、条件与后果，使下一次比较能够接续前一次，而不必总从对某个人的能力评价重新开始。</w:t>
      </w:r>
    </w:p>
    <w:p>
      <w:pPr>
        <w:pStyle w:val="Heading3"/>
        <w:pBdr>
          <w:left w:val="single" w:sz="8" w:space="5" w:color="B68E39"/>
        </w:pBdr>
        <w:snapToGrid w:val="0"/>
      </w:pPr>
      <w:r>
        <w:rPr>
          <w:lang w:val="en-US" w:eastAsia="zh-CN"/>
        </w:rPr>
        <w:t>三 回应差与结果使用的通道</w:t>
      </w:r>
    </w:p>
    <w:p>
      <w:pPr>
        <w:jc w:val="both"/>
        <w:snapToGrid w:val="0"/>
      </w:pPr>
      <w:r>
        <w:rPr>
          <w:lang w:val="en-US" w:eastAsia="zh-CN"/>
        </w:rPr>
        <w:t>结果被送到别人手里以后，环境如何回应，是第三个需要观察的区别。这里的回应差，不只指回答是否热情，而是不同结果能否引起相应的处理。一个得到论证的反对意见、一项暂缓决定和一次实际采纳，都可能构成有效回应；一句听来积极的话，也可能未曾触及问题。辨别要沿着结果的去处继续追踪，不能停在交流结束的一刻。</w:t>
      </w:r>
    </w:p>
    <w:p>
      <w:pPr>
        <w:jc w:val="both"/>
        <w:snapToGrid w:val="0"/>
      </w:pPr>
      <w:r>
        <w:rPr>
          <w:lang w:val="en-US" w:eastAsia="zh-CN"/>
        </w:rPr>
        <w:t>设想一名预约服务工作人员发现两类来访者被系统归入同一类别，容易收到不合适的说明。他把具体例子交给负责人员，得到迅速致谢，但下一轮说明和分流方式完全不变。若致谢只是确认收到，而核查仍在按约进行，事情尚未停滞；若没有任何人承接，也没有可追踪的下一步，礼貌回应便不足以说明结果已经进入使用。</w:t>
      </w:r>
    </w:p>
    <w:p>
      <w:pPr>
        <w:jc w:val="both"/>
        <w:snapToGrid w:val="0"/>
      </w:pPr>
      <w:r>
        <w:rPr>
          <w:lang w:val="en-US" w:eastAsia="zh-CN"/>
        </w:rPr>
        <w:t>这里需要再次分开动作、采纳和后续改变。工作人员可以自由调整自己的接待话术，问题分类却不被采用；负责人员可以接受分类意见，却因系统修改尚未完成而不能立即改变安排；系统也可能暂时不动，但团队已经采用补充说明减少混淆。观察不能只找一种显眼的改革，要识别结果究竟进入了哪个环节，并区分临时承接与长期解决。</w:t>
      </w:r>
    </w:p>
    <w:p>
      <w:pPr>
        <w:jc w:val="both"/>
        <w:snapToGrid w:val="0"/>
      </w:pPr>
      <w:r>
        <w:rPr>
          <w:lang w:val="en-US" w:eastAsia="zh-CN"/>
        </w:rPr>
        <w:t>有效回应也包括有理由地维持原状。若进一步核查发现两类情况在当前服务中确实需要相同处理，原先建议可以被拒绝。只要理由对应问题，相关证据可被检查，新的情况出现时仍能重新讨论，拒绝便不是把提出者挡在判断之外。回应的意义在于结果能够约束决定，而非保证每条意见都获得可见的制度变化。</w:t>
      </w:r>
    </w:p>
    <w:p>
      <w:pPr>
        <w:jc w:val="both"/>
        <w:snapToGrid w:val="0"/>
      </w:pPr>
      <w:r>
        <w:rPr>
          <w:lang w:val="en-US" w:eastAsia="zh-CN"/>
        </w:rPr>
        <w:t>另一条通道则可能产生限制性后果。员工提出问题以后被反复评价为不熟悉业务，后来先检查自己是否会显得麻烦，再决定要不要报告异常。后果已经进入下一轮行动，不能说什么也没有发生。所需辨认的是：与问题有关的信息没有进入共同修正，而关于表达风险的信息却被迅速学习。两类使用的不对称，可能比笼统的没有回应更接近实际过程。</w:t>
      </w:r>
    </w:p>
    <w:p>
      <w:pPr>
        <w:jc w:val="both"/>
        <w:snapToGrid w:val="0"/>
      </w:pPr>
      <w:r>
        <w:rPr>
          <w:lang w:val="en-US" w:eastAsia="zh-CN"/>
        </w:rPr>
        <w:t>回应也不是某个人单独拥有的品质。接收者愿意处理，却可能缺少权限；有权限的人能够决定，却可能没有资源；资源充足，也可能无人负责核实效果。把这些环节连起来，才能看见一句会处理为什么最后没有形成变化。仅要求接待问题的人更有同理心，无法替代承接责任与操作条件；但清楚说明自己的权限，也能减少让提交者反复猜测的负担。</w:t>
      </w:r>
    </w:p>
    <w:p>
      <w:pPr>
        <w:pStyle w:val="Heading3"/>
        <w:pBdr>
          <w:left w:val="single" w:sz="8" w:space="5" w:color="B68E39"/>
        </w:pBdr>
        <w:snapToGrid w:val="0"/>
      </w:pPr>
      <w:r>
        <w:rPr>
          <w:lang w:val="en-US" w:eastAsia="zh-CN"/>
        </w:rPr>
        <w:t>四 三样差的具体纠缠与反例</w:t>
      </w:r>
    </w:p>
    <w:p>
      <w:pPr>
        <w:jc w:val="both"/>
        <w:snapToGrid w:val="0"/>
      </w:pPr>
      <w:r>
        <w:rPr>
          <w:lang w:val="en-US" w:eastAsia="zh-CN"/>
        </w:rPr>
        <w:t>时间差、偏差和回应差可以分别考察，却经常互相限定。结果迟迟返回，会使偏差的来源难以重建；解释尺度含混，会使回应者不知道应修改什么；长期没有明确处理，又可能使员工不再保存细致记录，进一步削弱后续比较。这里并不是三种困难简单相加，而是一个环节的安排改变了另一个环节能够产生什么信息。</w:t>
      </w:r>
    </w:p>
    <w:p>
      <w:pPr>
        <w:jc w:val="both"/>
        <w:snapToGrid w:val="0"/>
      </w:pPr>
      <w:r>
        <w:rPr>
          <w:lang w:val="en-US" w:eastAsia="zh-CN"/>
        </w:rPr>
        <w:t>回到文献整理的情境。若目录开放以后集中收到检索意见，却没有保存早期分类理由，反馈再及时也可能难以定位问题。若理由完整，但意见只能进入一个无人查看的公共收件箱，结果仍可能无法被使用。若由明确人员汇总，并能把使用者的困惑与原条目对应，较长周期就有可能形成连续学习。决定作用的是联系是否可恢复，而不是某个统一的等待天数。</w:t>
      </w:r>
    </w:p>
    <w:p>
      <w:pPr>
        <w:jc w:val="both"/>
        <w:snapToGrid w:val="0"/>
      </w:pPr>
      <w:r>
        <w:rPr>
          <w:lang w:val="en-US" w:eastAsia="zh-CN"/>
        </w:rPr>
        <w:t>再看食堂情境。当天剩余可以立即看到，数量差异也很清楚，但若负责人只要求下一次必须恰好没有剩余，工作人员可能为了避免被问责而降低供应，造成另一类困难。时间很短、差异鲜明、回应强烈，在这里并不构成良好学习。回应采用的尺度若把不同后果压成唯一数字，快速回路反而可能稳定地产生不合适的调整。</w:t>
      </w:r>
    </w:p>
    <w:p>
      <w:pPr>
        <w:jc w:val="both"/>
        <w:snapToGrid w:val="0"/>
      </w:pPr>
      <w:r>
        <w:rPr>
          <w:lang w:val="en-US" w:eastAsia="zh-CN"/>
        </w:rPr>
        <w:t>这也是对三样差解释的一项强反例：一个人可以处在信息及时、尺度清楚、回应有效的岗位上，仍因任务过量和休息不足而疲惫。改善联系不能替代减轻负荷。另一种反例则是长周期、变化不多的工作仍被当事人接受，因为他理解等待、认可稳定结果，也有充分的休息与生活空间。三样差帮助指出联系的性质，不构成疲惫的充分条件或必要条件清单。</w:t>
      </w:r>
    </w:p>
    <w:p>
      <w:pPr>
        <w:jc w:val="both"/>
        <w:snapToGrid w:val="0"/>
      </w:pPr>
      <w:r>
        <w:rPr>
          <w:lang w:val="en-US" w:eastAsia="zh-CN"/>
        </w:rPr>
        <w:t>它们也不规定固定的发生顺序。有时先出现结果延迟，有时先出现解释争议，有时回应制度从开始就不允许局部经验进入决策。人在某一阶段减少表达，还可能是已经掌握任务、转向其他渠道或决定不再额外投入。要判断哪一种机制在起作用，必须查看具体问题的经历，不能把时间上的先后和理论分析的次序混作一条必经历史。</w:t>
      </w:r>
    </w:p>
    <w:p>
      <w:pPr>
        <w:jc w:val="both"/>
        <w:snapToGrid w:val="0"/>
      </w:pPr>
      <w:r>
        <w:rPr>
          <w:lang w:val="en-US" w:eastAsia="zh-CN"/>
        </w:rPr>
        <w:t>若要比较不同安排，还须避免一次同时更换任务、人员和回应方式，然后把变化全归给某一种差。例如，只为已有问题指定接收者，可以首先观察责任是否更清楚；缩短结果返回时间，则首先观察因果联系是否更易重建。后续感受是否改变，是另一项需要分别记录的结果。过程改善和疲惫减轻可能相关，也可能暂时分离，二者不应被预先写成同义词。</w:t>
      </w:r>
    </w:p>
    <w:p>
      <w:pPr>
        <w:jc w:val="both"/>
        <w:snapToGrid w:val="0"/>
      </w:pPr>
      <w:r>
        <w:rPr>
          <w:lang w:val="en-US" w:eastAsia="zh-CN"/>
        </w:rPr>
        <w:t>本章提供的判断因而落在连接处：结果何时能够到达，偏差怎样获得解释，解释又能否影响后续安排。三者有时已经足以使经验得到安置，有时却把问题推到更尖锐的位置。一个人能够及时看清哪里不对，理由也获得承认，仍然没有任何人能够修改做法。接下来需要讨论的，正是评估已经成立以后，修正为何仍无法开始。</w:t>
      </w:r>
    </w:p>
    <w:p>
      <w:pPr>
        <w:pStyle w:val="ChapterNumber"/>
        <w:snapToGrid w:val="0"/>
      </w:pPr>
      <w:r>
        <w:rPr>
          <w:lang w:val="en-US" w:eastAsia="zh-CN"/>
        </w:rPr>
        <w:t>21</w:t>
      </w:r>
    </w:p>
    <w:p>
      <w:pPr>
        <w:pStyle w:val="ChapterLabel"/>
        <w:snapToGrid w:val="0"/>
      </w:pPr>
      <w:r>
        <w:rPr>
          <w:lang w:val="en-US" w:eastAsia="zh-CN"/>
        </w:rPr>
        <w:t>第二十一章</w:t>
      </w:r>
    </w:p>
    <w:p>
      <w:pPr>
        <w:pStyle w:val="Heading2"/>
        <w:snapToGrid w:val="0"/>
      </w:pPr>
      <w:bookmarkStart w:id="27" w:name="h25"/>
      <w:r>
        <w:rPr>
          <w:lang w:val="en-US" w:eastAsia="zh-CN"/>
        </w:rPr>
        <w:t>评估到修正的断口</w:t>
      </w:r>
      <w:bookmarkEnd w:id="2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知道哪里不对却不能改</w:t>
      </w:r>
    </w:p>
    <w:p>
      <w:pPr>
        <w:jc w:val="both"/>
        <w:snapToGrid w:val="0"/>
      </w:pPr>
      <w:r>
        <w:rPr>
          <w:lang w:val="en-US" w:eastAsia="zh-CN"/>
        </w:rPr>
        <w:t>看见动作与结果之间的出入，仍然不能保证下一轮有所改变。结果已经清楚，回应也并非完全缺席，一项问题却可能长期停在确认有问题的状态。这里的困难不再只是信息能否传回来，而是评估怎样取得改变后续做法的效力。当人反复被要求认真检查，却没有任何可用的处理入口，检查本身便可能逐渐成为需要完成的另一项任务。</w:t>
      </w:r>
    </w:p>
    <w:p>
      <w:pPr>
        <w:jc w:val="both"/>
        <w:snapToGrid w:val="0"/>
      </w:pPr>
      <w:r>
        <w:rPr>
          <w:lang w:val="en-US" w:eastAsia="zh-CN"/>
        </w:rPr>
        <w:t>设想一个负责物品调配的小组。工作人员发现，同一申请必须在两张表上分别输入，交接时经常需要重新核对。他把几次出现出入的位置标出，主管同意重复输入容易造成遗漏，但两张表分属不同部门，谁也没有权限停用另一张。工作人员仍然按时完成登记，错误率甚至因为更加留心而下降。若只看执行表现，流程似乎变好了；若看实际变化，减少错误的代价却一直由个人额外核对承担。</w:t>
      </w:r>
    </w:p>
    <w:p>
      <w:pPr>
        <w:jc w:val="both"/>
        <w:snapToGrid w:val="0"/>
      </w:pPr>
      <w:r>
        <w:rPr>
          <w:lang w:val="en-US" w:eastAsia="zh-CN"/>
        </w:rPr>
        <w:t>这一情境中的断口，可以定位在已认可的判断与未改变的责任之间。指出问题没有减少重复输入，没有增加核对时间，也没有启动跨部门商议。个人只能把组织尚未处理的出入转成自己的警觉。于是，评估越仔细，需要预先防范的事项越多，而能够改变它们的范围仍旧狭窄。此处值得解释的是负担怎样从一个可讨论的流程问题，转移为某个人必须持续记住的补救责任。</w:t>
      </w:r>
    </w:p>
    <w:p>
      <w:pPr>
        <w:jc w:val="both"/>
        <w:snapToGrid w:val="0"/>
      </w:pPr>
      <w:r>
        <w:rPr>
          <w:lang w:val="en-US" w:eastAsia="zh-CN"/>
        </w:rPr>
        <w:t>不过，知道哪里出现异常，不等于已经知道怎样修正。两张表也可能承担不同用途，删除一张会使另一种核对失去依据。因此，要区分发现出入、提出原因和判断方案三个知识位置。工作人员关于重复输入的观察可以可靠，关于整张表没有用途的推断却未必成立。使问题有去处，可以从解释两种用途、查明重复部分开始，而不必以立即接受原方案为唯一标志。</w:t>
      </w:r>
    </w:p>
    <w:p>
      <w:pPr>
        <w:jc w:val="both"/>
        <w:snapToGrid w:val="0"/>
      </w:pPr>
      <w:r>
        <w:rPr>
          <w:lang w:val="en-US" w:eastAsia="zh-CN"/>
        </w:rPr>
        <w:t>进一步设想，部门明确暂时保留两张表，并说明何时联合复查，在此以前把核对责任轮换分担。原来的提议尚未实现，结果却已经进入资源与责任安排。这与一句无限期的以后再说不同。断口的识别因而需要查看判断之后哪些条件确实移动，以及没有移动的部分是否有可理解的理由，不能仅以提议是否获准来划线。</w:t>
      </w:r>
    </w:p>
    <w:p>
      <w:pPr>
        <w:jc w:val="both"/>
        <w:snapToGrid w:val="0"/>
      </w:pPr>
      <w:r>
        <w:rPr>
          <w:lang w:val="en-US" w:eastAsia="zh-CN"/>
        </w:rPr>
        <w:t>这类断口可能改变当事人对下一次检查的预期：继续发现问题，似乎意味着继续领到无人分担的任务。但这一预期与疲惫之间仍有距离。有的人会保留兴趣，有的人只是减少额外建议，也有人原本就因持续加班而疲惫。研究应把核对负担、表达意愿与疲惫体验分别追踪，才能判断评估无法通向修正是否参与了变化，而不是从一句不想再提反推完整原因。</w:t>
      </w:r>
    </w:p>
    <w:p>
      <w:pPr>
        <w:pStyle w:val="Heading3"/>
        <w:pBdr>
          <w:left w:val="single" w:sz="8" w:space="5" w:color="B68E39"/>
        </w:pBdr>
        <w:snapToGrid w:val="0"/>
      </w:pPr>
      <w:r>
        <w:rPr>
          <w:lang w:val="en-US" w:eastAsia="zh-CN"/>
        </w:rPr>
        <w:t>二 程序执行与判断参与</w:t>
      </w:r>
    </w:p>
    <w:p>
      <w:pPr>
        <w:jc w:val="both"/>
        <w:snapToGrid w:val="0"/>
      </w:pPr>
      <w:r>
        <w:rPr>
          <w:lang w:val="en-US" w:eastAsia="zh-CN"/>
        </w:rPr>
        <w:t>程序并不天然排斥判断。稳定的程序可以保存过去处理问题的成果，使后来的人不必每次重新摸索；它也能让责任边界清楚，减少凭个人偏好反复改变要求的负担。判断参与并不意味着每个人随时修改全部步骤，而意味着面对相关结果时，能够理解适用条件、辨认例外，并使例外进入有权处理的位置。重复经过检验的做法，可以是判断的结果。</w:t>
      </w:r>
    </w:p>
    <w:p>
      <w:pPr>
        <w:jc w:val="both"/>
        <w:snapToGrid w:val="0"/>
      </w:pPr>
      <w:r>
        <w:rPr>
          <w:lang w:val="en-US" w:eastAsia="zh-CN"/>
        </w:rPr>
        <w:t>设想一批档案正在迁往新房间。统一编号使搬运者知道放置次序，也让接收者能够核查缺件。一个新人发现其中一箱的标签与清单不符，依程序暂缓搬运并提出核对。这个暂停没有推翻规则，恰恰使用了规则保留的判断接口。若为了避免中断而要求他先照搬、以后再说，执行顺畅的表面便可能建立在异常被推迟处理之上。</w:t>
      </w:r>
    </w:p>
    <w:p>
      <w:pPr>
        <w:jc w:val="both"/>
        <w:snapToGrid w:val="0"/>
      </w:pPr>
      <w:r>
        <w:rPr>
          <w:lang w:val="en-US" w:eastAsia="zh-CN"/>
        </w:rPr>
        <w:t>同一场景还可出现另一种情况：编号没有错误，新人只是更喜欢另一种排列方式。负责人说明现有方式与接收清单相配，暂不改变。只要解释可以核对，新人也有机会指出遗漏，拒绝改动并不构成判断被剥夺。真正需要警惕的是，问题是否在进入内容讨论之前，就被转换成执行者不该过问的身份判断。前者维护任务的一致性，后者可能使一致性成为免于检查的理由。</w:t>
      </w:r>
    </w:p>
    <w:p>
      <w:pPr>
        <w:jc w:val="both"/>
        <w:snapToGrid w:val="0"/>
      </w:pPr>
      <w:r>
        <w:rPr>
          <w:lang w:val="en-US" w:eastAsia="zh-CN"/>
        </w:rPr>
        <w:t>执行与判断也不是两种固定的人。一个人在搬运时按照确定顺序行动，在核对时提出例外，在复查时又可能承认自己原先判断有误。角色可以随环节改变，权限也可以按事项区分。由此，参与不应被计作自由改动的次数，而应查看相关观察能否改变后续判断，包括促使原建议撤回。只有支持改动才算参与，会使理论无法理解共同确认现行做法的价值。</w:t>
      </w:r>
    </w:p>
    <w:p>
      <w:pPr>
        <w:jc w:val="both"/>
        <w:snapToGrid w:val="0"/>
      </w:pPr>
      <w:r>
        <w:rPr>
          <w:lang w:val="en-US" w:eastAsia="zh-CN"/>
        </w:rPr>
        <w:t>将行动拆为设想、执行、评估和调整，有助于定位接口，却不能把它写成每次都完整经过的固定路线。熟练执行可能调用已经形成的判断，评估也可能在动作进行中发生；一次异常还可能直接触发暂停，之后再补查原因。重要的是关键结果有没有被隔在下一步之外。步骤多少不是判据，具体结果与后续安排之间是否存在可追踪联系才是。</w:t>
      </w:r>
    </w:p>
    <w:p>
      <w:pPr>
        <w:jc w:val="both"/>
        <w:snapToGrid w:val="0"/>
      </w:pPr>
      <w:r>
        <w:rPr>
          <w:lang w:val="en-US" w:eastAsia="zh-CN"/>
        </w:rPr>
        <w:t>当提问减少时，这一区分尤其重要。减少可能来自熟练、解释已经充分、问题转由更合适的人处理，也可能来自放弃表达。若要区分这些情况，可以追踪一次真实异常：当事人是否仍能识别，它被交给谁，是否得到相称处理。日常问话次数低，不足以宣布判断停转；反过来，会议里问题不断，也不足以证明任何判断已进入修正。</w:t>
      </w:r>
    </w:p>
    <w:p>
      <w:pPr>
        <w:pStyle w:val="Heading3"/>
        <w:pBdr>
          <w:left w:val="single" w:sz="8" w:space="5" w:color="B68E39"/>
        </w:pBdr>
        <w:snapToGrid w:val="0"/>
      </w:pPr>
      <w:r>
        <w:rPr>
          <w:lang w:val="en-US" w:eastAsia="zh-CN"/>
        </w:rPr>
        <w:t>三 修正权怎样依赖资源授权</w:t>
      </w:r>
    </w:p>
    <w:p>
      <w:pPr>
        <w:jc w:val="both"/>
        <w:snapToGrid w:val="0"/>
      </w:pPr>
      <w:r>
        <w:rPr>
          <w:lang w:val="en-US" w:eastAsia="zh-CN"/>
        </w:rPr>
        <w:t>即使组织正式允许修改，修改也可能停留在纸面。修正权包含的不只是可以提出一个新版本，还包括为改变安排时间、调用必要资料、协调受影响者以及说明失败后怎样处理的条件。若这些条件完全缺席，授权便可能把一项原本属于组织的问题改写为个人已经获准却没有做好。理解这一点，需要追踪权限与资源怎样彼此限定。</w:t>
      </w:r>
    </w:p>
    <w:p>
      <w:pPr>
        <w:jc w:val="both"/>
        <w:snapToGrid w:val="0"/>
      </w:pPr>
      <w:r>
        <w:rPr>
          <w:lang w:val="en-US" w:eastAsia="zh-CN"/>
        </w:rPr>
        <w:t>例如，一个活动团队获准调整报名表，减少参加者反复填写相同信息。负责者很快改好本部门表格，却发现场地管理方仍按旧字段确认预约。新旧版本同时使用，工作人员反而需要额外转换。表面上已经有修正权，实际上改变只覆盖了流程的一小段。局部修改能否成立，取决于相关接收者是否认可新格式；对接口没有安排的授权，可能制造新的返工。</w:t>
      </w:r>
    </w:p>
    <w:p>
      <w:pPr>
        <w:jc w:val="both"/>
        <w:snapToGrid w:val="0"/>
      </w:pPr>
      <w:r>
        <w:rPr>
          <w:lang w:val="en-US" w:eastAsia="zh-CN"/>
        </w:rPr>
        <w:t>比较可行的路径，是先弄清哪些字段由谁使用，在一个范围有限的活动中共同试行，并保留恢复原安排的办法。试行期间的核对工作要占用真实时间，不能被当成热情者下班后自然会完成的贡献。这样的安排也不保证成功，但它使失败能够被解释为方案与条件的检验结果，而不是简单归结为提出者能力不足。</w:t>
      </w:r>
    </w:p>
    <w:p>
      <w:pPr>
        <w:jc w:val="both"/>
        <w:snapToGrid w:val="0"/>
      </w:pPr>
      <w:r>
        <w:rPr>
          <w:lang w:val="en-US" w:eastAsia="zh-CN"/>
        </w:rPr>
        <w:t>授权还需要与责任范围相称。若一个人可以改表，却不能确定接收标准，就不应独自承担全部衔接失败；若他确实能够决定标准，则需要让相关人员知道变更何时生效。权限过窄会使判断悬置，权限不清又会使多人同时改动。修正的条件不是权力越多越好，而是承担的后果、能够控制的事项与可获得的协助尽量对应。</w:t>
      </w:r>
    </w:p>
    <w:p>
      <w:pPr>
        <w:jc w:val="both"/>
        <w:snapToGrid w:val="0"/>
      </w:pPr>
      <w:r>
        <w:rPr>
          <w:lang w:val="en-US" w:eastAsia="zh-CN"/>
        </w:rPr>
        <w:t>资源有限可以成为拒绝或推迟修正的充分理由。一个小组也许已经确认某项改动有价值，却需要先处理更紧迫的任务。这里能够作出的建设性处理，可能只是明确优先次序、降低当前要求或承认暂时无法解决。若每一项提议都必须启动试验，组织便会以参与之名增加负荷。保留修正资格，也包括允许有理由地维持现状以及选择暂不承担新增工作。</w:t>
      </w:r>
    </w:p>
    <w:p>
      <w:pPr>
        <w:jc w:val="both"/>
        <w:snapToGrid w:val="0"/>
      </w:pPr>
      <w:r>
        <w:rPr>
          <w:lang w:val="en-US" w:eastAsia="zh-CN"/>
        </w:rPr>
        <w:t>因此，观察授权效果时，应同时看问题的去处与人的负担。提出建议以后更忙，并不必然意味着渠道无效；试行可能确实需要短期投入。但若新增工作长期留在提出者身上，其他条件没有变化，所谓被重视便可能只表现为多领任务。是否值得继续，应由实际收益、分担安排和当事人的选择共同判断，不能要求他用持续投入证明自己仍有参与感。</w:t>
      </w:r>
    </w:p>
    <w:p>
      <w:pPr>
        <w:pStyle w:val="Heading3"/>
        <w:pBdr>
          <w:left w:val="single" w:sz="8" w:space="5" w:color="B68E39"/>
        </w:pBdr>
        <w:snapToGrid w:val="0"/>
      </w:pPr>
      <w:r>
        <w:rPr>
          <w:lang w:val="en-US" w:eastAsia="zh-CN"/>
        </w:rPr>
        <w:t>四 从局部报错到规则复查</w:t>
      </w:r>
    </w:p>
    <w:p>
      <w:pPr>
        <w:jc w:val="both"/>
        <w:snapToGrid w:val="0"/>
      </w:pPr>
      <w:r>
        <w:rPr>
          <w:lang w:val="en-US" w:eastAsia="zh-CN"/>
        </w:rPr>
        <w:t>局部修正通常从具体出入开始，却不必永远停留在个别补丁。当相近问题跨人员、跨时段重复出现，复查可以转向共同规则：是否某项要求让不同岗位反复承担同一转换，是否一个部门节省的时间正转移给另一个部门。进入规则层面的理由，是局部资料形成了值得检验的关联，而不是出现多次便自动证明制度有意制造问题。</w:t>
      </w:r>
    </w:p>
    <w:p>
      <w:pPr>
        <w:jc w:val="both"/>
        <w:snapToGrid w:val="0"/>
      </w:pPr>
      <w:r>
        <w:rPr>
          <w:lang w:val="en-US" w:eastAsia="zh-CN"/>
        </w:rPr>
        <w:t>回到两张登记表的场景。如果若干次遗漏都发生在同一字段转换处，可以先比较该字段的定义和使用条件。若只在一名新人的记录中发生，也可能主要需要培训；若不同熟练人员在同一位置都需要反复解释，规则含混的解释便更值得检查。这里的比较不是为了寻找必然有错的一方，而是使个别操作失误与共同条件的影响能够被区别。</w:t>
      </w:r>
    </w:p>
    <w:p>
      <w:pPr>
        <w:jc w:val="both"/>
        <w:snapToGrid w:val="0"/>
      </w:pPr>
      <w:r>
        <w:rPr>
          <w:lang w:val="en-US" w:eastAsia="zh-CN"/>
        </w:rPr>
        <w:t>规则复查还需要接收问题的位置。这个位置可以由既有负责人承担，也可以由跨部门共同承担；关键是能调取必要材料、协调受影响者，并给处理结果留下可再询问的路径。外部人员有时能提出未被注意的问题，却未必熟悉实际限制。内部人员了解细节，也可能认真修订自己参与制定的流程。是否有效取决于职责与行动条件，不能按资历或内外身份预先判断。</w:t>
      </w:r>
    </w:p>
    <w:p>
      <w:pPr>
        <w:jc w:val="both"/>
        <w:snapToGrid w:val="0"/>
      </w:pPr>
      <w:r>
        <w:rPr>
          <w:lang w:val="en-US" w:eastAsia="zh-CN"/>
        </w:rPr>
        <w:t>复查的结果也可能是保留规则，同时改变它的使用说明。比如确认两张表确有不同用途，却统一重复字段的来源，减少人工转换；又如确认暂不能合并，则明确补充工时和交接分工。规则原文没有大改，后续行动条件仍可发生实质变化。把修正等同于废除原制度，会漏掉这些较小却可检验的承接。</w:t>
      </w:r>
    </w:p>
    <w:p>
      <w:pPr>
        <w:jc w:val="both"/>
        <w:snapToGrid w:val="0"/>
      </w:pPr>
      <w:r>
        <w:rPr>
          <w:lang w:val="en-US" w:eastAsia="zh-CN"/>
        </w:rPr>
        <w:t>这一过程怎样与疲惫联系，需要沿着实际变化检验。若补救责任减少而疲惫不变，就应继续查看其他负担；若问题得到解释后参与意愿恢复，而身体疲劳依旧，则两种结果需要分别说明。即使找不到独立的疲惫效应，分析仍可揭示责任如何被转移，但不能据此坚持所有倦怠都起于同一断口。</w:t>
      </w:r>
    </w:p>
    <w:p>
      <w:pPr>
        <w:jc w:val="both"/>
        <w:snapToGrid w:val="0"/>
      </w:pPr>
      <w:r>
        <w:rPr>
          <w:lang w:val="en-US" w:eastAsia="zh-CN"/>
        </w:rPr>
        <w:t>复查所留下的资料，还应允许后来的人判断原处理是否仍然适用。一次有理由的暂缓，可能在资源增加以后失去原来的依据；一项经过认可的安排，也可能因接收方改变而需要重开。能够再次进入讨论，不表示先前决定没有效力，而是把决定的效力限定在作出决定时所依据的条件中。</w:t>
      </w:r>
    </w:p>
    <w:p>
      <w:pPr>
        <w:jc w:val="both"/>
        <w:snapToGrid w:val="0"/>
      </w:pPr>
      <w:r>
        <w:rPr>
          <w:lang w:val="en-US" w:eastAsia="zh-CN"/>
        </w:rPr>
        <w:t>评估能够通向修正，因而依赖一组具体通道：观察能够保留下来，提出者拥有相称的表达资格，处理不会使他独自承担无法承受的代价。这些条件可以相互支持，也可能在不同地方受阻。下一步需要分别检查记录、资格与关系怎样构成关口，辨认一个问题究竟在哪里失去了可继续处理的状态。</w:t>
      </w:r>
    </w:p>
    <w:p>
      <w:pPr>
        <w:pStyle w:val="ChapterNumber"/>
        <w:snapToGrid w:val="0"/>
      </w:pPr>
      <w:r>
        <w:rPr>
          <w:lang w:val="en-US" w:eastAsia="zh-CN"/>
        </w:rPr>
        <w:t>22</w:t>
      </w:r>
    </w:p>
    <w:p>
      <w:pPr>
        <w:pStyle w:val="ChapterLabel"/>
        <w:snapToGrid w:val="0"/>
      </w:pPr>
      <w:r>
        <w:rPr>
          <w:lang w:val="en-US" w:eastAsia="zh-CN"/>
        </w:rPr>
        <w:t>第二十二章</w:t>
      </w:r>
    </w:p>
    <w:p>
      <w:pPr>
        <w:pStyle w:val="Heading2"/>
        <w:snapToGrid w:val="0"/>
      </w:pPr>
      <w:bookmarkStart w:id="28" w:name="h26"/>
      <w:r>
        <w:rPr>
          <w:lang w:val="en-US" w:eastAsia="zh-CN"/>
        </w:rPr>
        <w:t>记录资格关系三个关口</w:t>
      </w:r>
      <w:bookmarkEnd w:id="2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问题怎样获得可查询状态</w:t>
      </w:r>
    </w:p>
    <w:p>
      <w:pPr>
        <w:jc w:val="both"/>
        <w:snapToGrid w:val="0"/>
      </w:pPr>
      <w:r>
        <w:rPr>
          <w:lang w:val="en-US" w:eastAsia="zh-CN"/>
        </w:rPr>
        <w:t>一项观察要进入后续处理，首先需要在当时的谈话之外仍可被找到。这里的可查询，不只是保存一份文字，而是后来的人能够辨认提出了什么问题、目前怎样处理，以及为什么处于这个状态。如果记录只留下已经收到建议，却抹去建议所指的具体出入，资料虽然存在，问题却可能已经退出了可讨论的范围。</w:t>
      </w:r>
    </w:p>
    <w:p>
      <w:pPr>
        <w:jc w:val="both"/>
        <w:snapToGrid w:val="0"/>
      </w:pPr>
      <w:r>
        <w:rPr>
          <w:lang w:val="en-US" w:eastAsia="zh-CN"/>
        </w:rPr>
        <w:t>设想社区阅览室收到居民反映：预约借用一组材料后，仍要在柜台等候很久。记录表将此归为服务迟缓，值班人员被要求加快动作。进一步询问才发现，材料柜钥匙由另一班人员保管，预约时段与能够取钥匙的时段并不一致。相同等待被记录成个人服务速度问题以后，处理便转向催促，时间安排本身反而没有成为复查对象。</w:t>
      </w:r>
    </w:p>
    <w:p>
      <w:pPr>
        <w:jc w:val="both"/>
        <w:snapToGrid w:val="0"/>
      </w:pPr>
      <w:r>
        <w:rPr>
          <w:lang w:val="en-US" w:eastAsia="zh-CN"/>
        </w:rPr>
        <w:t>这个构造情境说明，记录并非仅在有与无之间产生作用，也通过分类决定什么问题能够延续。若记录只接受已有类别，当事人无法确定原因的出入就容易被强行安放到最接近的一格。保留不知道原因、暂有两种解释的位置，可以使观察先存续，再逐步澄清。它并不要求所有描述立即变成正式结论，而是避免尚待判断的问题先被格式替人判断。</w:t>
      </w:r>
    </w:p>
    <w:p>
      <w:pPr>
        <w:jc w:val="both"/>
        <w:snapToGrid w:val="0"/>
      </w:pPr>
      <w:r>
        <w:rPr>
          <w:lang w:val="en-US" w:eastAsia="zh-CN"/>
        </w:rPr>
        <w:t>能够继续查询的记录，需要让原观察与处理结果保持联系。阅览室调整钥匙交接之后，可以检查相同预约条件下是否仍需长时间等待；若并未改善，问题不应因完成了一次整改动作便自动消失。反过来，如果等待已经减少，便可以结束这次追踪，无须为了证明重视而不断增加表格。记录的价值在于支持判断，数量本身不构成处理成效。</w:t>
      </w:r>
    </w:p>
    <w:p>
      <w:pPr>
        <w:jc w:val="both"/>
        <w:snapToGrid w:val="0"/>
      </w:pPr>
      <w:r>
        <w:rPr>
          <w:lang w:val="en-US" w:eastAsia="zh-CN"/>
        </w:rPr>
        <w:t>并不是所有问题都需要独立编号、层层签收。小团队可能靠一页共享笔记和清楚的交接就保持连续；需要跨班次、跨部门处理的事情，才更依赖稳定载体。判断记录是否足够，应看人员和时间变化以后能否找回问题，而非统一要求所有组织使用同样复杂的形式。过多登记也会挤占真正处理的时间，使提出问题变成额外负担。</w:t>
      </w:r>
    </w:p>
    <w:p>
      <w:pPr>
        <w:jc w:val="both"/>
        <w:snapToGrid w:val="0"/>
      </w:pPr>
      <w:r>
        <w:rPr>
          <w:lang w:val="en-US" w:eastAsia="zh-CN"/>
        </w:rPr>
        <w:t>问题的表述还应允许提出者核对。居民原本报告的是特定预约条件下的等待，记录却可能变成所有服务都很慢。这样的扩大既让值班人员难以接受，也使后续比较失去对象。返回简短摘要供当事人澄清，可以帮助保存问题的边界；这一步确认的是表达是否被准确理解，并不要求双方提前同意原因和解决办法。</w:t>
      </w:r>
    </w:p>
    <w:p>
      <w:pPr>
        <w:jc w:val="both"/>
        <w:snapToGrid w:val="0"/>
      </w:pPr>
      <w:r>
        <w:rPr>
          <w:lang w:val="en-US" w:eastAsia="zh-CN"/>
        </w:rPr>
        <w:t>可查询还不等于完全公开。有些问题的细节会暴露提出者，匿名去掉名字仍可能被辨认。保护表达可以需要限制查阅、由可信任者转述，或先只保留可以共同核查的事实。尤其不能要求每个人当场交代刚才没有说出口的话，再把沉默秒数当成状态证明。给问题留下入口，与要求人展示全部犹疑，是不同的事情。</w:t>
      </w:r>
    </w:p>
    <w:p>
      <w:pPr>
        <w:pStyle w:val="Heading3"/>
        <w:pBdr>
          <w:left w:val="single" w:sz="8" w:space="5" w:color="B68E39"/>
        </w:pBdr>
        <w:snapToGrid w:val="0"/>
      </w:pPr>
      <w:r>
        <w:rPr>
          <w:lang w:val="en-US" w:eastAsia="zh-CN"/>
        </w:rPr>
        <w:t>二 提出资格与决定资格</w:t>
      </w:r>
    </w:p>
    <w:p>
      <w:pPr>
        <w:jc w:val="both"/>
        <w:snapToGrid w:val="0"/>
      </w:pPr>
      <w:r>
        <w:rPr>
          <w:lang w:val="en-US" w:eastAsia="zh-CN"/>
        </w:rPr>
        <w:t>问题被记录以后，仍可能被挡在资格关口。这里至少要区分提出观察的资格、参与解释的资格与作出决定的资格。三者可以由同一个人承担，也可以分开。一个人没有决定整个方案的权限，不意味着他对局部结果的观察没有价值；一个人最先发现问题，也不因此拥有排除所有其他考虑的最终决定权。</w:t>
      </w:r>
    </w:p>
    <w:p>
      <w:pPr>
        <w:jc w:val="both"/>
        <w:snapToGrid w:val="0"/>
      </w:pPr>
      <w:r>
        <w:rPr>
          <w:lang w:val="en-US" w:eastAsia="zh-CN"/>
        </w:rPr>
        <w:t>设想一项展览正在布置。负责搬运展板的工作人员发现，某块展板难以通过预定入口。他无须先成为策展负责人，才有资格报告这项实际困难。至于是否改用另一个入口、拆分展板或调整展线，则需要了解场地、内容和其他安排的人共同判断。观察来自搬运位置，决定需要整合更多位置；承认后一项，并不取消前一项。</w:t>
      </w:r>
    </w:p>
    <w:p>
      <w:pPr>
        <w:jc w:val="both"/>
        <w:snapToGrid w:val="0"/>
      </w:pPr>
      <w:r>
        <w:rPr>
          <w:lang w:val="en-US" w:eastAsia="zh-CN"/>
        </w:rPr>
        <w:t>如果负责人核对尺寸后发现展板转向即可通过，原先对入口不可用的判断便需要修正。报告者判断有误，并不说明报告本身越界。相反，正是允许提出并核查，才使误判能够被纠正。若只有保证正确的观察才准出现，提出者必须先拥有全部信息，入口就会在最需要补充信息的时候关闭。容纳可纠正的错误，是参与成立的一部分。</w:t>
      </w:r>
    </w:p>
    <w:p>
      <w:pPr>
        <w:jc w:val="both"/>
        <w:snapToGrid w:val="0"/>
      </w:pPr>
      <w:r>
        <w:rPr>
          <w:lang w:val="en-US" w:eastAsia="zh-CN"/>
        </w:rPr>
        <w:t>角色边界也可能保护人。搬运者可以指出困难而不承担重新设计全部展览的责任；负责人可以要求关键变动经过共同确认，以免不同人员各改一段。资格安排有价值的地方，在于把观察、决定与后果适当连接。它失效的标志，是以谁提出为由终止内容检查，或者让没有相关决定权的人独自承担解决任务。</w:t>
      </w:r>
    </w:p>
    <w:p>
      <w:pPr>
        <w:jc w:val="both"/>
        <w:snapToGrid w:val="0"/>
      </w:pPr>
      <w:r>
        <w:rPr>
          <w:lang w:val="en-US" w:eastAsia="zh-CN"/>
        </w:rPr>
        <w:t>同一句这不由你决定，因而可能有两种很不相同的后续。一种是接着说明由谁处理、哪些资料还需要核对；另一种是把问题退回给提出者，既无人接手，也不允许继续询问。前者划分权限，后者可能封闭通道。判断不能停在一句话的语气上，而应查看边界是否伴随承接，以及承接以后还能不能获得处理理由。</w:t>
      </w:r>
    </w:p>
    <w:p>
      <w:pPr>
        <w:jc w:val="both"/>
        <w:snapToGrid w:val="0"/>
      </w:pPr>
      <w:r>
        <w:rPr>
          <w:lang w:val="en-US" w:eastAsia="zh-CN"/>
        </w:rPr>
        <w:t>资格也并非只由职务决定。熟悉旧流程的人可能掌握重要限制，新来者可能发现长期未被说明的前提，两种知识各有作用。外部视角不保证正确，内部经验也不必然导致护旧。一个可修正的安排，应让相关知识进入判断，并允许任何结论接受范围相称的核查。参与机会的扩展，不需要通过贬低专业分工来实现。</w:t>
      </w:r>
    </w:p>
    <w:p>
      <w:pPr>
        <w:pStyle w:val="Heading3"/>
        <w:pBdr>
          <w:left w:val="single" w:sz="8" w:space="5" w:color="B68E39"/>
        </w:pBdr>
        <w:snapToGrid w:val="0"/>
      </w:pPr>
      <w:r>
        <w:rPr>
          <w:lang w:val="en-US" w:eastAsia="zh-CN"/>
        </w:rPr>
        <w:t>三 表达的人际代价</w:t>
      </w:r>
    </w:p>
    <w:p>
      <w:pPr>
        <w:jc w:val="both"/>
        <w:snapToGrid w:val="0"/>
      </w:pPr>
      <w:r>
        <w:rPr>
          <w:lang w:val="en-US" w:eastAsia="zh-CN"/>
        </w:rPr>
        <w:t>记录入口和正式资格都具备时，人仍可能选择不说。因为一项问题进入共同处理，会改变同事的任务、负责人过去决定的评价，甚至改变某些长期维持的互助安排。表达的代价不只来自公开惩罚，也可能来自接下来的关系：谁需要解释，谁增加工作，谁会觉得自己的帮助被否认。分析这一关口，需要具体说明代价怎样产生。</w:t>
      </w:r>
    </w:p>
    <w:p>
      <w:pPr>
        <w:jc w:val="both"/>
        <w:snapToGrid w:val="0"/>
      </w:pPr>
      <w:r>
        <w:rPr>
          <w:lang w:val="en-US" w:eastAsia="zh-CN"/>
        </w:rPr>
        <w:t>例如，一个小型编辑团队长期依靠一位资深同事在业余时间补做校对。新人提出交稿流程安排不合理，原本想让校对获得正式工时，却担心这句话听起来像在否定资深同事一直以来的付出。资深同事也可能担心，调整以后自己失去熟悉的分工位置。双方并非都认为旧安排理想，仍可能因改变牵动关系而暂时维持它。</w:t>
      </w:r>
    </w:p>
    <w:p>
      <w:pPr>
        <w:jc w:val="both"/>
        <w:snapToGrid w:val="0"/>
      </w:pPr>
      <w:r>
        <w:rPr>
          <w:lang w:val="en-US" w:eastAsia="zh-CN"/>
        </w:rPr>
        <w:t>这里的关系条件与资源条件相互限定。补做工作被当作私人情谊时，提出重新分配容易显得不近人情；若组织明确承认这项劳动并安排分担，表达就不再只由两个人之间的感激与愧疚来承受。因此，仅劝新人勇敢说出意见未必触及关键。需要进入讨论的，还有修改所增加的任务由谁承担，以及旧贡献怎样得到承认。</w:t>
      </w:r>
    </w:p>
    <w:p>
      <w:pPr>
        <w:jc w:val="both"/>
        <w:snapToGrid w:val="0"/>
      </w:pPr>
      <w:r>
        <w:rPr>
          <w:lang w:val="en-US" w:eastAsia="zh-CN"/>
        </w:rPr>
        <w:t>人际代价也不总能通过温和措辞消除。一次准确说明仍可能使同事不快，一项合理修正也可能减少某人的便利。关系关口的开放，不是要求所有表达都没有冲突，而是使冲突能够围绕可讨论的事项展开，不把提出者整体归为不可靠的人。就事论事也需要实际支持，例如安排共同核对、分开解释分歧与评价个人，避免让提问者独自承担修复全部关系的义务。</w:t>
      </w:r>
    </w:p>
    <w:p>
      <w:pPr>
        <w:jc w:val="both"/>
        <w:snapToGrid w:val="0"/>
      </w:pPr>
      <w:r>
        <w:rPr>
          <w:lang w:val="en-US" w:eastAsia="zh-CN"/>
        </w:rPr>
        <w:t>沉默在这种关系中可以产生真实后果。一个人发现提出问题会带来额外劝说和自证，下一次可能提前删去类似观察。这是过去后果进入后来判断的限制性回写，并非世界没有发生任何变化。与此同时，沉默也可能表示问题已经解释清楚、尚需思考，或者当事人当下选择保护私人边界。只有结合前后的具体经历，才能判断哪一种变化更有根据。</w:t>
      </w:r>
    </w:p>
    <w:p>
      <w:pPr>
        <w:jc w:val="both"/>
        <w:snapToGrid w:val="0"/>
      </w:pPr>
      <w:r>
        <w:rPr>
          <w:lang w:val="en-US" w:eastAsia="zh-CN"/>
        </w:rPr>
        <w:t>组织也不能把表达意愿恢复当作个人必须完成的任务。有人可能认可改进，却仍不愿承担公开发言；允许书面补充、委托转述和暂不参与，可以使问题的处理不完全依赖某个人反复暴露自己。真正需要观察的是相关事实能否得到承接，以及个人能否保留选择，而非所有人是否在会议上表现得同样积极。</w:t>
      </w:r>
    </w:p>
    <w:p>
      <w:pPr>
        <w:pStyle w:val="Heading3"/>
        <w:pBdr>
          <w:left w:val="single" w:sz="8" w:space="5" w:color="B68E39"/>
        </w:pBdr>
        <w:snapToGrid w:val="0"/>
      </w:pPr>
      <w:r>
        <w:rPr>
          <w:lang w:val="en-US" w:eastAsia="zh-CN"/>
        </w:rPr>
        <w:t>四 三个关口相互加强的条件</w:t>
      </w:r>
    </w:p>
    <w:p>
      <w:pPr>
        <w:jc w:val="both"/>
        <w:snapToGrid w:val="0"/>
      </w:pPr>
      <w:r>
        <w:rPr>
          <w:lang w:val="en-US" w:eastAsia="zh-CN"/>
        </w:rPr>
        <w:t>记录、资格和关系是三种不同的分析位置，不是每个人都会依次经历的三个阶段。一个问题可能从未进入记录便使人感到关系压力；也可能记录完整，却无人愿意接下决定责任；还可能正式权限清楚、相处融洽，只因资料散失而无法继续。它们能够同时出现，可以只有其中一种，也可能随问题改变而重新组合。</w:t>
      </w:r>
    </w:p>
    <w:p>
      <w:pPr>
        <w:jc w:val="both"/>
        <w:snapToGrid w:val="0"/>
      </w:pPr>
      <w:r>
        <w:rPr>
          <w:lang w:val="en-US" w:eastAsia="zh-CN"/>
        </w:rPr>
        <w:t>相互加强发生在一个关口的处理方式改变了另一个关口。比如，记录只写建议已听取，后来追问的人就难以指明承诺内容；追问因此被理解为反复纠缠，提出者的资格和关系评价随之下降。下一次他可能减少记录细节，使问题更难被共同核查。这里没有任何固定次数，却存在一条可以追踪的联系：资料不足如何增加解释争议，解释争议又如何改变继续表达的代价。</w:t>
      </w:r>
    </w:p>
    <w:p>
      <w:pPr>
        <w:jc w:val="both"/>
        <w:snapToGrid w:val="0"/>
      </w:pPr>
      <w:r>
        <w:rPr>
          <w:lang w:val="en-US" w:eastAsia="zh-CN"/>
        </w:rPr>
        <w:t>另一方向同样可能成立。若大家共同承认提出观察不等于追责，暂时不确定的内容便更容易留下；记录使同事看见相近困难并非个人特例，又可能支持明确处理责任。责任得到确认后，提出者不必再逐个求人，关系压力随之减轻。三者在这里相互支持，但是否真的改善，仍要看问题的实际处理，不能只凭增加一栏或宣布欢迎意见就作出判断。</w:t>
      </w:r>
    </w:p>
    <w:p>
      <w:pPr>
        <w:jc w:val="both"/>
        <w:snapToGrid w:val="0"/>
      </w:pPr>
      <w:r>
        <w:rPr>
          <w:lang w:val="en-US" w:eastAsia="zh-CN"/>
        </w:rPr>
        <w:t>可以用不同情境检验这套区分。一支团队公开发言很多，却没有后续承接，值得检查记录状态与处理职责；另一支团队很少开会，相关异常却能通过交接及时处理，就不能仅因沉默而判定通道关闭。还有团队记录齐全、回复迅速，但每个问题都会让提出者多领一项无人支持的任务，此时人际与责任代价可能比记录入口更关键。</w:t>
      </w:r>
    </w:p>
    <w:p>
      <w:pPr>
        <w:jc w:val="both"/>
        <w:snapToGrid w:val="0"/>
      </w:pPr>
      <w:r>
        <w:rPr>
          <w:lang w:val="en-US" w:eastAsia="zh-CN"/>
        </w:rPr>
        <w:t>观察三个关口时，也需要给较简单的解释留下位置。某次迟迟没有答复，可能只是接收者临时缺席；一份记录遗漏，可能来自一次交接错误。只有追踪相近问题在不同条件下的去处，才能判断这些事件是否形成持续限制。把每次疏漏都解释为组织自保，会取消区分偶发失误与稳定安排的能力，也使合理的修复变得难以识别。</w:t>
      </w:r>
    </w:p>
    <w:p>
      <w:pPr>
        <w:jc w:val="both"/>
        <w:snapToGrid w:val="0"/>
      </w:pPr>
      <w:r>
        <w:rPr>
          <w:lang w:val="en-US" w:eastAsia="zh-CN"/>
        </w:rPr>
        <w:t>当其中一处得到改善，还应查看限制是否转移。留下更多记录却无人处理，可能只是让积压更可见；给新人正式发言时间，却让他独自承受同事的不满，也未必形成可持续参与。有效改变可以很小，例如把一项需要私人求助的核对变成共同职责，但它应减少某个真实障碍，而非仅使原有障碍换一个位置。</w:t>
      </w:r>
    </w:p>
    <w:p>
      <w:pPr>
        <w:jc w:val="both"/>
        <w:snapToGrid w:val="0"/>
      </w:pPr>
      <w:r>
        <w:rPr>
          <w:lang w:val="en-US" w:eastAsia="zh-CN"/>
        </w:rPr>
        <w:t>这些关口如何塑造疲惫，需要另行观察，不能由通道受阻直接推定倦怠。不过，过去处理的后果确实可能成为后来者判断是否开口的依据。当经验不仅改变自己的选择，还被转述成给新人的忠告，关口便开始通过人与人的提醒继续发挥作用。接下来要追问的是：一句别再问了，在什么条件下是及时的帮助，在什么条件下又会使本可处理的问题更难进入共同视野。</w:t>
      </w:r>
    </w:p>
    <w:p>
      <w:pPr>
        <w:pStyle w:val="ChapterNumber"/>
        <w:snapToGrid w:val="0"/>
      </w:pPr>
      <w:r>
        <w:rPr>
          <w:lang w:val="en-US" w:eastAsia="zh-CN"/>
        </w:rPr>
        <w:t>23</w:t>
      </w:r>
    </w:p>
    <w:p>
      <w:pPr>
        <w:pStyle w:val="ChapterLabel"/>
        <w:snapToGrid w:val="0"/>
      </w:pPr>
      <w:r>
        <w:rPr>
          <w:lang w:val="en-US" w:eastAsia="zh-CN"/>
        </w:rPr>
        <w:t>第二十三章</w:t>
      </w:r>
    </w:p>
    <w:p>
      <w:pPr>
        <w:pStyle w:val="Heading2"/>
        <w:snapToGrid w:val="0"/>
      </w:pPr>
      <w:bookmarkStart w:id="29" w:name="h27"/>
      <w:r>
        <w:rPr>
          <w:lang w:val="en-US" w:eastAsia="zh-CN"/>
        </w:rPr>
        <w:t>反向守门如何形成</w:t>
      </w:r>
      <w:bookmarkEnd w:id="2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劝新人别问的多重动机</w:t>
      </w:r>
    </w:p>
    <w:p>
      <w:pPr>
        <w:jc w:val="both"/>
        <w:snapToGrid w:val="0"/>
      </w:pPr>
      <w:r>
        <w:rPr>
          <w:lang w:val="en-US" w:eastAsia="zh-CN"/>
        </w:rPr>
        <w:t>问题在记录、资格和关系中遇到的限制，可能通过同事之间的劝告继续传递。新人尚未公开表达，旁边的人已经提醒他不要在这个时候提。这样的提醒有时帮助新人避开不必要的风险，有时却使一个值得处理的问题失去进入讨论的机会。反向守门所指的，正是后一种作用：原本能够辨认问题的人，开始提前替其他人缩小可问的范围。它描述行动的方向，不给某一类员工规定固定身份。</w:t>
      </w:r>
    </w:p>
    <w:p>
      <w:pPr>
        <w:jc w:val="both"/>
        <w:snapToGrid w:val="0"/>
      </w:pPr>
      <w:r>
        <w:rPr>
          <w:lang w:val="en-US" w:eastAsia="zh-CN"/>
        </w:rPr>
        <w:t>保护是其中一种不能轻易取消的动机。设想一位老员工见过同事提出流程问题后被分派大量额外工作，因此劝刚入职的人先了解情况。他可能清楚问题存在，也愿意帮助改变，只是不愿把代价再次留给最缺少资源的人。在这个情境中，劝阻保护了眼前的人，却可能让原有安排保持不变。防护功能与制度代价同时成立，不能因后者存在便否定前者的真诚。</w:t>
      </w:r>
    </w:p>
    <w:p>
      <w:pPr>
        <w:jc w:val="both"/>
        <w:snapToGrid w:val="0"/>
      </w:pPr>
      <w:r>
        <w:rPr>
          <w:lang w:val="en-US" w:eastAsia="zh-CN"/>
        </w:rPr>
        <w:t>维护共同生计可以形成另一种理由。一个小组正在处理临近期限的交付，新方案虽然可能更好，却需要额外核验。成员担心此时公开重开流程会使全部工作延误，于是希望新人先完成眼前任务。这里既可能包含对现实约束的准确判断，也可能把暂缓无限延长。需要分辨的是，团队有没有为之后的复查留出可信位置，还是每一次期限都会成为同一句劝告的新依据。</w:t>
      </w:r>
    </w:p>
    <w:p>
      <w:pPr>
        <w:jc w:val="both"/>
        <w:snapToGrid w:val="0"/>
      </w:pPr>
      <w:r>
        <w:rPr>
          <w:lang w:val="en-US" w:eastAsia="zh-CN"/>
        </w:rPr>
        <w:t>还有些提醒来自知识差异。新人看到重复录入，认为可以删除其中一份，熟悉业务的人却知道两份记录服务于不同核验。若老员工解释用途，并允许进一步检查，就在传递专业判断。若只以资历要求服从，正确结论也可能通过削弱判断资格的方式得到维持。结果正确与交流方式适当并不等同，理解这一点才能同时保护可靠操作和继续学习的能力。</w:t>
      </w:r>
    </w:p>
    <w:p>
      <w:pPr>
        <w:jc w:val="both"/>
        <w:snapToGrid w:val="0"/>
      </w:pPr>
      <w:r>
        <w:rPr>
          <w:lang w:val="en-US" w:eastAsia="zh-CN"/>
        </w:rPr>
        <w:t>地位维护、避免暴露自己过去的决定、减少处理争议的麻烦，也可能参与守门。不能只凭一句别问判断哪种动机主导，更不能假定一个人只有一种理由。同事可能既怕新人受伤，也怕自己需要重新解释旧方案。具体调查应追踪他是否愿意说明风险、寻找其他渠道、协助准备材料，以及在条件改变后是否仍拒绝重开问题。动机的判断需要受到行动后续的约束。</w:t>
      </w:r>
    </w:p>
    <w:p>
      <w:pPr>
        <w:jc w:val="both"/>
        <w:snapToGrid w:val="0"/>
      </w:pPr>
      <w:r>
        <w:rPr>
          <w:lang w:val="en-US" w:eastAsia="zh-CN"/>
        </w:rPr>
        <w:t>因此，对反向守门的分析，不以鼓励所有人立刻公开提问为起点，而以保留判断的通路为起点。保护性的提醒若提供时机、依据和替代入口，就可能支持后续表达；若把风险推成永恒禁令，要求后来者连问题也不再辨认，保护便逐渐成为限制的传播方式。两者的分界并不在语气温和与否，而在眼前避险之后，问题和提出问题的人还剩下哪些选择。</w:t>
      </w:r>
    </w:p>
    <w:p>
      <w:pPr>
        <w:pStyle w:val="Heading3"/>
        <w:pBdr>
          <w:left w:val="single" w:sz="8" w:space="5" w:color="B68E39"/>
        </w:pBdr>
        <w:snapToGrid w:val="0"/>
      </w:pPr>
      <w:r>
        <w:rPr>
          <w:lang w:val="en-US" w:eastAsia="zh-CN"/>
        </w:rPr>
        <w:t>二 避险学习怎样传给后来者</w:t>
      </w:r>
    </w:p>
    <w:p>
      <w:pPr>
        <w:jc w:val="both"/>
        <w:snapToGrid w:val="0"/>
      </w:pPr>
      <w:r>
        <w:rPr>
          <w:lang w:val="en-US" w:eastAsia="zh-CN"/>
        </w:rPr>
        <w:t>后来者不必亲自经历每一次受挫，才能形成对组织的判断。一场会议中的停顿、会后的简短解释、一个始终没有下文的旧故事，都可能告诉他什么值得说、什么最好略过。这样获得的知识节省了试错成本，也可能把过去某个局部情境的限制推广到全部场合。避险学习的关键，并非只是信息被传递，而是信息携带的适用范围怎样在传递中改变。</w:t>
      </w:r>
    </w:p>
    <w:p>
      <w:pPr>
        <w:jc w:val="both"/>
        <w:snapToGrid w:val="0"/>
      </w:pPr>
      <w:r>
        <w:rPr>
          <w:lang w:val="en-US" w:eastAsia="zh-CN"/>
        </w:rPr>
        <w:t>可以设想一项软件维护工作。新人发现操作说明与实际界面不符，准备在例会上提出；同事告诉他，上次有人提过，后来既要改说明又要承担用户解释，原有任务却没有减少。新人由此了解到一种具体代价：发现问题可能使自己自动成为全部后续工作的负责人。如果组织没有另行分配责任，劝阻就不只是悲观态度，而是在描述一个值得认真处理的激励结构。</w:t>
      </w:r>
    </w:p>
    <w:p>
      <w:pPr>
        <w:jc w:val="both"/>
        <w:snapToGrid w:val="0"/>
      </w:pPr>
      <w:r>
        <w:rPr>
          <w:lang w:val="en-US" w:eastAsia="zh-CN"/>
        </w:rPr>
        <w:t>这条经验经过多次转述以后，可能从这里需要先谈清分工，缩成这里不要发现问题。具体条件消失，结论保留下来。下一位新人甚至无须听到原事件，只从大家避开某个议题的方式推断边界。他随后主动转换话题，看上去是在熟练主持，实际上可能是在复制未曾亲自检验的禁令。限制因此能够跨越人员更替，而不需要每次由权威再次明确发出。</w:t>
      </w:r>
    </w:p>
    <w:p>
      <w:pPr>
        <w:jc w:val="both"/>
        <w:snapToGrid w:val="0"/>
      </w:pPr>
      <w:r>
        <w:rPr>
          <w:lang w:val="en-US" w:eastAsia="zh-CN"/>
        </w:rPr>
        <w:t>传播也不是单向灌输。新人会选择相信谁，比较不同故事，并从新事件中修订判断。某次问题得到清楚答复，可能使旧劝告失去一部分可信度；另一次遭遇新的羞辱，又可能强化它。若把后来者写成完全被塑造的对象，就会看不见这些重新判断的机会。组织条件改变以后，原先谨慎的人仍可能成为重要的引路者，因为他熟悉风险出现在什么位置。</w:t>
      </w:r>
    </w:p>
    <w:p>
      <w:pPr>
        <w:jc w:val="both"/>
        <w:snapToGrid w:val="0"/>
      </w:pPr>
      <w:r>
        <w:rPr>
          <w:lang w:val="en-US" w:eastAsia="zh-CN"/>
        </w:rPr>
        <w:t>这种学习还可能通过人情发生。老员工曾帮助新人解决急事，新人因而不愿在公开场合提出可能令其难堪的问题。帮助的价值是真实的，沉默也可能是真实的代价。二者不必被解释成事先设计的交换，但当援助与免受质疑长期捆在一起，关系就开始规定知识怎样流动。分析应具体到帮助是否能够与意见分歧共存，而不是把所有同事情谊视为压制。</w:t>
      </w:r>
    </w:p>
    <w:p>
      <w:pPr>
        <w:jc w:val="both"/>
        <w:snapToGrid w:val="0"/>
      </w:pPr>
      <w:r>
        <w:rPr>
          <w:lang w:val="en-US" w:eastAsia="zh-CN"/>
        </w:rPr>
        <w:t>可观察的传播链应包括原事件、转述内容、后来者的理解和下一次行动，不能只统计新人多久首次发言。发言晚可能因为任务尚未熟悉，也可能因为选择了更适当的渠道；发言早同样可能只是重复大家已经赞同的话。只有比较他原本注意到的问题后来去了哪里，才能判断避险知识是在帮助形成判断，还是把判断连同风险一起从公共过程中撤走。</w:t>
      </w:r>
    </w:p>
    <w:p>
      <w:pPr>
        <w:pStyle w:val="Heading3"/>
        <w:pBdr>
          <w:left w:val="single" w:sz="8" w:space="5" w:color="B68E39"/>
        </w:pBdr>
        <w:snapToGrid w:val="0"/>
      </w:pPr>
      <w:r>
        <w:rPr>
          <w:lang w:val="en-US" w:eastAsia="zh-CN"/>
        </w:rPr>
        <w:t>三 建设性关闭与限制性强化</w:t>
      </w:r>
    </w:p>
    <w:p>
      <w:pPr>
        <w:jc w:val="both"/>
        <w:snapToGrid w:val="0"/>
      </w:pPr>
      <w:r>
        <w:rPr>
          <w:lang w:val="en-US" w:eastAsia="zh-CN"/>
        </w:rPr>
        <w:t>任何组织都需要关闭一部分讨论。时间和资源有限，已经得到充分解释的问题不必在每次会议重讲，暂不实施的方案也需要停止占用准备。如果没有关闭，所有参与者都可能陷入持续等待。建设性的关闭意味着当前判断能够成立，提出者知道理由，必要的材料得到保留，而且明确的新条件出现时仍有复查资格。关闭因此是安置问题的一种方式。</w:t>
      </w:r>
    </w:p>
    <w:p>
      <w:pPr>
        <w:jc w:val="both"/>
        <w:snapToGrid w:val="0"/>
      </w:pPr>
      <w:r>
        <w:rPr>
          <w:lang w:val="en-US" w:eastAsia="zh-CN"/>
        </w:rPr>
        <w:t>设想一组检验人员讨论是否取消某项重复核验。试行比较发现，两次核验承担不同的错误发现功能，因此团队决定维持原安排。这一决定没有增加新做法，却可以使后来者理解重复的用途。老员工据此劝新人先按既定步骤操作，并告知何种变化值得重开评估，便是在传递经过检验的边界。这样的稳定具有知识内容，不应因为流程未改而被叫作空转。</w:t>
      </w:r>
    </w:p>
    <w:p>
      <w:pPr>
        <w:jc w:val="both"/>
        <w:snapToGrid w:val="0"/>
      </w:pPr>
      <w:r>
        <w:rPr>
          <w:lang w:val="en-US" w:eastAsia="zh-CN"/>
        </w:rPr>
        <w:t>限制性的强化则具有另一种轨迹。问题没有得到评估，提出者却学会避免再次遭遇难堪；下一轮讨论更加顺利，因为能够制造分歧的信息已经提前消失。这里确实发生了回写：一次回应改变了之后的判断和表达。只是进入后续过程的主要是不要再问的教训，而非如何改善任务的知识。建设性通道被关闭与限制性通道被强化，可以同时发生，不能用没有任何变化来概括。</w:t>
      </w:r>
    </w:p>
    <w:p>
      <w:pPr>
        <w:jc w:val="both"/>
        <w:snapToGrid w:val="0"/>
      </w:pPr>
      <w:r>
        <w:rPr>
          <w:lang w:val="en-US" w:eastAsia="zh-CN"/>
        </w:rPr>
        <w:t>两种关闭还可能在同一个决定中并存。维持一项流程有充分理由，但解释只提供给核心成员，其他人被要求凭身份接受。组织在技术上保持可靠，在知识分配上却制造依附。反过来，讨论过程很开放，最终方案仍可能判断失误。评价需要分别检查结论依据、参与资格和后续修订，不把正确结果当作所有程序正当的证明，也不把友善交流当作正确结果的担保。</w:t>
      </w:r>
    </w:p>
    <w:p>
      <w:pPr>
        <w:jc w:val="both"/>
        <w:snapToGrid w:val="0"/>
      </w:pPr>
      <w:r>
        <w:rPr>
          <w:lang w:val="en-US" w:eastAsia="zh-CN"/>
        </w:rPr>
        <w:t>让关闭具有建设性，不等于给每一个问题无限追踪期。一个可行安排可以说明当前决定、主要理由、负责位置以及重新讨论的触发条件。有些建议经评估后应被终止，有些需要等待资源，有些属于其他部门。只要这些状态真实、可理解且允许纠正，暂时不改也能够成为有效结果。反向守门之所以值得警惕，是它常把这种具体判断替换成关于什么人不该问的笼统规则。</w:t>
      </w:r>
    </w:p>
    <w:p>
      <w:pPr>
        <w:jc w:val="both"/>
        <w:snapToGrid w:val="0"/>
      </w:pPr>
      <w:r>
        <w:rPr>
          <w:lang w:val="en-US" w:eastAsia="zh-CN"/>
        </w:rPr>
        <w:t>要改变传播方向，组织需要让保护新人不再只能依赖闭嘴。可以把提出问题与自动承担全部改进工作分开，为必要核验安排时间，并允许成员选择较低风险的表达方式。这样，经验丰富者仍可提醒风险，却不必通过否定问题来完成保护。制度调整的目标是减少说出事实与承担不相称代价之间的绑定，使同事援助有机会同时支持安全和修正。</w:t>
      </w:r>
    </w:p>
    <w:p>
      <w:pPr>
        <w:pStyle w:val="Heading3"/>
        <w:pBdr>
          <w:left w:val="single" w:sz="8" w:space="5" w:color="B68E39"/>
        </w:pBdr>
        <w:snapToGrid w:val="0"/>
      </w:pPr>
      <w:r>
        <w:rPr>
          <w:lang w:val="en-US" w:eastAsia="zh-CN"/>
        </w:rPr>
        <w:t>四 如何区别沉默熟练与倦怠</w:t>
      </w:r>
    </w:p>
    <w:p>
      <w:pPr>
        <w:jc w:val="both"/>
        <w:snapToGrid w:val="0"/>
      </w:pPr>
      <w:r>
        <w:rPr>
          <w:lang w:val="en-US" w:eastAsia="zh-CN"/>
        </w:rPr>
        <w:t>安静的工作场景不能单独证明倦怠。任务已经熟练、说明足够清楚、成员采用异步交流，都会使公开提问减少。一个人也可以满足于稳定工作，把主要精力投入家庭和其他生活。若把每天提出新问题设为健康标准，组织会把自主选择再次变成表现义务。研究应尊重少说话本身可以合理，只追问它是否伴随不愿承受而又难以改变的限制。</w:t>
      </w:r>
    </w:p>
    <w:p>
      <w:pPr>
        <w:jc w:val="both"/>
        <w:snapToGrid w:val="0"/>
      </w:pPr>
      <w:r>
        <w:rPr>
          <w:lang w:val="en-US" w:eastAsia="zh-CN"/>
        </w:rPr>
        <w:t>可以比较两种熟练。前一种熟练使人减少基础提问，却更能识别例外，知道何时需要请示，能够向新人解释常规做法的边界。后一种看似熟练的状态，则把任何例外都归入不要多想，甚至在获得相关信息时仍不能启动复查。二者执行表面可能同样平稳，差别要在例外如何被处理时才显露。这是观察的线索，不是一次小测验就能确定的个人属性。</w:t>
      </w:r>
    </w:p>
    <w:p>
      <w:pPr>
        <w:jc w:val="both"/>
        <w:snapToGrid w:val="0"/>
      </w:pPr>
      <w:r>
        <w:rPr>
          <w:lang w:val="en-US" w:eastAsia="zh-CN"/>
        </w:rPr>
        <w:t>同样，劝阻别人也不等于自己已经耗竭。有些人精力充足，却出于利益维护持续守门；有些人十分疲惫，仍努力给后来者留下入口。将守门与倦怠直接画成同义词，会同时误认这两种情形。更合适的研究把守门行为、本人体验和工作表现分别记录，再查看它们是否沿同一过程变化，以及哪一种变化先限制了后续参与。</w:t>
      </w:r>
    </w:p>
    <w:p>
      <w:pPr>
        <w:jc w:val="both"/>
        <w:snapToGrid w:val="0"/>
      </w:pPr>
      <w:r>
        <w:rPr>
          <w:lang w:val="en-US" w:eastAsia="zh-CN"/>
        </w:rPr>
        <w:t>询问未说出口的话可以提供线索，但不能强迫成员公开交出犹豫。沉默可能涉及隐私、尚未核实的信息或对他人的保护；把未说内容逐项登记，还可能创造新的评价负担。较温和的安排应允许自愿补充、私下核验和不作解释的暂缓，同时说明材料由谁接收。没有人补充，不能被直接解释为组织已经彻底失去判断能力。</w:t>
      </w:r>
    </w:p>
    <w:p>
      <w:pPr>
        <w:jc w:val="both"/>
        <w:snapToGrid w:val="0"/>
      </w:pPr>
      <w:r>
        <w:rPr>
          <w:lang w:val="en-US" w:eastAsia="zh-CN"/>
        </w:rPr>
        <w:t>分析最终需要一段过程证据：成员曾辨认什么，如何评估表达风险，选择了哪条渠道，随后发生什么，以及这些结果怎样改变了他对后来者的建议。若建议随真实条件更新，说明避险知识仍保有修订能力；若条件改变后禁令仍无差别延续，才值得进一步检查限制如何自我维持。过程证据能够增加区分力，却仍不能替代对个人疲惫体验的独立了解。</w:t>
      </w:r>
    </w:p>
    <w:p>
      <w:pPr>
        <w:jc w:val="both"/>
        <w:snapToGrid w:val="0"/>
      </w:pPr>
      <w:r>
        <w:rPr>
          <w:lang w:val="en-US" w:eastAsia="zh-CN"/>
        </w:rPr>
        <w:t>反向守门由此呈现为一种可能同时保护个人并限制组织学习的关系实践。改善它，需要减少必须在照顾同事与保留问题之间二选一的局面。至于这种实践与职业倦怠的耗竭、疏离和效能变化怎样相连，还需要放入更完整的模型比较。下一章将把问题的具体经历与已有倦怠框架并置，考察它究竟补充了什么，而不预先宣布一种语言已经取代另一种语言。</w:t>
      </w:r>
    </w:p>
    <w:p>
      <w:pPr>
        <w:pStyle w:val="ChapterNumber"/>
        <w:snapToGrid w:val="0"/>
      </w:pPr>
      <w:r>
        <w:rPr>
          <w:lang w:val="en-US" w:eastAsia="zh-CN"/>
        </w:rPr>
        <w:t>24</w:t>
      </w:r>
    </w:p>
    <w:p>
      <w:pPr>
        <w:pStyle w:val="ChapterLabel"/>
        <w:snapToGrid w:val="0"/>
      </w:pPr>
      <w:r>
        <w:rPr>
          <w:lang w:val="en-US" w:eastAsia="zh-CN"/>
        </w:rPr>
        <w:t>第二十四章</w:t>
      </w:r>
    </w:p>
    <w:p>
      <w:pPr>
        <w:pStyle w:val="Heading2"/>
        <w:snapToGrid w:val="0"/>
      </w:pPr>
      <w:bookmarkStart w:id="30" w:name="h28"/>
      <w:r>
        <w:rPr>
          <w:lang w:val="en-US" w:eastAsia="zh-CN"/>
        </w:rPr>
        <w:t>倦怠模型与机制比较</w:t>
      </w:r>
      <w:bookmarkEnd w:id="30"/>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耗竭疏离效能的不同位置</w:t>
      </w:r>
    </w:p>
    <w:p>
      <w:pPr>
        <w:jc w:val="both"/>
        <w:snapToGrid w:val="0"/>
      </w:pPr>
      <w:r>
        <w:rPr>
          <w:lang w:val="en-US" w:eastAsia="zh-CN"/>
        </w:rPr>
        <w:t>反向守门使我们看到，组织中的适应可以真实发生，同时缩小后续参与的范围。要判断这种变化与职业倦怠的关系，仍须明确倦怠所指的结果。马斯拉赫与莱特的综述将耗竭、对工作的疏离或冷漠、效能与成就感不足作为三个重要维度，并把它们放在工作中的社会关系背景内讨论。</w:t>
      </w:r>
      <w:hyperlink w:anchor="ref6">
        <w:r>
          <w:rPr>
            <w:color w:val="1D2D50"/>
          </w:rPr>
          <w:t xml:space="preserve">[6]</w:t>
        </w:r>
      </w:hyperlink>
      <w:r>
        <w:rPr>
          <w:lang w:val="en-US" w:eastAsia="zh-CN"/>
        </w:rPr>
        <w:t xml:space="preserve"> 因而，现有模型的对象本就比单一能量余量更宽，比较不能从删去这种宽度开始。</w:t>
      </w:r>
    </w:p>
    <w:p>
      <w:pPr>
        <w:jc w:val="both"/>
        <w:snapToGrid w:val="0"/>
      </w:pPr>
      <w:r>
        <w:rPr>
          <w:lang w:val="en-US" w:eastAsia="zh-CN"/>
        </w:rPr>
        <w:t>三个维度为不同问题保留了位置。耗竭涉及当事人感到资源难以支撑要求，疏离涉及怎样对待工作及有关关系，效能感涉及如何判断自己的作用。它们可以互相影响，却不能仅凭名称被排成固定阶段。一个人可能先经历持续超载，随后减少投入；也可能先不再认同某种工作目标，即使任务不重也逐步疏远。具体先后需要过程资料，不能从量表维度直接读出历史。</w:t>
      </w:r>
    </w:p>
    <w:p>
      <w:pPr>
        <w:jc w:val="both"/>
        <w:snapToGrid w:val="0"/>
      </w:pPr>
      <w:r>
        <w:rPr>
          <w:lang w:val="en-US" w:eastAsia="zh-CN"/>
        </w:rPr>
        <w:t>设想一位教师在重要考试前连续处理大量答疑，感到十分疲惫，却仍认为自己能够帮助学生，也愿意继续从事教学。此时减轻额外任务、保障休息，可能比增加新的创新项目更切合需要。若理论把保有意义当作身体能够持续承担的证据，就会把参与意愿变成继续加码的理由。理解体验的不同位置，是为了让调整回应具体困难，而非寻找一个可以覆盖所有情况的总称。</w:t>
      </w:r>
    </w:p>
    <w:p>
      <w:pPr>
        <w:jc w:val="both"/>
        <w:snapToGrid w:val="0"/>
      </w:pPr>
      <w:r>
        <w:rPr>
          <w:lang w:val="en-US" w:eastAsia="zh-CN"/>
        </w:rPr>
        <w:t>另一位工作人员能够熟练完成日常业务，工作量也在可承受范围内，却越来越觉得自己只是在维持不认可的安排。他可能并不怀疑技术能力，而是不再愿意把个人判断交给这项工作。给他更详细的技能反馈未必触及困扰，需要进一步了解目标、关系与选择空间。这个构造情境并不证明疏离独立于负担，只提示效能、认同和可持续承担不能相互充当测量。</w:t>
      </w:r>
    </w:p>
    <w:p>
      <w:pPr>
        <w:jc w:val="both"/>
        <w:snapToGrid w:val="0"/>
      </w:pPr>
      <w:r>
        <w:rPr>
          <w:lang w:val="en-US" w:eastAsia="zh-CN"/>
        </w:rPr>
        <w:t>还可能出现相反组合：新人愿意投入，也能承受当前任务，却因尚未掌握方法而怀疑自己是否有用。一次具体指导和可理解的进步，可能改变他的判断。若把这种困难全归入组织不接纳差异，就会漏掉确实存在的学习需要。支持新人既可以包括开放问题通道，也可以包括清楚教学、可靠工具和适当练习；不同入口并不需要争夺唯一原因的地位。</w:t>
      </w:r>
    </w:p>
    <w:p>
      <w:pPr>
        <w:jc w:val="both"/>
        <w:snapToGrid w:val="0"/>
      </w:pPr>
      <w:r>
        <w:rPr>
          <w:lang w:val="en-US" w:eastAsia="zh-CN"/>
        </w:rPr>
        <w:t>据此，问题经历与倦怠体验应分别观察，再研究它们的联系。不能用提问次数代替效能感，也不能用是否劝阻同事代替疏离程度。一次负面回应可能减少表达，却未造成持续耗竭；持续超载也可能在表达通畅的团队发生。把这些可能性留下，才能辨认反向守门究竟参与了哪个维度的变化，还是只与某种组织行为相连，而不足以解释倦怠本身。</w:t>
      </w:r>
    </w:p>
    <w:p>
      <w:pPr>
        <w:pStyle w:val="Heading3"/>
        <w:pBdr>
          <w:left w:val="single" w:sz="8" w:space="5" w:color="B68E39"/>
        </w:pBdr>
        <w:snapToGrid w:val="0"/>
      </w:pPr>
      <w:r>
        <w:rPr>
          <w:lang w:val="en-US" w:eastAsia="zh-CN"/>
        </w:rPr>
        <w:t>二 工作生活六领域的真实内容</w:t>
      </w:r>
    </w:p>
    <w:p>
      <w:pPr>
        <w:jc w:val="both"/>
        <w:snapToGrid w:val="0"/>
      </w:pPr>
      <w:r>
        <w:rPr>
          <w:lang w:val="en-US" w:eastAsia="zh-CN"/>
        </w:rPr>
        <w:t>工作生活领域模型讨论人与工作之间的匹配，包含工作负荷、控制、回报、共同体关系、公平和价值六个领域。</w:t>
      </w:r>
      <w:hyperlink w:anchor="ref6">
        <w:r>
          <w:rPr>
            <w:color w:val="1D2D50"/>
          </w:rPr>
          <w:t xml:space="preserve">[6]</w:t>
        </w:r>
      </w:hyperlink>
      <w:r>
        <w:rPr>
          <w:lang w:val="en-US" w:eastAsia="zh-CN"/>
        </w:rPr>
        <w:t xml:space="preserve"> 其中共同体关系对应工作中的支持、信任与处理分歧的关系条件，不能从清单中删去。这个框架已经把组织条件纳入解释，并不只要求个人换到另一个岗位。以下分析以六个领域作为检查范围，将具体事件放入其中，查看哪些联系需要继续展开。</w:t>
      </w:r>
    </w:p>
    <w:p>
      <w:pPr>
        <w:jc w:val="both"/>
        <w:snapToGrid w:val="0"/>
      </w:pPr>
      <w:r>
        <w:rPr>
          <w:lang w:val="en-US" w:eastAsia="zh-CN"/>
        </w:rPr>
        <w:t>设想一个公共服务窗口实行统一表格。标准化减少遗漏，使新人更容易掌握常规事项；某种少见申请却总要重复提交，工作人员希望调整其中一栏。分析工作负荷，应查看新增核验与原有服务量怎样竞争，而不只问窗口是否忙碌；分析控制，应查看工作人员能否暂停错误流程、取得解释或启动复核，而不是要求他拥有修改全部规则的权力。有限而可靠的权限，也可能支持有效行动。</w:t>
      </w:r>
    </w:p>
    <w:p>
      <w:pPr>
        <w:jc w:val="both"/>
        <w:snapToGrid w:val="0"/>
      </w:pPr>
      <w:r>
        <w:rPr>
          <w:lang w:val="en-US" w:eastAsia="zh-CN"/>
        </w:rPr>
        <w:t>回报与公平在这一情境中可以形成不同问题。如果发现问题的人得到口头表扬，却必须独自承担后续整理，表扬与任务分配之间就出现值得调查的联系。如果改进最后只记在某个职位名下，参与者还可能关心承认如何分配。前一种困难不必全是奖励不足，后一种也不只是个人想要被夸奖；应分别查看额外劳动、贡献呈现和决定程序，避免用一个满意度分数抹平差别。</w:t>
      </w:r>
    </w:p>
    <w:p>
      <w:pPr>
        <w:jc w:val="both"/>
        <w:snapToGrid w:val="0"/>
      </w:pPr>
      <w:r>
        <w:rPr>
          <w:lang w:val="en-US" w:eastAsia="zh-CN"/>
        </w:rPr>
        <w:t>共同体关系则让我们重新理解同事劝阻。大家互相代班、愿意帮助新人，可能同时形成不愿公开讨论旧错误的默契。支持与分歧空间未必总向同一方向变化。一个关系融洽的小组，也需要能够在不否定彼此价值的情况下检查既有安排。这里新增的问题是援助怎样与判断资格相接：同事的照顾是否附带不能质疑的要求，提出异议以后还能否继续获得基本合作。</w:t>
      </w:r>
    </w:p>
    <w:p>
      <w:pPr>
        <w:jc w:val="both"/>
        <w:snapToGrid w:val="0"/>
      </w:pPr>
      <w:r>
        <w:rPr>
          <w:lang w:val="en-US" w:eastAsia="zh-CN"/>
        </w:rPr>
        <w:t>价值问题不能只用宏大口号识别。窗口人员可能把及时服务、规则一致和避免差错都看作重要目标，但三者在某次具体申请中发生冲突。组织若只说严格照办，而不说明如何处理冲突，成员就可能把未解决的张力独自承担。相反，明确允许升级处理，能够让冲突进入共同判断。改变并不必然来自重塑个人信念，也可能来自把原本私下承受的取舍交给合适的责任位置。</w:t>
      </w:r>
    </w:p>
    <w:p>
      <w:pPr>
        <w:jc w:val="both"/>
        <w:snapToGrid w:val="0"/>
      </w:pPr>
      <w:r>
        <w:rPr>
          <w:lang w:val="en-US" w:eastAsia="zh-CN"/>
        </w:rPr>
        <w:t>六个领域在一件事中相互限定，却不因此失去区分意义。给予修改权限而不提供时间，可能把控制变成额外责任；增加奖金而忽略分配依据，可能扩大公平争议；加强同事情谊而回避分歧，可能使保护转成守门。逐项辨认并不是追求填写齐全，而是防止某项看似有利的变化，把代价转移到另一处。过程分析应帮助说明这些转移如何发生，而不能把既有框架先缩成只看工时的简单模型。</w:t>
      </w:r>
    </w:p>
    <w:p>
      <w:pPr>
        <w:pStyle w:val="Heading3"/>
        <w:pBdr>
          <w:left w:val="single" w:sz="8" w:space="5" w:color="B68E39"/>
        </w:pBdr>
        <w:snapToGrid w:val="0"/>
      </w:pPr>
      <w:r>
        <w:rPr>
          <w:lang w:val="en-US" w:eastAsia="zh-CN"/>
        </w:rPr>
        <w:t>三 问题生命史提供什么增量</w:t>
      </w:r>
    </w:p>
    <w:p>
      <w:pPr>
        <w:jc w:val="both"/>
        <w:snapToGrid w:val="0"/>
      </w:pPr>
      <w:r>
        <w:rPr>
          <w:lang w:val="en-US" w:eastAsia="zh-CN"/>
        </w:rPr>
        <w:t>如果六领域已经覆盖许多组织条件，追踪一个问题的生命史还有什么用途？可能的增量不在于再添一个宽泛因素，而在于说明条件通过哪些事件进入后续行动。一个人感到控制较少，可能因为不能决定目标，也可能因为可以提出建议却无法取得答复。这些处境在总体评价上相近，改变它们所需的位置却不同。沿问题的经历追踪，能够把总体感受接到可辨认的责任和决定。</w:t>
      </w:r>
    </w:p>
    <w:p>
      <w:pPr>
        <w:jc w:val="both"/>
        <w:snapToGrid w:val="0"/>
      </w:pPr>
      <w:r>
        <w:rPr>
          <w:lang w:val="en-US" w:eastAsia="zh-CN"/>
        </w:rPr>
        <w:t>仍以重复提交为例，一项建议可能先在窗口被发现，随后转到业务部门核实，再发现另一部门需要同一字段，最终以说明用途而非删除表格收尾。这条轨迹没有实现提出者最初的方案，却可能增加理解，改善交接。另一条轨迹则可能在转交时失去负责位置，每个部门都承认值得讨论，却无人确定下一步。两条轨迹都有回应，差别在于回应有没有使问题获得新的状态。</w:t>
      </w:r>
    </w:p>
    <w:p>
      <w:pPr>
        <w:jc w:val="both"/>
        <w:snapToGrid w:val="0"/>
      </w:pPr>
      <w:r>
        <w:rPr>
          <w:lang w:val="en-US" w:eastAsia="zh-CN"/>
        </w:rPr>
        <w:t>记录生命史，需要同时保留问题内容和处理结果，而不是把每次转交都算作进展。转交可能接近有权决定的位置，也可能只是把责任继续推远；结案可能基于充分核验，也可能只是超过期限后自动移除。因此可以追问每个接点增加了什么知识、改变了谁的责任、让谁得以停止准备。这些问题有助于把处理速度与处理质量分开，也避免用关闭数量替代实际解决。</w:t>
      </w:r>
    </w:p>
    <w:p>
      <w:pPr>
        <w:jc w:val="both"/>
        <w:snapToGrid w:val="0"/>
      </w:pPr>
      <w:r>
        <w:rPr>
          <w:lang w:val="en-US" w:eastAsia="zh-CN"/>
        </w:rPr>
        <w:t>与心理安全的比较也应保持同样纪律。埃德蒙森把团队心理安全界定为成员对承担人际风险是否安全的共同信念，并在团队结构、学习行为与绩效的关系中加以研究。</w:t>
      </w:r>
      <w:hyperlink w:anchor="ref13">
        <w:r>
          <w:rPr>
            <w:color w:val="1D2D50"/>
          </w:rPr>
          <w:t xml:space="preserve">[13]</w:t>
        </w:r>
      </w:hyperlink>
      <w:r>
        <w:rPr>
          <w:lang w:val="en-US" w:eastAsia="zh-CN"/>
        </w:rPr>
        <w:t xml:space="preserve"> 它不是领导听完以后点头，更不是只看个人敢不敢。由此进一步追踪某个建议的具体去处，是对事件过程的细化；仅凭敢说而未改，不能宣布原理论已经失败，因为学习行为与最终成果原本就不是同一个对象。</w:t>
      </w:r>
    </w:p>
    <w:p>
      <w:pPr>
        <w:jc w:val="both"/>
        <w:snapToGrid w:val="0"/>
      </w:pPr>
      <w:r>
        <w:rPr>
          <w:lang w:val="en-US" w:eastAsia="zh-CN"/>
        </w:rPr>
        <w:t>这一细化仍有竞争解释。更有经验的人可能提出更容易处理的问题，因此同时获得较快答复与较高效能感；工作量较低的团队可能既有余力处理建议，又较少耗竭；已经疲惫的人也可能减少后续跟进。若只发现处理顺畅与体验较好同时出现，因果方向尚未确定。需要保留提出前的状态、问题难度和资源条件，并观察处理变化是否先于后续判断变化。</w:t>
      </w:r>
    </w:p>
    <w:p>
      <w:pPr>
        <w:jc w:val="both"/>
        <w:snapToGrid w:val="0"/>
      </w:pPr>
      <w:r>
        <w:rPr>
          <w:lang w:val="en-US" w:eastAsia="zh-CN"/>
        </w:rPr>
        <w:t>问题生命史最有价值的结果，也许是把一个总体困难拆成几种不同的可行动状态。某项建议缺少核验资料，另一项缺少决定资格，还有一项已经有明确理由可以结束等待。它们不该得到同一种增加热情的回应。若这种细化只能重复既有变量，它仍可能有实践整理价值；若能够帮助预测此前难以区分的后续轨迹，才更有理由讨论解释上的增量。两种价值都需要明确，而非以新术语的数量衡量创新。</w:t>
      </w:r>
    </w:p>
    <w:p>
      <w:pPr>
        <w:pStyle w:val="Heading3"/>
        <w:pBdr>
          <w:left w:val="single" w:sz="8" w:space="5" w:color="B68E39"/>
        </w:pBdr>
        <w:snapToGrid w:val="0"/>
      </w:pPr>
      <w:r>
        <w:rPr>
          <w:lang w:val="en-US" w:eastAsia="zh-CN"/>
        </w:rPr>
        <w:t>四 防止把换任务当作理论胜负</w:t>
      </w:r>
    </w:p>
    <w:p>
      <w:pPr>
        <w:jc w:val="both"/>
        <w:snapToGrid w:val="0"/>
      </w:pPr>
      <w:r>
        <w:rPr>
          <w:lang w:val="en-US" w:eastAsia="zh-CN"/>
        </w:rPr>
        <w:t>把两名员工的重复任务与新任务对调，看谁先恢复，似乎能够检验疲惫究竟来自消耗还是变化不足。但换任务往往同时改变熟悉程度、学习负担、自主权、同伴关系和工作意义。结果出现以后，很难知道是哪一项条件起作用。更不能仅据对调后的差异，声称某个成熟模型必然预测了相反结果；理论比较需要来自各自明确的变量和适用条件，而不是替对方写一个方便被推翻的答案。</w:t>
      </w:r>
    </w:p>
    <w:p>
      <w:pPr>
        <w:jc w:val="both"/>
        <w:snapToGrid w:val="0"/>
      </w:pPr>
      <w:r>
        <w:rPr>
          <w:lang w:val="en-US" w:eastAsia="zh-CN"/>
        </w:rPr>
        <w:t>可以设想两种任务转换。第一种把熟练员工从稳定工作调到陌生系统，他虽然遇到许多新问题，却因培训不足更难判断结果。第二种保持任务内容不变，只为经常出现的异常建立可靠的解释和处理入口，员工反而觉得更能安排工作。两种情境说明，新鲜性与可修正性不是同一个条件。变化可以扩大探索，也可以增加不可预期；重复可以压缩判断，也可以保存已经获得的可靠知识。</w:t>
      </w:r>
    </w:p>
    <w:p>
      <w:pPr>
        <w:jc w:val="both"/>
        <w:snapToGrid w:val="0"/>
      </w:pPr>
      <w:r>
        <w:rPr>
          <w:lang w:val="en-US" w:eastAsia="zh-CN"/>
        </w:rPr>
        <w:t>若要形成更有辨别力的拟议研究，可以在低风险练习任务中分别改变内容变化程度与问题处理安排，尽量保持任务时长和基础要求相近。处理安排可以包括说明由谁回应、何时回应及如何解释暂不采纳。研究对象首先是这些条件的组合如何影响理解、后续选择和体验，而非制造真实羞辱或故意延误重要安全问题。即便这样的安排可行，也仍需检查参与者实际经历了什么。</w:t>
      </w:r>
    </w:p>
    <w:p>
      <w:pPr>
        <w:jc w:val="both"/>
        <w:snapToGrid w:val="0"/>
      </w:pPr>
      <w:r>
        <w:rPr>
          <w:lang w:val="en-US" w:eastAsia="zh-CN"/>
        </w:rPr>
        <w:t>结果判断要与问题相配。提问增加，可能表示探索更活跃，也可能表示说明变差；报告更有精神，可能来自短期新鲜感，也可能来自获得稳定的行动位置。因此应同时查看问题内容、可理解答复、任务表现和后续参与，并把即时变化与较后时点分开。不能因为其中一项符合预期，就把其余未改善的结果改称无关，更不能让新理论独占所有改善而把失败交还给身体因素。</w:t>
      </w:r>
    </w:p>
    <w:p>
      <w:pPr>
        <w:jc w:val="both"/>
        <w:snapToGrid w:val="0"/>
      </w:pPr>
      <w:r>
        <w:rPr>
          <w:lang w:val="en-US" w:eastAsia="zh-CN"/>
        </w:rPr>
        <w:t>一个有意义的比较还应包括保持原做法的条件。如果可靠的重复、适当工作量和清楚休息已经足以支持参与，那么继续增加差异未必有价值。若处理入口改善了问题流转，却没有改变耗竭体验，说明组织学习与恢复之间还隔着其他条件。若较少工作已充分解释改善，也没有必要坚持回写具有额外独立作用。承认这些结果，能使机制分析收缩到真正需要它的位置。</w:t>
      </w:r>
    </w:p>
    <w:p>
      <w:pPr>
        <w:jc w:val="both"/>
        <w:snapToGrid w:val="0"/>
      </w:pPr>
      <w:r>
        <w:rPr>
          <w:lang w:val="en-US" w:eastAsia="zh-CN"/>
        </w:rPr>
        <w:t>模型比较因此可能获得三类成果：已有解释已经足够，过程分析帮助落实既有解释，或者新的过程变量提供了额外区分。只有第三类成果需要进一步主张理论增量，前两类也不是研究失败。接下来更具体的任务，是让建议获得真实、可理解且负担适当的去处，包括采纳、核验、暂缓和有理由的结束。问题的价值由它怎样进入后续生活体现，不能仅由提出多少、改变多少或赢过谁来决定。</w:t>
      </w:r>
    </w:p>
    <w:p>
      <w:pPr>
        <w:pStyle w:val="ChapterNumber"/>
        <w:snapToGrid w:val="0"/>
      </w:pPr>
      <w:r>
        <w:rPr>
          <w:lang w:val="en-US" w:eastAsia="zh-CN"/>
        </w:rPr>
        <w:t>25</w:t>
      </w:r>
    </w:p>
    <w:p>
      <w:pPr>
        <w:pStyle w:val="ChapterLabel"/>
        <w:snapToGrid w:val="0"/>
      </w:pPr>
      <w:r>
        <w:rPr>
          <w:lang w:val="en-US" w:eastAsia="zh-CN"/>
        </w:rPr>
        <w:t>第二十五章</w:t>
      </w:r>
    </w:p>
    <w:p>
      <w:pPr>
        <w:pStyle w:val="Heading2"/>
        <w:snapToGrid w:val="0"/>
      </w:pPr>
      <w:bookmarkStart w:id="31" w:name="h29"/>
      <w:r>
        <w:rPr>
          <w:lang w:val="en-US" w:eastAsia="zh-CN"/>
        </w:rPr>
        <w:t>让问题获得真实去处</w:t>
      </w:r>
      <w:bookmarkEnd w:id="3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被采纳以外的合理状态</w:t>
      </w:r>
    </w:p>
    <w:p>
      <w:pPr>
        <w:jc w:val="both"/>
        <w:snapToGrid w:val="0"/>
      </w:pPr>
      <w:r>
        <w:rPr>
          <w:lang w:val="en-US" w:eastAsia="zh-CN"/>
        </w:rPr>
        <w:t>问题生命史的考察，最终要落实到一项已经提出的建议现在处于什么状态。前章区分了理论比较与实际处理，本章进一步追问：组织怎样使一次发现获得可理解的去处，而不把每条建议都变成必须实现的承诺。有人认真说明了为什么不能调整，和根本没有人查看，是两种不同经历；已经决定试行，和只是称赞想法不错，也不能写成同一种进展。状态的准确性关系到当事人下一步应当等待、补充、继续，还是结束投入。</w:t>
      </w:r>
    </w:p>
    <w:p>
      <w:pPr>
        <w:jc w:val="both"/>
        <w:snapToGrid w:val="0"/>
      </w:pPr>
      <w:r>
        <w:rPr>
          <w:lang w:val="en-US" w:eastAsia="zh-CN"/>
        </w:rPr>
        <w:t>采纳是其中一种合理去处，却不是唯一去处。尚缺关键资料的问题，可以进入核验；需要与其他部门共同决定的问题，可以交给具备相应权限的人；条件尚未成熟的建议，可以暂缓；理由不足或代价明显不合适的方案，也可以有理由地结束。它们是否真实，不由状态名称的好听程度决定，而由名称与实际后续是否相符决定。一个写着核验的事项若无人负责查看，与没有记录的搁置并无重要区别。</w:t>
      </w:r>
    </w:p>
    <w:p>
      <w:pPr>
        <w:jc w:val="both"/>
        <w:snapToGrid w:val="0"/>
      </w:pPr>
      <w:r>
        <w:rPr>
          <w:lang w:val="en-US" w:eastAsia="zh-CN"/>
        </w:rPr>
        <w:t>暂缓尤其需要区分两种安排。一种说明当前缺少什么条件，谁会关注条件变化，何时适合重新查看，并允许提出者暂时退出跟进；另一种只说以后再议，把不确定等待全留给提出者。前一种安排未必更快，却可能减少无效催问。后一种看起来保持了希望，实际却没有安置希望所需要的责任。若目前确实无法承诺重新审议，也应把这个限制说清，而不是借开放姿态延长一项并不存在的承诺。</w:t>
      </w:r>
    </w:p>
    <w:p>
      <w:pPr>
        <w:jc w:val="both"/>
        <w:snapToGrid w:val="0"/>
      </w:pPr>
      <w:r>
        <w:rPr>
          <w:lang w:val="en-US" w:eastAsia="zh-CN"/>
        </w:rPr>
        <w:t>可以构造一个公共服务窗口的情境。工作人员建议增设一种预约方式，但场地、人员和既有服务对象的需要都尚未核实。负责人没有立即采纳，而是安排查看哪些时段最拥挤、现有来访者会否因新安排受影响，再决定是否试行。建议在这一过程中仍然是活的问题，因为调查可能改变决定。若核验表明新方式会挤占更紧迫的服务，有理由不采用同样是一种完成，不需要把拒绝改名为另一种采纳才算回应。</w:t>
      </w:r>
    </w:p>
    <w:p>
      <w:pPr>
        <w:jc w:val="both"/>
        <w:snapToGrid w:val="0"/>
      </w:pPr>
      <w:r>
        <w:rPr>
          <w:lang w:val="en-US" w:eastAsia="zh-CN"/>
        </w:rPr>
        <w:t>真实状态还应允许提出者不同意结论。说明理由并不保证双方取得一致，结束一轮处理也不应抹掉仍存的异议。可以保留分歧与重新打开问题所需的新信息，同时明确现阶段不再要求提出者投入。这样既避免无期限争论，也避免把一次组织决定写成事实已经无可争议。回写在这里体现为后续行动条件得到澄清，而非每个人的意见都获胜。</w:t>
      </w:r>
    </w:p>
    <w:p>
      <w:pPr>
        <w:pStyle w:val="Heading3"/>
        <w:pBdr>
          <w:left w:val="single" w:sz="8" w:space="5" w:color="B68E39"/>
        </w:pBdr>
        <w:snapToGrid w:val="0"/>
      </w:pPr>
      <w:r>
        <w:rPr>
          <w:lang w:val="en-US" w:eastAsia="zh-CN"/>
        </w:rPr>
        <w:t>二 一项报表改进的完整过程</w:t>
      </w:r>
    </w:p>
    <w:p>
      <w:pPr>
        <w:jc w:val="both"/>
        <w:snapToGrid w:val="0"/>
      </w:pPr>
      <w:r>
        <w:rPr>
          <w:lang w:val="en-US" w:eastAsia="zh-CN"/>
        </w:rPr>
        <w:t>下面以一项构造的报表改进串联这些状态。一名员工发现，同一组数据每周都要分别录入两张用途接近的表，建议让其中一张自动生成。最初的问题不能只写成重复劳动太多，还要弄清两张表是否使用同一口径，更新时间是否一致，接收者是否依赖不同的字段。表面相同的操作有时承担不同功能；真正重复的部分也只有在用途被说明后，才有机会被准确取消。</w:t>
      </w:r>
    </w:p>
    <w:p>
      <w:pPr>
        <w:jc w:val="both"/>
        <w:snapToGrid w:val="0"/>
      </w:pPr>
      <w:r>
        <w:rPr>
          <w:lang w:val="en-US" w:eastAsia="zh-CN"/>
        </w:rPr>
        <w:t>接收建议的人先确认谁实际使用这两张表，并邀请熟悉上下游的人共同查看。提出者提供一份能说明重复的样本，不必独自证明整个方案已经完善。这里的分工很重要：发现问题不等于自动承担全部分析与实施工作。若每次建议都换来一套额外任务，原有工作量又不调整，组织便可能把欢迎改进变成向善于观察者持续追加劳动的方式。</w:t>
      </w:r>
    </w:p>
    <w:p>
      <w:pPr>
        <w:jc w:val="both"/>
        <w:snapToGrid w:val="0"/>
      </w:pPr>
      <w:r>
        <w:rPr>
          <w:lang w:val="en-US" w:eastAsia="zh-CN"/>
        </w:rPr>
        <w:t>核验后，大家发现部分字段可以共用，另有一项字段必须保留不同定义。于是方案从删除一张表改为建立共同数据来源，同时明确两种口径的转换。这个变化不表示最初建议失败，而是调查改变了问题的形状。提出者的作用仍在其中，下游使用者的知识也进入结果。贡献无需被切割成只能属于一个人的成果，才能获得承认；清楚说明各方解决了哪一部分，已经足以支持后续合作。</w:t>
      </w:r>
    </w:p>
    <w:p>
      <w:pPr>
        <w:jc w:val="both"/>
        <w:snapToGrid w:val="0"/>
      </w:pPr>
      <w:r>
        <w:rPr>
          <w:lang w:val="en-US" w:eastAsia="zh-CN"/>
        </w:rPr>
        <w:t>试行时，团队选择范围有限、便于核对的一段业务，保留必要的原始记录，查看生成结果是否满足使用要求。若发现遗漏，应当能够停用新方式并恢复可靠做法，而不必为了证明改进成功继续扩大。试行所需的核对时间也属于项目成本，不能一边要求员工同时运行新旧两套流程，一边按已经节省工时计算新的任务额度。对尚未实现的收益提前加码，会使改进在验收前就成为负担。</w:t>
      </w:r>
    </w:p>
    <w:p>
      <w:pPr>
        <w:jc w:val="both"/>
        <w:snapToGrid w:val="0"/>
      </w:pPr>
      <w:r>
        <w:rPr>
          <w:lang w:val="en-US" w:eastAsia="zh-CN"/>
        </w:rPr>
        <w:t>结果符合要求以后，还需处理日常维护。数据来源改变时由谁更新，负责者休假时谁能接手，使用者遇到异常向哪里询问，都影响改进能否延续。把方法只留在提出者的个人文件中，可能使他成为新的唯一依赖。相反，共享说明、适当培训和明确维护时间，可以让成果不依靠个人持续在场而运行。这种可替代性是改进的一部分，不能因为后来别人也能完成，就说原来的贡献已经消失。</w:t>
      </w:r>
    </w:p>
    <w:p>
      <w:pPr>
        <w:jc w:val="both"/>
        <w:snapToGrid w:val="0"/>
      </w:pPr>
      <w:r>
        <w:rPr>
          <w:lang w:val="en-US" w:eastAsia="zh-CN"/>
        </w:rPr>
        <w:t>最终确认的对象也不只是一张新表。旧的重复要求是否真正取消，下游是否停止索取旧版本，维护责任是否得到承认，节省的时间是否出现在工作安排中，都需要后续查看。倘若新系统已经上线，旧表仍因习惯继续提交，技术上的成功便没有完全进入组织的下一轮生活。一次简短复查可以揭示这种脱节，不必为每条小建议建立庞大的考核制度，却应让重要后果有机会修正最初的完成判断。</w:t>
      </w:r>
    </w:p>
    <w:p>
      <w:pPr>
        <w:pStyle w:val="Heading3"/>
        <w:pBdr>
          <w:left w:val="single" w:sz="8" w:space="5" w:color="B68E39"/>
        </w:pBdr>
        <w:snapToGrid w:val="0"/>
      </w:pPr>
      <w:r>
        <w:rPr>
          <w:lang w:val="en-US" w:eastAsia="zh-CN"/>
        </w:rPr>
        <w:t>三 数量考核怎样反过来扭曲提问</w:t>
      </w:r>
    </w:p>
    <w:p>
      <w:pPr>
        <w:jc w:val="both"/>
        <w:snapToGrid w:val="0"/>
      </w:pPr>
      <w:r>
        <w:rPr>
          <w:lang w:val="en-US" w:eastAsia="zh-CN"/>
        </w:rPr>
        <w:t>记录使问题能够被追踪，数量则使管理者容易看见总体变化。两者都可以有用，但数量不能独自告诉我们发生了什么。建议增加，可能意味着成员更愿意提出问题，也可能因为同一个问题始终未解决，大家不得不反复提交；建议减少，可能是表达通道收窄，也可能是改进已经消除了常见困难。只有把数量放回问题内容与处理历史，变化才获得可以判断的意义。</w:t>
      </w:r>
    </w:p>
    <w:p>
      <w:pPr>
        <w:jc w:val="both"/>
        <w:snapToGrid w:val="0"/>
      </w:pPr>
      <w:r>
        <w:rPr>
          <w:lang w:val="en-US" w:eastAsia="zh-CN"/>
        </w:rPr>
        <w:t>设想某个团队为鼓励参与，要求每人定期提交固定数量的建议。成员很快可能把一个完整问题拆成若干小条，或反复更改措辞以满足数量。这里不必先判定他们缺少诚意：当考核要求每个人持续提供条目，而工作中并不总有同等数量的重要问题，凑足条目便成为应付要求的可理解选择。新的程序增加了显得积极的机会，也增加了整理、解释和审核这些条目的工作。</w:t>
      </w:r>
    </w:p>
    <w:p>
      <w:pPr>
        <w:jc w:val="both"/>
        <w:snapToGrid w:val="0"/>
      </w:pPr>
      <w:r>
        <w:rPr>
          <w:lang w:val="en-US" w:eastAsia="zh-CN"/>
        </w:rPr>
        <w:t>处理端也可能受到相似牵引。若只比较办结数量，尚需核验的复杂事项就可能被过早结束；若只奖励采纳率，接收者可能偏爱容易实现的小改动，回避涉及多个部门的困难。反过来，若只奖励重大创新，维持可靠性的小修正又可能得不到注意。这些不是数字天然有害的证明，而是评价所偏好的结果会进入人们选择问题、划分问题和宣布完成的过程。</w:t>
      </w:r>
    </w:p>
    <w:p>
      <w:pPr>
        <w:jc w:val="both"/>
        <w:snapToGrid w:val="0"/>
      </w:pPr>
      <w:r>
        <w:rPr>
          <w:lang w:val="en-US" w:eastAsia="zh-CN"/>
        </w:rPr>
        <w:t>一项较稳妥的安排，需要让不同状态都保留自己的理由。经过核验维持原办法，不应被自动记为无效；及时发现方案不合适并停止试行，也不应被当成失败必须隐藏。与此同时，拒绝与暂缓不能成为轻易办结的工具。查看少量具体事项如何经过判断，比单纯追求一个漂亮比例更能暴露处理中的差异。复查关心的是理由是否对准问题、承诺是否落实，而非要求每个结论都朝改变方向移动。</w:t>
      </w:r>
    </w:p>
    <w:p>
      <w:pPr>
        <w:jc w:val="both"/>
        <w:snapToGrid w:val="0"/>
      </w:pPr>
      <w:r>
        <w:rPr>
          <w:lang w:val="en-US" w:eastAsia="zh-CN"/>
        </w:rPr>
        <w:t>对提问者而言，记录还应有明确的使用边界。一个人不愿公开尚未成熟的想法，可以在适合的范围先行讨论；没有补充意见，也不必被要求交出一条沉默背后的隐藏问题。强迫每个人证明自己敢说，可能使记录变成新的表演义务。组织可以提供多种表达渠道，说明哪些信息用于处理事项、哪些会进入评价，并让参与者知道记录保存后由谁使用。</w:t>
      </w:r>
    </w:p>
    <w:p>
      <w:pPr>
        <w:jc w:val="both"/>
        <w:snapToGrid w:val="0"/>
      </w:pPr>
      <w:r>
        <w:rPr>
          <w:lang w:val="en-US" w:eastAsia="zh-CN"/>
        </w:rPr>
        <w:t>因此，问题去处的质量，不能由提问的热闹程度代替。更值得查看的是：重复提出是否因为原答复不清，结束的事项是否仍要求当事人暗中兜底，维护工作是否被排除在成果之外。数量能够帮助发现需要进一步查看的地方，却不应直接完成对团队气氛、个人态度或倦怠状态的判断。让数字返回具体过程，才能使记录继续服务于问题，而非让问题服务于记录。</w:t>
      </w:r>
    </w:p>
    <w:p>
      <w:pPr>
        <w:pStyle w:val="Heading3"/>
        <w:pBdr>
          <w:left w:val="single" w:sz="8" w:space="5" w:color="B68E39"/>
        </w:pBdr>
        <w:snapToGrid w:val="0"/>
      </w:pPr>
      <w:r>
        <w:rPr>
          <w:lang w:val="en-US" w:eastAsia="zh-CN"/>
        </w:rPr>
        <w:t>四 节省出来的时间应如何分配</w:t>
      </w:r>
    </w:p>
    <w:p>
      <w:pPr>
        <w:jc w:val="both"/>
        <w:snapToGrid w:val="0"/>
      </w:pPr>
      <w:r>
        <w:rPr>
          <w:lang w:val="en-US" w:eastAsia="zh-CN"/>
        </w:rPr>
        <w:t>报表改进成功之后，一个此前不够显眼的问题便出现了：省下来的时间归入谁的安排。减少操作次数是技术变化，把空出的时间立刻填满还是保留余地，则涉及任务总量、工作质量和人的生活。若不讨论这一层，同一个改进可以使流程更快，却未必使参与者更能休息；甚至可能因为效率提高而持续接收更多工作，最后仍然处在原先的紧张程度。</w:t>
      </w:r>
    </w:p>
    <w:p>
      <w:pPr>
        <w:jc w:val="both"/>
        <w:snapToGrid w:val="0"/>
      </w:pPr>
      <w:r>
        <w:rPr>
          <w:lang w:val="en-US" w:eastAsia="zh-CN"/>
        </w:rPr>
        <w:t>节省的时间也不总是整块出现。零散的等待减少，可能使员工少一些来回切换，却未必足以承担一项完整的新任务；部分时间则需要用于维护、答疑和应对例外。若把每一处估算节省都汇总成可以立即新增的工作量，就可能重复使用同一段余地。评价改进应先查看实际节奏如何变化，再讨论容量，不宜把演示中的顺利情形直接当作以后每天的稳定条件。</w:t>
      </w:r>
    </w:p>
    <w:p>
      <w:pPr>
        <w:jc w:val="both"/>
        <w:snapToGrid w:val="0"/>
      </w:pPr>
      <w:r>
        <w:rPr>
          <w:lang w:val="en-US" w:eastAsia="zh-CN"/>
        </w:rPr>
        <w:t>可以构造一家小型服务团队的选择。原来员工常因重复整理资料而延后下班，流程调整后终于能够按原定时间结束。负责人若把这称为闲置，并立即追加新的日常任务，员工看到的就是所有改善最终只会提高下一轮要求。另一种安排是先消除积压和不必要的延时，再共同讨论哪些确有必要的工作可以纳入，哪些时间应留给检查、学习、休息或突发事务。两者都使用了效率成果，却写回了不同的未来预期。</w:t>
      </w:r>
    </w:p>
    <w:p>
      <w:pPr>
        <w:jc w:val="both"/>
        <w:snapToGrid w:val="0"/>
      </w:pPr>
      <w:r>
        <w:rPr>
          <w:lang w:val="en-US" w:eastAsia="zh-CN"/>
        </w:rPr>
        <w:t>时间分配不能只听最有表达能力的提出者。下游成员可能承担了新增核对，替班人员可能需要学习新方式，原来依靠加班完成任务的人则最需要恢复合理节奏。查看这些后果，可以避免一个岗位的节省只是把劳动转移到另一个岗位。改进的公共价值应由整体过程支持，同时允许各方明确说明哪些代价由自己承担，哪些收益尚未真正到达。</w:t>
      </w:r>
    </w:p>
    <w:p>
      <w:pPr>
        <w:jc w:val="both"/>
        <w:snapToGrid w:val="0"/>
      </w:pPr>
      <w:r>
        <w:rPr>
          <w:lang w:val="en-US" w:eastAsia="zh-CN"/>
        </w:rPr>
        <w:t>这种分配没有适用于一切组织的固定比例。业务需求、服务责任和资源状况各不相同，但谁作决定、依据什么、何时复查，应当可以说明。当人们知道提高效率不必自动交出全部余地，才更可能把发现问题视为改善共同工作的机会。即使决定增加服务，也应让相应责任、维护成本和休息边界进入协商，而不是把一次成功当成永久提高强度的许可。</w:t>
      </w:r>
    </w:p>
    <w:p>
      <w:pPr>
        <w:jc w:val="both"/>
        <w:snapToGrid w:val="0"/>
      </w:pPr>
      <w:r>
        <w:rPr>
          <w:lang w:val="en-US" w:eastAsia="zh-CN"/>
        </w:rPr>
        <w:t>让问题获得真实去处，因而要一直追踪到后果的分配。记录、核验、试行和采纳都可能已经发生，参与者却仍可能选择减少投入或离开。这个结果不能立即证明改进毫无价值，也不能用已经成功来要求他继续热情。下一章将进入这种更细的并存状态：任务确实做成了，组织也确实获得结果，但一个人为什么越来越不愿再承担同样的下一轮。</w:t>
      </w:r>
    </w:p>
    <w:p>
      <w:pPr>
        <w:sectPr>
          <w:headerReference w:type="first" r:id="rId20"/>
          <w:footerReference w:type="first" r:id="rId21"/>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第五部  /  PART 05</w:t>
      </w:r>
    </w:p>
    <w:p>
      <w:pPr>
        <w:pStyle w:val="Heading1"/>
        <w:pageBreakBefore w:val="0"/>
        <w:jc w:val="center"/>
        <w:snapToGrid w:val="0"/>
      </w:pPr>
      <w:bookmarkStart w:id="32" w:name="h30"/>
      <w:r>
        <w:rPr>
          <w:lang w:val="en-US" w:eastAsia="zh-CN"/>
        </w:rPr>
        <w:t>成功退出与参与资格</w:t>
      </w:r>
      <w:bookmarkEnd w:id="32"/>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第26至32章</w:t>
      </w:r>
    </w:p>
    <w:p>
      <w:pPr>
        <w:pStyle w:val="PartIndex"/>
        <w:spacing w:after="120"/>
        <w:ind w:left="567"/>
        <w:snapToGrid w:val="0"/>
      </w:pPr>
      <w:hyperlink w:anchor="h31">
        <w:r>
          <w:t xml:space="preserve">26   成功交付为何伴随退出</w:t>
        </w:r>
      </w:hyperlink>
    </w:p>
    <w:p>
      <w:pPr>
        <w:pStyle w:val="PartIndex"/>
        <w:spacing w:after="120"/>
        <w:ind w:left="567"/>
        <w:snapToGrid w:val="0"/>
      </w:pPr>
      <w:hyperlink w:anchor="h32">
        <w:r>
          <w:t xml:space="preserve">27   当前控制与跨轮次改变</w:t>
        </w:r>
      </w:hyperlink>
    </w:p>
    <w:p>
      <w:pPr>
        <w:pStyle w:val="PartIndex"/>
        <w:spacing w:after="120"/>
        <w:ind w:left="567"/>
        <w:snapToGrid w:val="0"/>
      </w:pPr>
      <w:hyperlink w:anchor="h33">
        <w:r>
          <w:t xml:space="preserve">28   与习得性无助理论对话</w:t>
        </w:r>
      </w:hyperlink>
    </w:p>
    <w:p>
      <w:pPr>
        <w:pStyle w:val="PartIndex"/>
        <w:spacing w:after="120"/>
        <w:ind w:left="567"/>
        <w:snapToGrid w:val="0"/>
      </w:pPr>
      <w:hyperlink w:anchor="h34">
        <w:r>
          <w:t xml:space="preserve">29   标准化与人的判断位置</w:t>
        </w:r>
      </w:hyperlink>
    </w:p>
    <w:p>
      <w:pPr>
        <w:pStyle w:val="PartIndex"/>
        <w:spacing w:after="120"/>
        <w:ind w:left="567"/>
        <w:snapToGrid w:val="0"/>
      </w:pPr>
      <w:hyperlink w:anchor="h35">
        <w:r>
          <w:t xml:space="preserve">30   结果的使用与成果被引用</w:t>
        </w:r>
      </w:hyperlink>
    </w:p>
    <w:p>
      <w:pPr>
        <w:pStyle w:val="PartIndex"/>
        <w:spacing w:after="120"/>
        <w:ind w:left="567"/>
        <w:snapToGrid w:val="0"/>
      </w:pPr>
      <w:hyperlink w:anchor="h36">
        <w:r>
          <w:t xml:space="preserve">31   重复维护与可靠委托</w:t>
        </w:r>
      </w:hyperlink>
    </w:p>
    <w:p>
      <w:pPr>
        <w:pStyle w:val="PartIndex"/>
        <w:spacing w:after="120"/>
        <w:ind w:left="567"/>
        <w:snapToGrid w:val="0"/>
      </w:pPr>
      <w:hyperlink w:anchor="h37">
        <w:r>
          <w:t xml:space="preserve">32   退出忠诚与参与的重建</w:t>
        </w:r>
      </w:hyperlink>
    </w:p>
    <w:p>
      <w:pPr>
        <w:pStyle w:val="ChapterNumber"/>
        <w:snapToGrid w:val="0"/>
      </w:pPr>
      <w:r>
        <w:rPr>
          <w:lang w:val="en-US" w:eastAsia="zh-CN"/>
        </w:rPr>
        <w:t>26</w:t>
      </w:r>
    </w:p>
    <w:p>
      <w:pPr>
        <w:pStyle w:val="ChapterLabel"/>
        <w:snapToGrid w:val="0"/>
      </w:pPr>
      <w:r>
        <w:rPr>
          <w:lang w:val="en-US" w:eastAsia="zh-CN"/>
        </w:rPr>
        <w:t>第二十六章</w:t>
      </w:r>
    </w:p>
    <w:p>
      <w:pPr>
        <w:pStyle w:val="Heading2"/>
        <w:snapToGrid w:val="0"/>
      </w:pPr>
      <w:bookmarkStart w:id="33" w:name="h31"/>
      <w:r>
        <w:rPr>
          <w:lang w:val="en-US" w:eastAsia="zh-CN"/>
        </w:rPr>
        <w:t>成功交付为何伴随退出</w:t>
      </w:r>
      <w:bookmarkEnd w:id="3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每次合格与越来越不想做</w:t>
      </w:r>
    </w:p>
    <w:p>
      <w:pPr>
        <w:jc w:val="both"/>
        <w:snapToGrid w:val="0"/>
      </w:pPr>
      <w:r>
        <w:rPr>
          <w:lang w:val="en-US" w:eastAsia="zh-CN"/>
        </w:rPr>
        <w:t>一项问题被处理，成果被采用，组织仍可能留不住完成它的人。前章把观察推进到效率成果的分配，本章继续考察另一种表面不易理解的并存：一个人按要求交付，能力也受到认可，却越来越不想承担下一项同类任务。这里的成功与退出并不直接矛盾。成功回答当前目标是否实现，继续意愿回答当事人愿否把未来时间再交给这种安排，两者评价的对象和时间范围不同。</w:t>
      </w:r>
    </w:p>
    <w:p>
      <w:pPr>
        <w:jc w:val="both"/>
        <w:snapToGrid w:val="0"/>
      </w:pPr>
      <w:r>
        <w:rPr>
          <w:lang w:val="en-US" w:eastAsia="zh-CN"/>
        </w:rPr>
        <w:t>以一位制作课程音频的编辑作为构造情境。他熟悉统一规范，能够把录音整理成合格文件，每次交付也得到确认。工作可靠是真实成果，不能因为后来不想继续，就把此前所有劳动改称空转。然而，他可能持续承担紧急补录，休息时间被临时修改打断；也可能想参与内容讨论，却始终只在定稿以后负责补救。验收结果无法独自显示这些条件，因此连续合格不足以说明他的处境没有问题。</w:t>
      </w:r>
    </w:p>
    <w:p>
      <w:pPr>
        <w:jc w:val="both"/>
        <w:snapToGrid w:val="0"/>
      </w:pPr>
      <w:r>
        <w:rPr>
          <w:lang w:val="en-US" w:eastAsia="zh-CN"/>
        </w:rPr>
        <w:t>观察首先需要分开结果、代价与愿望。文件合格是一类事实，完成所需的时间和协调是一类事实，编辑希望以后怎样工作又是另一类事实。一个人可以对成果满意，同时认为这种投入难以长期维持；也可以身体尚能承受，却已经把更多时间留给其他生活。若把这几类判断压缩成工作到底好不好，就容易使真实的成功遮住代价，或使退出意愿反过来抹掉成功。</w:t>
      </w:r>
    </w:p>
    <w:p>
      <w:pPr>
        <w:jc w:val="both"/>
        <w:snapToGrid w:val="0"/>
      </w:pPr>
      <w:r>
        <w:rPr>
          <w:lang w:val="en-US" w:eastAsia="zh-CN"/>
        </w:rPr>
        <w:t>还有一种容易忽略的情况，是熟练使困难变得不易被外人看见。编辑遇到问题时迅速找到办法，没有把每个调整都升级为求助，接收者于是只看到按时到达的文件。顺畅并不等于没有判断，也不等于没有付出。调查可以了解那些帮助交付维持稳定的动作，但不必要求编辑每次证明自己克服了多少困难。尊重可靠劳动，不能以持续展示艰辛作为条件。</w:t>
      </w:r>
    </w:p>
    <w:p>
      <w:pPr>
        <w:jc w:val="both"/>
        <w:snapToGrid w:val="0"/>
      </w:pPr>
      <w:r>
        <w:rPr>
          <w:lang w:val="en-US" w:eastAsia="zh-CN"/>
        </w:rPr>
        <w:t>相反，重复工作也可能让人安心。另一位编辑愿意在明确规范下完成熟悉任务，欣赏下班后无需牵挂的边界，并不希望把职责扩大到选题或管理。他的持续参与不需要依靠每轮都产生独特创意。两种情境放在一起，提示研究对象应是成功怎样连接到当事人认可的未来，而不是以新鲜、独特或不断晋升为统一标准，预先判定哪些工作值得继续。</w:t>
      </w:r>
    </w:p>
    <w:p>
      <w:pPr>
        <w:pStyle w:val="Heading3"/>
        <w:pBdr>
          <w:left w:val="single" w:sz="8" w:space="5" w:color="B68E39"/>
        </w:pBdr>
        <w:snapToGrid w:val="0"/>
      </w:pPr>
      <w:r>
        <w:rPr>
          <w:lang w:val="en-US" w:eastAsia="zh-CN"/>
        </w:rPr>
        <w:t>二 任务成功与参与扩大</w:t>
      </w:r>
    </w:p>
    <w:p>
      <w:pPr>
        <w:jc w:val="both"/>
        <w:snapToGrid w:val="0"/>
      </w:pPr>
      <w:r>
        <w:rPr>
          <w:lang w:val="en-US" w:eastAsia="zh-CN"/>
        </w:rPr>
        <w:t>完成任务以后，参与可能沿不同方向发展。有的人希望获得更多判断权，有的人希望把熟练转化为较稳定的节奏，有的人希望帮助同事掌握方法，再把自己从持续值守中释放出来。参与扩大因此未必表现为承担更多任务，也可能表现为选择范围增加、协作更加可靠，或终于能够在某些时段不参与。只有先了解当事人希望延续什么，才能判断成果是否进入了合适的后续关系。</w:t>
      </w:r>
    </w:p>
    <w:p>
      <w:pPr>
        <w:jc w:val="both"/>
        <w:snapToGrid w:val="0"/>
      </w:pPr>
      <w:r>
        <w:rPr>
          <w:lang w:val="en-US" w:eastAsia="zh-CN"/>
        </w:rPr>
        <w:t>设想一个校园餐饮团队把备料方法整理成清楚的操作说明，其他成员学习后也能可靠完成原先由熟练员工负责的部分。这位员工不再不可替代，却可能因此得到轮休、培训新人的时间，或参与菜单调整的机会。知识进入共同流程，并没有使贡献消失；恰恰是贡献能够脱离个人不断在场而继续发挥作用。若把可替代性等同于价值丧失，就会把让别人胜任误写成对自己的伤害。</w:t>
      </w:r>
    </w:p>
    <w:p>
      <w:pPr>
        <w:jc w:val="both"/>
        <w:snapToGrid w:val="0"/>
      </w:pPr>
      <w:r>
        <w:rPr>
          <w:lang w:val="en-US" w:eastAsia="zh-CN"/>
        </w:rPr>
        <w:t>也可以构造另一种后续。方法被采用后，熟练员工仍承担全部产量，只是在异常出现时被要求额外兜底；团队认为流程已经简单，不再听取他关于材料变化的判断。这里需要讨论的不是成果被分享，而是责任继续集中、必要信息却无法进入决定。标准化本可支持合作，但当它被当作无需再次询问实际条件的理由，当前经验便较难改变后续安排。问题落在使用标准的方式，而非标准本身。</w:t>
      </w:r>
    </w:p>
    <w:p>
      <w:pPr>
        <w:jc w:val="both"/>
        <w:snapToGrid w:val="0"/>
      </w:pPr>
      <w:r>
        <w:rPr>
          <w:lang w:val="en-US" w:eastAsia="zh-CN"/>
        </w:rPr>
        <w:t>因而，保留参与资格不要求每一轮都回头询问同一个人。已经可靠的共同规则可以直接使用，批次信息可以帮助接续，必要的责任记录也不必变成个人署名展示。重要的是出现适用范围之外的情况时，相关经验能否进入判断，成员是否有机会说明标准需要维持还是调整。人不需要通过制造下游无法处理的差别，来证明自己的决定仍有分量。</w:t>
      </w:r>
    </w:p>
    <w:p>
      <w:pPr>
        <w:jc w:val="both"/>
        <w:snapToGrid w:val="0"/>
      </w:pPr>
      <w:r>
        <w:rPr>
          <w:lang w:val="en-US" w:eastAsia="zh-CN"/>
        </w:rPr>
        <w:t>成果获得采用，也不必伴随职位提升才算有效回写。一个小组可能选择保持现有分工，但把已确认的方法纳入培训，使后来成员不必重复摸索；也可能保留原流程，明确此前某项异常已被解释。稳定可以是经过结果支持的选择。需要警惕的是，参与者持续提出与任务有关的信息，而组织只以成功交付为由拒绝查看这些信息，使合格成为停止讨论的万能理由。</w:t>
      </w:r>
    </w:p>
    <w:p>
      <w:pPr>
        <w:jc w:val="both"/>
        <w:snapToGrid w:val="0"/>
      </w:pPr>
      <w:r>
        <w:rPr>
          <w:lang w:val="en-US" w:eastAsia="zh-CN"/>
        </w:rPr>
        <w:t>此外，参与扩大应当得到本人认可。善于完成任务的人不一定愿意管理他人，喜欢专业工作的人也可能拒绝更多公开展示。组织若把获得机会理解为必须接受机会，新的支持便可能成为义务。成果之后应保留几种可理解的方向，包括继续原岗位、改变参与方式、暂时减少投入和准备离开。选择越能反映实际愿望，越不需要靠不可替代来维持个人价值。</w:t>
      </w:r>
    </w:p>
    <w:p>
      <w:pPr>
        <w:pStyle w:val="Heading3"/>
        <w:pBdr>
          <w:left w:val="single" w:sz="8" w:space="5" w:color="B68E39"/>
        </w:pBdr>
        <w:snapToGrid w:val="0"/>
      </w:pPr>
      <w:r>
        <w:rPr>
          <w:lang w:val="en-US" w:eastAsia="zh-CN"/>
        </w:rPr>
        <w:t>三 成功中的不同耗损路径</w:t>
      </w:r>
    </w:p>
    <w:p>
      <w:pPr>
        <w:jc w:val="both"/>
        <w:snapToGrid w:val="0"/>
      </w:pPr>
      <w:r>
        <w:rPr>
          <w:lang w:val="en-US" w:eastAsia="zh-CN"/>
        </w:rPr>
        <w:t>成功与退出之间至少可以形成几种不同联系，它们应当分别说明。一种是投入持续增加，验收成绩却掩盖了增加的代价。某人以延长工作时间完成临时任务，组织随后把这次表现当作正常能力，下一轮继续按同样速度排期。他仍可能每次成功，但成功逐渐成为追加要求的依据。回写并未消失，而是把一次额外承担写成了未来的常态，挤压本来用于缓冲和休息的空间。</w:t>
      </w:r>
    </w:p>
    <w:p>
      <w:pPr>
        <w:jc w:val="both"/>
        <w:snapToGrid w:val="0"/>
      </w:pPr>
      <w:r>
        <w:rPr>
          <w:lang w:val="en-US" w:eastAsia="zh-CN"/>
        </w:rPr>
        <w:t>另一种是当前任务顺利，学习和判断的去处却收窄。员工掌握了复杂操作，也发现一些可以预先避免的困难，但始终不能参与相关讨论。对希望承担这类判断的人而言，成功无法转成他重视的发展方向；他可能因此寻找其他岗位。这个解释不要求把操作工作说得低人一等，只需要承认不同人对下一阶段有不同愿望。若组织没有相应机会，坦诚说明限制也可能帮助双方作出合适安排。</w:t>
      </w:r>
    </w:p>
    <w:p>
      <w:pPr>
        <w:jc w:val="both"/>
        <w:snapToGrid w:val="0"/>
      </w:pPr>
      <w:r>
        <w:rPr>
          <w:lang w:val="en-US" w:eastAsia="zh-CN"/>
        </w:rPr>
        <w:t>还有一种路径来自评价与经验的错位。团队对每次交付都给出相同的合格确认，这种确认足以完成基本验收，却未必能回答员工正在关心的问题：某个处理是否改善了使用，哪里值得保留，哪些困难应共同承担。泛泛表扬不能替代具体讨论，但也不必因此被视为毫无意义。工资、奖励和明确认可都有自身价值；当需要解决的是任务条件时，它们只是不能独自完成那项工作。</w:t>
      </w:r>
    </w:p>
    <w:p>
      <w:pPr>
        <w:jc w:val="both"/>
        <w:snapToGrid w:val="0"/>
      </w:pPr>
      <w:r>
        <w:rPr>
          <w:lang w:val="en-US" w:eastAsia="zh-CN"/>
        </w:rPr>
        <w:t>接收端的容量会限制这种讨论。若一个负责人要同时查看大量交付，却没有时间了解例外，要求他逐件写一封细致回应未必可行。较具体的办法，是让普通交付按可靠标准流转，让需要解释或调整的事项进入适当通道，并给回应者相应时间与权限。这样既保留稳定合作的效率，也避免把所有特殊情况埋在统一评价中。通道若无人能够处理，再亲切的格式也难以形成后续改变。</w:t>
      </w:r>
    </w:p>
    <w:p>
      <w:pPr>
        <w:jc w:val="both"/>
        <w:snapToGrid w:val="0"/>
      </w:pPr>
      <w:r>
        <w:rPr>
          <w:lang w:val="en-US" w:eastAsia="zh-CN"/>
        </w:rPr>
        <w:t>上述路径之外，还存在不必归入耗损的退出。一个人完成阶段目标以后，可能希望学习其他内容，照顾家人，调整生活节奏，或接受更符合当前愿望的机会。原岗位没有因此自动成为失败的环境。即使组织提供充分支持，也不能保证所有人继续留下。把每次离开都解释成发生受阻，会使理论越界到人的全部生活选择，并反过来替组织否认正常流动的价值。</w:t>
      </w:r>
    </w:p>
    <w:p>
      <w:pPr>
        <w:jc w:val="both"/>
        <w:snapToGrid w:val="0"/>
      </w:pPr>
      <w:r>
        <w:rPr>
          <w:lang w:val="en-US" w:eastAsia="zh-CN"/>
        </w:rPr>
        <w:t>这些原因还可能同时出现。音频编辑既承担了过多临时补录，也确实想转向另一类工作；减轻补录可能改善当下生活，却不一定取消离开的计划。判断改变是否有用，应分别查看负担、体验和选择，不宜以最终留任作为唯一标准。组织使一个人能够平稳离开，也可能是认真处理了问题的结果，而非证明此前的关心全部失败。</w:t>
      </w:r>
    </w:p>
    <w:p>
      <w:pPr>
        <w:pStyle w:val="Heading3"/>
        <w:pBdr>
          <w:left w:val="single" w:sz="8" w:space="5" w:color="B68E39"/>
        </w:pBdr>
        <w:snapToGrid w:val="0"/>
      </w:pPr>
      <w:r>
        <w:rPr>
          <w:lang w:val="en-US" w:eastAsia="zh-CN"/>
        </w:rPr>
        <w:t>四 退出不是固定的人格类型</w:t>
      </w:r>
    </w:p>
    <w:p>
      <w:pPr>
        <w:jc w:val="both"/>
        <w:snapToGrid w:val="0"/>
      </w:pPr>
      <w:r>
        <w:rPr>
          <w:lang w:val="en-US" w:eastAsia="zh-CN"/>
        </w:rPr>
        <w:t>从成功走向退出，不应被压缩为某一类人天生缺少坚持。退出本身包含不同动作：不再主动争取额外任务，拒绝一项新委派，申请转岗，暂时休假，或者结束劳动关系。它们对当前工作和未来生活的影响不同。一个人减少无报酬的额外承担，并不意味着不愿完成约定职责；一个人离开原岗位，也不意味着在其他生活中停止行动。描述需要准确到他究竟退出了哪一种要求。</w:t>
      </w:r>
    </w:p>
    <w:p>
      <w:pPr>
        <w:jc w:val="both"/>
        <w:snapToGrid w:val="0"/>
      </w:pPr>
      <w:r>
        <w:rPr>
          <w:lang w:val="en-US" w:eastAsia="zh-CN"/>
        </w:rPr>
        <w:t>这一点尤其影响转向的时机。若等到交付失败才允许讨论处境，仍能维持质量的人就必须先证明自己做不好，才能获得调整机会。更合理的讨论入口，可以是本人已经表达的负担变化、任务边界扩张，或持续存在的发展分歧。它们提供了值得了解的信息，却不构成预测某人必然退出的信号。一次抱怨不必被升级成离职风险档案，长期沉默也不能当作愿意继续的可靠保证。</w:t>
      </w:r>
    </w:p>
    <w:p>
      <w:pPr>
        <w:jc w:val="both"/>
        <w:snapToGrid w:val="0"/>
      </w:pPr>
      <w:r>
        <w:rPr>
          <w:lang w:val="en-US" w:eastAsia="zh-CN"/>
        </w:rPr>
        <w:t>讨论下一步时，原有成功可以成为具体资源。熟练者知道哪些要求必要，哪些补救重复出现，哪些知识适合交接。邀请他说明这些经验，可以帮助设计减负、轮换或转岗；但不能把完整修复组织问题设为获得退出资格的条件。有些改善超出个人权限，有些关系暂时无法协调，合理离开不要求当事人先把所有断点接好。交接责任应与其职责和可用时间相称。</w:t>
      </w:r>
    </w:p>
    <w:p>
      <w:pPr>
        <w:jc w:val="both"/>
        <w:snapToGrid w:val="0"/>
      </w:pPr>
      <w:r>
        <w:rPr>
          <w:lang w:val="en-US" w:eastAsia="zh-CN"/>
        </w:rPr>
        <w:t>对于愿意尝试不同安排的人，可以讨论一个边界清楚的调整：取消某类临时追加，开放相关讨论，或将部分职责交给已经具备条件的同事。随后查看改变是否符合实际需要，而非预设当事人应该重新找回热情。若负担降低而离开意愿仍在，可以进一步了解愿望本身；若机会增加却更累，就要检查新增职责是否超过承受范围。结果应当能够修正建议，而不是不断证明个人尚未积极配合。</w:t>
      </w:r>
    </w:p>
    <w:p>
      <w:pPr>
        <w:jc w:val="both"/>
        <w:snapToGrid w:val="0"/>
      </w:pPr>
      <w:r>
        <w:rPr>
          <w:lang w:val="en-US" w:eastAsia="zh-CN"/>
        </w:rPr>
        <w:t>可靠的替代安排在这里具有特别意义。有人能够接手，会使暂停和离开更可行，也使留下者不必靠自己永远不能缺席来证明重要。把经验教给别人，既能保存成果，也能减少一次人员变化对服务的冲击。组织尊重贡献，可以体现在公平回报、适当授权和对边界的承认，不必把人的价值建立在缺了他就无法运行之上。顺利交接并不会倒过来取消此前工作的意义。</w:t>
      </w:r>
    </w:p>
    <w:p>
      <w:pPr>
        <w:jc w:val="both"/>
        <w:snapToGrid w:val="0"/>
      </w:pPr>
      <w:r>
        <w:rPr>
          <w:lang w:val="en-US" w:eastAsia="zh-CN"/>
        </w:rPr>
        <w:t>成功交付因此需要两种同时存在的观察：这一轮是否形成了真实结果，这个结果又怎样进入下一轮的要求与选择。一个人可以有效影响本次产出，却无法改变以后重复出现的条件；也可以接受稳定规则，并在规则以内获得自己认可的生活。下一章将进一步区分当前结果、操作方式与跨轮次规则上的控制，使参与问题不再被笼统压成有权或无权，也不把有结果误说成没有发生。</w:t>
      </w:r>
    </w:p>
    <w:p>
      <w:pPr>
        <w:pStyle w:val="ChapterNumber"/>
        <w:snapToGrid w:val="0"/>
      </w:pPr>
      <w:r>
        <w:rPr>
          <w:lang w:val="en-US" w:eastAsia="zh-CN"/>
        </w:rPr>
        <w:t>27</w:t>
      </w:r>
    </w:p>
    <w:p>
      <w:pPr>
        <w:pStyle w:val="ChapterLabel"/>
        <w:snapToGrid w:val="0"/>
      </w:pPr>
      <w:r>
        <w:rPr>
          <w:lang w:val="en-US" w:eastAsia="zh-CN"/>
        </w:rPr>
        <w:t>第二十七章</w:t>
      </w:r>
    </w:p>
    <w:p>
      <w:pPr>
        <w:pStyle w:val="Heading2"/>
        <w:snapToGrid w:val="0"/>
      </w:pPr>
      <w:bookmarkStart w:id="34" w:name="h32"/>
      <w:r>
        <w:rPr>
          <w:lang w:val="en-US" w:eastAsia="zh-CN"/>
        </w:rPr>
        <w:t>当前控制与跨轮次改变</w:t>
      </w:r>
      <w:bookmarkEnd w:id="34"/>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影响本次结果的控制</w:t>
      </w:r>
    </w:p>
    <w:p>
      <w:pPr>
        <w:jc w:val="both"/>
        <w:snapToGrid w:val="0"/>
      </w:pPr>
      <w:r>
        <w:rPr>
          <w:lang w:val="en-US" w:eastAsia="zh-CN"/>
        </w:rPr>
        <w:t>一次次成功交付与逐渐退出可以同时出现。要理解这种组合，必须先说明所谓控制针对什么结果。一个人能够把今天的设备修好，能够选择维修的先后次序，也可能仍然无法推动更换反复损坏的零件。这三件事之间存在联系，却不是同一项能力。把它们合并为有控制或没有控制，容易让已经有效的行动遮住仍然受限的位置。</w:t>
      </w:r>
    </w:p>
    <w:p>
      <w:pPr>
        <w:jc w:val="both"/>
        <w:snapToGrid w:val="0"/>
      </w:pPr>
      <w:r>
        <w:rPr>
          <w:lang w:val="en-US" w:eastAsia="zh-CN"/>
        </w:rPr>
        <w:t>本次结果的控制，是指当事人采取某种可行行动，能够使眼前关心的结果与不采取该行动时有所不同。</w:t>
      </w:r>
      <w:hyperlink w:anchor="ref7">
        <w:r>
          <w:rPr>
            <w:color w:val="1D2D50"/>
          </w:rPr>
          <w:t xml:space="preserve">[7]</w:t>
        </w:r>
      </w:hyperlink>
      <w:r>
        <w:rPr>
          <w:lang w:val="en-US" w:eastAsia="zh-CN"/>
        </w:rPr>
        <w:t xml:space="preserve"> 构造一位设备维护员：他找到接触不良的位置，按规范处理后设备恢复运行。这个结果包含他的有效操作，即使其他合格人员也能完成，也不能因此说他的行动只是走过场。可替换的是承担任务的人选，并非当次操作的因果作用。</w:t>
      </w:r>
    </w:p>
    <w:p>
      <w:pPr>
        <w:jc w:val="both"/>
        <w:snapToGrid w:val="0"/>
      </w:pPr>
      <w:r>
        <w:rPr>
          <w:lang w:val="en-US" w:eastAsia="zh-CN"/>
        </w:rPr>
        <w:t>可靠分工还可能使这种控制经过他人实现。维护员判断需要停机检查，将异常说明交给当班负责人，负责人按约定安排停机。最终动作并非全部由一人执行，但请求进入了决定，决定进入了操作，联系仍然可以追踪。如果要求必须本人亲手完成全部步骤才算有作用，合作越成熟，反而越难被承认为有效行动。</w:t>
      </w:r>
    </w:p>
    <w:p>
      <w:pPr>
        <w:jc w:val="both"/>
        <w:snapToGrid w:val="0"/>
      </w:pPr>
      <w:r>
        <w:rPr>
          <w:lang w:val="en-US" w:eastAsia="zh-CN"/>
        </w:rPr>
        <w:t>当然，结果发生在行动以后，并不足以说明结果受该行动影响。假设设备本来就会按程序自动重启，而维护员同时按了一个并未接通的按钮，先后次序可能使他误以为按钮发挥作用。反过来，一项维护确实降低了再次故障的可能，却因当日恰好没有故障而不显眼。判断控制需要理解联系，不能只看结果是否紧随动作出现。</w:t>
      </w:r>
    </w:p>
    <w:p>
      <w:pPr>
        <w:jc w:val="both"/>
        <w:snapToGrid w:val="0"/>
      </w:pPr>
      <w:r>
        <w:rPr>
          <w:lang w:val="en-US" w:eastAsia="zh-CN"/>
        </w:rPr>
        <w:t>当前控制也通常有程度和条件。一个人可以提高检查的准确性，却无法消除所有材料缺陷；能够决定是否报告异常，却不能单独决定是否停产。条件性有效不等于完全无效。说清行动能够影响哪一段，有助于防止两种扩大：把有限能力夸成全面负责，或把无法包办全部结果误认为什么都做不了。</w:t>
      </w:r>
    </w:p>
    <w:p>
      <w:pPr>
        <w:jc w:val="both"/>
        <w:snapToGrid w:val="0"/>
      </w:pPr>
      <w:r>
        <w:rPr>
          <w:lang w:val="en-US" w:eastAsia="zh-CN"/>
        </w:rPr>
        <w:t>在评价关系中，这个区分尤为重要。若组织要求维护员保证所有设备永不故障，却没有提供更换零件的预算，他被交付的是超出操作范围的结果责任。一次维修成功可能暂时掩盖资源缺口，使相同要求继续存在。这里需要分析的不是成功虚假，而是成功怎样被用来证明原有条件足够，从而阻止另一层问题进入讨论。</w:t>
      </w:r>
    </w:p>
    <w:p>
      <w:pPr>
        <w:jc w:val="both"/>
        <w:snapToGrid w:val="0"/>
      </w:pPr>
      <w:r>
        <w:rPr>
          <w:lang w:val="en-US" w:eastAsia="zh-CN"/>
        </w:rPr>
        <w:t>因此，本次控制为行动提供了真实支点，却不能代替全部工作条件。它能够支持胜任判断，也可能与高负担共同存在。持续完成任务的人提出困难时，合理回应应继续追踪成功需要什么成本，以及哪些成本原本可以通过其他层次的改变减少。</w:t>
      </w:r>
    </w:p>
    <w:p>
      <w:pPr>
        <w:pStyle w:val="Heading3"/>
        <w:pBdr>
          <w:left w:val="single" w:sz="8" w:space="5" w:color="B68E39"/>
        </w:pBdr>
        <w:snapToGrid w:val="0"/>
      </w:pPr>
      <w:r>
        <w:rPr>
          <w:lang w:val="en-US" w:eastAsia="zh-CN"/>
        </w:rPr>
        <w:t>二 选择操作方式的自由</w:t>
      </w:r>
    </w:p>
    <w:p>
      <w:pPr>
        <w:jc w:val="both"/>
        <w:snapToGrid w:val="0"/>
      </w:pPr>
      <w:r>
        <w:rPr>
          <w:lang w:val="en-US" w:eastAsia="zh-CN"/>
        </w:rPr>
        <w:t>能够影响本次结果，与能够决定如何实现结果，也需要分开。某项工作只有按确定步骤操作才能安全完成，当事人的动作确实有效，却未必拥有改变步骤的空间。另一项工作允许选择许多表达形式，但最终用途已被预先固定。方式选择描述的是可选行动的范围及决定权，它与结果控制相交，却不按选择数量简单增减。</w:t>
      </w:r>
    </w:p>
    <w:p>
      <w:pPr>
        <w:jc w:val="both"/>
        <w:snapToGrid w:val="0"/>
      </w:pPr>
      <w:r>
        <w:rPr>
          <w:lang w:val="en-US" w:eastAsia="zh-CN"/>
        </w:rPr>
        <w:t>构造一个翻译协作小组。成员可以自由选择检索工具、先处理哪一段、用纸笔还是屏幕校对，交稿质量也能通过努力提高。他们同时发现，原稿中反复出现的某种概念划分使读者误解，希望下一批材料修改原稿。如果委托方只回答大家已经有充分工作自由，就把操作方式的选择当作了对内容规则的决定权。</w:t>
      </w:r>
    </w:p>
    <w:p>
      <w:pPr>
        <w:jc w:val="both"/>
        <w:snapToGrid w:val="0"/>
      </w:pPr>
      <w:r>
        <w:rPr>
          <w:lang w:val="en-US" w:eastAsia="zh-CN"/>
        </w:rPr>
        <w:t>方式选择仍有自身价值。工具与节奏能够贴合个人习惯，可能减少不必要的摩擦；允许不同检索路径，也有机会使疑问暴露得更早。这些价值不因上游规则未改而归零。研究的任务是识别它解决了什么，而不是因为不能解决所有问题，便把实际存在的自由称为幻觉。</w:t>
      </w:r>
    </w:p>
    <w:p>
      <w:pPr>
        <w:jc w:val="both"/>
        <w:snapToGrid w:val="0"/>
      </w:pPr>
      <w:r>
        <w:rPr>
          <w:lang w:val="en-US" w:eastAsia="zh-CN"/>
        </w:rPr>
        <w:t>同样，更多选项也不总是更好的条件。一名刚加入小组的人尚不知道各套术语表的适用范围，要求他自行选择，可能使他额外承担比较与出错责任。提供一个可靠的默认方案，同时说明何时可以更换，反而更容易让他行动。这里缩小的是初始搜索范围，保留的是发现不合适后修改的机会。</w:t>
      </w:r>
    </w:p>
    <w:p>
      <w:pPr>
        <w:jc w:val="both"/>
        <w:snapToGrid w:val="0"/>
      </w:pPr>
      <w:r>
        <w:rPr>
          <w:lang w:val="en-US" w:eastAsia="zh-CN"/>
        </w:rPr>
        <w:t>自由还受到使用代价的限定。规定写着可以换工具，但新工具的费用全部由个人承担，转换期间的时间也不被承认，方式选择就未必真实可用。形式上的选项只有接上必要资源，才能成为能够执行的行动。资源不足时，也应明确是哪些选项受限，而不必把全部自由一概取消。</w:t>
      </w:r>
    </w:p>
    <w:p>
      <w:pPr>
        <w:jc w:val="both"/>
        <w:snapToGrid w:val="0"/>
      </w:pPr>
      <w:r>
        <w:rPr>
          <w:lang w:val="en-US" w:eastAsia="zh-CN"/>
        </w:rPr>
        <w:t>一个重要反例是熟练者主动沿用统一方法。他知道其他办法，却认为当前程序省心、可靠，而且便于同事接手。这种选择不要求每天通过改变来证明自主。只有当他发现异常、提出调整却没有被理解的通道时，稳定做法与封闭做法才显出差别。平时同样按标准执行的人，在遇到需要修改的时刻，可能处于不同关系中。</w:t>
      </w:r>
    </w:p>
    <w:p>
      <w:pPr>
        <w:jc w:val="both"/>
        <w:snapToGrid w:val="0"/>
      </w:pPr>
      <w:r>
        <w:rPr>
          <w:lang w:val="en-US" w:eastAsia="zh-CN"/>
        </w:rPr>
        <w:t>因此，方式自由的质量取决于选择是否有意义、是否可行，以及重新选择能否得到支持。它不是为所有任务增加私人风格，而是使操作方式对实际条件保持适应能力。在共同工作中，这种能力既可以表现为改用另一办法，也可以表现为经过判断后放心沿用已有办法。</w:t>
      </w:r>
    </w:p>
    <w:p>
      <w:pPr>
        <w:pStyle w:val="Heading3"/>
        <w:pBdr>
          <w:left w:val="single" w:sz="8" w:space="5" w:color="B68E39"/>
        </w:pBdr>
        <w:snapToGrid w:val="0"/>
      </w:pPr>
      <w:r>
        <w:rPr>
          <w:lang w:val="en-US" w:eastAsia="zh-CN"/>
        </w:rPr>
        <w:t>三 改变后续规则的资格</w:t>
      </w:r>
    </w:p>
    <w:p>
      <w:pPr>
        <w:jc w:val="both"/>
        <w:snapToGrid w:val="0"/>
      </w:pPr>
      <w:r>
        <w:rPr>
          <w:lang w:val="en-US" w:eastAsia="zh-CN"/>
        </w:rPr>
        <w:t>本轮工作结束以后，某些发现涉及下一轮怎样开始。错误为什么反复出现，材料为什么总在最后才到，哪项要求已经不合情境，这些问题需要超出当前操作的修补。跨轮次改变的资格，指的是当事人能够把结果带入规则的复查，并在相应程序中参与提出、解释和检验修改。它不是个人对以后所有安排拥有最终决定权。</w:t>
      </w:r>
    </w:p>
    <w:p>
      <w:pPr>
        <w:jc w:val="both"/>
        <w:snapToGrid w:val="0"/>
      </w:pPr>
      <w:r>
        <w:rPr>
          <w:lang w:val="en-US" w:eastAsia="zh-CN"/>
        </w:rPr>
        <w:t>设想服务台人员反复收到同一种咨询。他们每次都能准确回答，也能选择口头说明或发送文字，但现有分类目录没有合适入口，来访者只能不断询问。人员提出调整目录，若意见进入负责部门的评估，并得到试行与复查的机会，当前经验便可能改变下一轮的任务条件。目录改好以后，咨询量减少，工作人员不再需要反复证明自己能回答。</w:t>
      </w:r>
    </w:p>
    <w:p>
      <w:pPr>
        <w:jc w:val="both"/>
        <w:snapToGrid w:val="0"/>
      </w:pPr>
      <w:r>
        <w:rPr>
          <w:lang w:val="en-US" w:eastAsia="zh-CN"/>
        </w:rPr>
        <w:t>这个结果尤其说明，人的价值不以持续不可替代为前提。一次好的说明使后来者能够自行处理，可能减少对原作者的依赖，却增加了共同工作的可靠性。贡献在这里表现为别人能够离开本人继续做事。如果把只有我知道作为回写的必要条件，就会把知识共享的成功误认为参与的消失。</w:t>
      </w:r>
    </w:p>
    <w:p>
      <w:pPr>
        <w:jc w:val="both"/>
        <w:snapToGrid w:val="0"/>
      </w:pPr>
      <w:r>
        <w:rPr>
          <w:lang w:val="en-US" w:eastAsia="zh-CN"/>
        </w:rPr>
        <w:t>规则复查也不意味着每条建议都应采纳。目录调整可能方便一类来访者，却让另一类人更难寻找；工作人员也可能尚未了解后台限制。有效资格首先保证问题有可辨认的接收位置、理由能够交流，并允许在条件变化后重开。经过比较决定暂时维持原目录，仍可以把解释带入以后的判断，而不必虚构一项修改证明被重视。</w:t>
      </w:r>
    </w:p>
    <w:p>
      <w:pPr>
        <w:jc w:val="both"/>
        <w:snapToGrid w:val="0"/>
      </w:pPr>
      <w:r>
        <w:rPr>
          <w:lang w:val="en-US" w:eastAsia="zh-CN"/>
        </w:rPr>
        <w:t>需要警惕的是，程序以收到意见代替实际判断。提交者被反复感谢，后来却不知道谁处理、何时重看、为什么不改，参与便停在递交这一侧。这里不是缺少一句更温暖的回复，而是从经验到规则之间缺少负责承接的行动。增加表扬次数，无法自动补齐这个位置。</w:t>
      </w:r>
    </w:p>
    <w:p>
      <w:pPr>
        <w:jc w:val="both"/>
        <w:snapToGrid w:val="0"/>
      </w:pPr>
      <w:r>
        <w:rPr>
          <w:lang w:val="en-US" w:eastAsia="zh-CN"/>
        </w:rPr>
        <w:t>规则改变还可能由集体完成。几位服务人员汇总不同来访者的困难，技术人员提出改动方案，负责人协调预算。没有单个成员可以说目录完全因自己而变，但每一方的材料都可能进入最终安排。记录应帮助理解贡献如何组合，而不是为了给每人留下独占署名，把合作拆成互不相容的私人决定。</w:t>
      </w:r>
    </w:p>
    <w:p>
      <w:pPr>
        <w:jc w:val="both"/>
        <w:snapToGrid w:val="0"/>
      </w:pPr>
      <w:r>
        <w:rPr>
          <w:lang w:val="en-US" w:eastAsia="zh-CN"/>
        </w:rPr>
        <w:t>跨轮次资格因此依赖明确的议题范围、可接触的负责人和真实的复查机会。它使工作结果有机会影响将来的起点，也承认共同规则需要处理多人利益。其目标不是使每次工作都成为改革，而是在确有理由时，让改变不只停留在执行者的私人希望中。</w:t>
      </w:r>
    </w:p>
    <w:p>
      <w:pPr>
        <w:pStyle w:val="Heading3"/>
        <w:pBdr>
          <w:left w:val="single" w:sz="8" w:space="5" w:color="B68E39"/>
        </w:pBdr>
        <w:snapToGrid w:val="0"/>
      </w:pPr>
      <w:r>
        <w:rPr>
          <w:lang w:val="en-US" w:eastAsia="zh-CN"/>
        </w:rPr>
        <w:t>四 控制层次怎样相互支持或冲突</w:t>
      </w:r>
    </w:p>
    <w:p>
      <w:pPr>
        <w:jc w:val="both"/>
        <w:snapToGrid w:val="0"/>
      </w:pPr>
      <w:r>
        <w:rPr>
          <w:lang w:val="en-US" w:eastAsia="zh-CN"/>
        </w:rPr>
        <w:t>三种层次可以相互支持。可靠的本次操作产生可理解的结果，适当的方式选择帮助人发现条件差别，跨轮次复查再把有用经验带回下一次操作。这个循环并不要求人人时时讨论规则。稳定阶段可以沿用已经验证的程序，出现异常或新需要时，再打开相应的修改位置。</w:t>
      </w:r>
    </w:p>
    <w:p>
      <w:pPr>
        <w:jc w:val="both"/>
        <w:snapToGrid w:val="0"/>
      </w:pPr>
      <w:r>
        <w:rPr>
          <w:lang w:val="en-US" w:eastAsia="zh-CN"/>
        </w:rPr>
        <w:t>它们也可能相互挤压。构造一个社区共享花园：值守者能够修好临时损坏的水管，也能自行选择工具，但园区一直没有明确设备更换预算。每次临时修复都让当天浇水顺利完成，委员会于是继续推迟预算讨论。当前控制越有效，眼前危机越不显眼，跨轮次问题反而越难进入议程。这里的张力来自修补成功与资源复查之间的具体联系。</w:t>
      </w:r>
    </w:p>
    <w:p>
      <w:pPr>
        <w:jc w:val="both"/>
        <w:snapToGrid w:val="0"/>
      </w:pPr>
      <w:r>
        <w:rPr>
          <w:lang w:val="en-US" w:eastAsia="zh-CN"/>
        </w:rPr>
        <w:t>解决这类冲突，不必要求值守者故意修不好。可以在保持当次服务的同时，让修补次数、耗时与材料限制进入适当的复查。信息的用途是判断后续条件是否需要改变，不是用记录证明某人不可缺少。若维护已足以可靠运转，复查也可以支持继续维护；若反复修补成本过高，则需要讨论更换。</w:t>
      </w:r>
    </w:p>
    <w:p>
      <w:pPr>
        <w:jc w:val="both"/>
        <w:snapToGrid w:val="0"/>
      </w:pPr>
      <w:r>
        <w:rPr>
          <w:lang w:val="en-US" w:eastAsia="zh-CN"/>
        </w:rPr>
        <w:t>反向冲突也可能发生。委员会制定了新的共同规则，却未了解值守者实际能够使用的工具，纸面改革使本次操作更困难。跨轮次决定必须重新接受执行结果的检验，否则较高层次的控制会成为向下施加的新约束。能改变规则的人，同样需要听见改变造成了什么。</w:t>
      </w:r>
    </w:p>
    <w:p>
      <w:pPr>
        <w:jc w:val="both"/>
        <w:snapToGrid w:val="0"/>
      </w:pPr>
      <w:r>
        <w:rPr>
          <w:lang w:val="en-US" w:eastAsia="zh-CN"/>
        </w:rPr>
        <w:t>紧急处理则要求不同的节奏。有时必须先按可靠程序排除眼前问题，无法当场充分讨论制度；但临时集中决定权应有明确范围，事后也应留下复查位置。当前时效与长期参与可以通过不同接点协调。把一次必要的临时集中延伸成永久不解释，才会使时效理由逐渐遮住责任。</w:t>
      </w:r>
    </w:p>
    <w:p>
      <w:pPr>
        <w:jc w:val="both"/>
        <w:snapToGrid w:val="0"/>
      </w:pPr>
      <w:r>
        <w:rPr>
          <w:lang w:val="en-US" w:eastAsia="zh-CN"/>
        </w:rPr>
        <w:t>辨别控制层次时，可以从一句具体请求开始：当事人到底希望改变什么。他可能只需要一把合适的工具，也可能需要调整今天的顺序，还可能在要求取消反复增加的无效环节。对第三种请求回答前两种帮助，虽然并非毫无价值，却仍可能没有接到主要困难。准确回应，需要把控制对象与时间范围一起说清。</w:t>
      </w:r>
    </w:p>
    <w:p>
      <w:pPr>
        <w:jc w:val="both"/>
        <w:snapToGrid w:val="0"/>
      </w:pPr>
      <w:r>
        <w:rPr>
          <w:lang w:val="en-US" w:eastAsia="zh-CN"/>
        </w:rPr>
        <w:t>同样，拒绝新的选择也未必意味着消极。一个人可能希望减少临时决定，将部分事项交给可靠同事，以保存注意或获得休息。只要委托范围清楚、必要信息能够返回，控制可以通过合作保持，而不以亲自处理每一环为代价。下一章将据此与习得性无助理论展开对话，考察控制所针对的结果与时间范围怎样影响理论比较。</w:t>
      </w:r>
    </w:p>
    <w:p>
      <w:pPr>
        <w:pStyle w:val="ChapterNumber"/>
        <w:snapToGrid w:val="0"/>
      </w:pPr>
      <w:r>
        <w:rPr>
          <w:lang w:val="en-US" w:eastAsia="zh-CN"/>
        </w:rPr>
        <w:t>28</w:t>
      </w:r>
    </w:p>
    <w:p>
      <w:pPr>
        <w:pStyle w:val="ChapterLabel"/>
        <w:snapToGrid w:val="0"/>
      </w:pPr>
      <w:r>
        <w:rPr>
          <w:lang w:val="en-US" w:eastAsia="zh-CN"/>
        </w:rPr>
        <w:t>第二十八章</w:t>
      </w:r>
    </w:p>
    <w:p>
      <w:pPr>
        <w:pStyle w:val="Heading2"/>
        <w:snapToGrid w:val="0"/>
      </w:pPr>
      <w:bookmarkStart w:id="35" w:name="h33"/>
      <w:r>
        <w:rPr>
          <w:lang w:val="en-US" w:eastAsia="zh-CN"/>
        </w:rPr>
        <w:t>与习得性无助理论对话</w:t>
      </w:r>
      <w:bookmarkEnd w:id="3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不可控不等于没有结果</w:t>
      </w:r>
    </w:p>
    <w:p>
      <w:pPr>
        <w:jc w:val="both"/>
        <w:snapToGrid w:val="0"/>
      </w:pPr>
      <w:r>
        <w:rPr>
          <w:lang w:val="en-US" w:eastAsia="zh-CN"/>
        </w:rPr>
        <w:t>控制的不同层次为理论对话提供了共同起点。一个人能完成眼前任务，却不能改变以后持续出现的要求，这种组合需要解释；但它是否超出了已有的控制研究，不能仅由成功与退出同时出现来决定。首先要核对双方所说的结果是什么，以及哪一种行动与哪一种结果之间的联系正在被讨论。</w:t>
      </w:r>
    </w:p>
    <w:p>
      <w:pPr>
        <w:jc w:val="both"/>
        <w:snapToGrid w:val="0"/>
      </w:pPr>
      <w:r>
        <w:rPr>
          <w:lang w:val="en-US" w:eastAsia="zh-CN"/>
        </w:rPr>
        <w:t>迈尔与塞利格曼在回顾习得性无助研究时，将不可控界定为有关结果的发生不随个体反应而改变。</w:t>
      </w:r>
      <w:hyperlink w:anchor="ref7">
        <w:r>
          <w:rPr>
            <w:color w:val="1D2D50"/>
          </w:rPr>
          <w:t xml:space="preserve">[7]</w:t>
        </w:r>
      </w:hyperlink>
      <w:r>
        <w:rPr>
          <w:lang w:val="en-US" w:eastAsia="zh-CN"/>
        </w:rPr>
        <w:t xml:space="preserve"> 结果可以发生，也可以停止，关键是这些变化不由当事人的反应决定。因此，不可控描述的是行动与结果的关系，并不是世界不再产生任何结果，更不是每次尝试都没有收到消息。</w:t>
      </w:r>
    </w:p>
    <w:p>
      <w:pPr>
        <w:jc w:val="both"/>
        <w:snapToGrid w:val="0"/>
      </w:pPr>
      <w:r>
        <w:rPr>
          <w:lang w:val="en-US" w:eastAsia="zh-CN"/>
        </w:rPr>
        <w:t>可以构造一个普通工作平台来说明这一区别，而不把它当作动物实验的翻版。平台每天固定时间发出一条完成通知，员工按时提交、迟交或没有提交时，通知文字都一样。通知显然到来了，却不能说明员工能够影响被通知的事项。若换成只有完成核对后系统才确认通过，同一句通知便连接了不同的行动关系。</w:t>
      </w:r>
    </w:p>
    <w:p>
      <w:pPr>
        <w:jc w:val="both"/>
        <w:snapToGrid w:val="0"/>
      </w:pPr>
      <w:r>
        <w:rPr>
          <w:lang w:val="en-US" w:eastAsia="zh-CN"/>
        </w:rPr>
        <w:t>进一步看，通过也可能不是员工当时最关心的结果。他知道核对可以保证这一批资料合格，但希望减少下一批资料中反复出现的错误。如果这一目标不受当前建议影响，他完全可能一面承认自己的核对有效，一面认为改进很难推进。两个判断并不矛盾，因为它们针对的结果和可用行动不同。</w:t>
      </w:r>
    </w:p>
    <w:p>
      <w:pPr>
        <w:jc w:val="both"/>
        <w:snapToGrid w:val="0"/>
      </w:pPr>
      <w:r>
        <w:rPr>
          <w:lang w:val="en-US" w:eastAsia="zh-CN"/>
        </w:rPr>
        <w:t>同样，收到好结果也不能自动证明拥有控制。一个人被分配到准备充分的项目，交付顺利，可能主要受益于既有条件；另一个人通过有效调整挽回了困难项目，最后仍只达到一般水平。仅依据结果好坏划分可控与不可控，会把起点优势、行动作用和最终评价混在一起。需要进一步理解当事人可以影响哪些联系。</w:t>
      </w:r>
    </w:p>
    <w:p>
      <w:pPr>
        <w:jc w:val="both"/>
        <w:snapToGrid w:val="0"/>
      </w:pPr>
      <w:r>
        <w:rPr>
          <w:lang w:val="en-US" w:eastAsia="zh-CN"/>
        </w:rPr>
        <w:t>一个较有力的反例是有意接受固定安排。参加者知道活动时间由他人确定，自己也没有修改需求；他只需要能够选择是否参加，并获得可靠信息。对某项规则缺少个人控制，并不必然构成困扰。研究必须同时了解结果对当事人的重要性及现有替代方式，不能把所有不能改变的事都解释为无助来源。</w:t>
      </w:r>
    </w:p>
    <w:p>
      <w:pPr>
        <w:jc w:val="both"/>
        <w:snapToGrid w:val="0"/>
      </w:pPr>
      <w:r>
        <w:rPr>
          <w:lang w:val="en-US" w:eastAsia="zh-CN"/>
        </w:rPr>
        <w:t>这使理论比较从两个笼统人群，转向可以说清的关系：哪些人在哪些事项上有影响，哪些事项仍不受其行动影响，他们如何理解这一区分。所谓成功者的退出，只有在这些关系明确以后，才可能成为有辨别力的问题；单凭成功二字，并不能把他们放到控制研究之外。</w:t>
      </w:r>
    </w:p>
    <w:p>
      <w:pPr>
        <w:pStyle w:val="Heading3"/>
        <w:pBdr>
          <w:left w:val="single" w:sz="8" w:space="5" w:color="B68E39"/>
        </w:pBdr>
        <w:snapToGrid w:val="0"/>
      </w:pPr>
      <w:r>
        <w:rPr>
          <w:lang w:val="en-US" w:eastAsia="zh-CN"/>
        </w:rPr>
        <w:t>二 控制学习与被动反应</w:t>
      </w:r>
    </w:p>
    <w:p>
      <w:pPr>
        <w:jc w:val="both"/>
        <w:snapToGrid w:val="0"/>
      </w:pPr>
      <w:r>
        <w:rPr>
          <w:lang w:val="en-US" w:eastAsia="zh-CN"/>
        </w:rPr>
        <w:t>理论本身也在变化。迈尔与塞利格曼二〇一六年的修订强调，在所讨论的动物研究中，持续厌恶刺激下的被动反应不必由学会不可控来产生；可控经验的检测与学习能够改变这种反应。</w:t>
      </w:r>
      <w:hyperlink w:anchor="ref7">
        <w:r>
          <w:rPr>
            <w:color w:val="1D2D50"/>
          </w:rPr>
          <w:t xml:space="preserve">[7]</w:t>
        </w:r>
      </w:hyperlink>
      <w:r>
        <w:rPr>
          <w:lang w:val="en-US" w:eastAsia="zh-CN"/>
        </w:rPr>
        <w:t xml:space="preserve"> 这一修订使研究重点从只问怎样学会无效，转向怎样获得并保留有效控制经验。</w:t>
      </w:r>
    </w:p>
    <w:p>
      <w:pPr>
        <w:jc w:val="both"/>
        <w:snapToGrid w:val="0"/>
      </w:pPr>
      <w:r>
        <w:rPr>
          <w:lang w:val="en-US" w:eastAsia="zh-CN"/>
        </w:rPr>
        <w:t>这里的被动反应具有明确研究条件，不能直接拿来命名职场中的沉默、辞职或拒绝加班。人的行动还涉及承诺、收入安排、照料责任与对长期后果的判断。外在表现相似，并不意味着形成过程相同。将实验概念用于人际工作，首先需要给出各项条件的对应关系，再考察哪些联系仍然成立。</w:t>
      </w:r>
    </w:p>
    <w:p>
      <w:pPr>
        <w:jc w:val="both"/>
        <w:snapToGrid w:val="0"/>
      </w:pPr>
      <w:r>
        <w:rPr>
          <w:lang w:val="en-US" w:eastAsia="zh-CN"/>
        </w:rPr>
        <w:t>构造一位新员工学习资料核验的情境。起初，他不知道采用哪种检查可以发现错误，几次尝试也没有得到清楚说明。后来，一次示范让他看见某种比对确实找出了遗漏，接下来的工作更容易安排。这个过程提示，支持行动可以从使有效联系变得可辨认入手。它不是让员工反复告诉自己有能力，而是让能力得到能够理解的使用条件。</w:t>
      </w:r>
    </w:p>
    <w:p>
      <w:pPr>
        <w:jc w:val="both"/>
        <w:snapToGrid w:val="0"/>
      </w:pPr>
      <w:r>
        <w:rPr>
          <w:lang w:val="en-US" w:eastAsia="zh-CN"/>
        </w:rPr>
        <w:t>不过，一次成功也可能被解释为偶然。如果规则经常变动，员工不知道同样办法下次还是否被允许，他可能仍然保持谨慎。需要观察的便不只是成功次数，还包括条件有没有相似性、结果是否可以解释、下一次是否仍然开放同样的行动。成功在怎样的条件下成为可靠经验，是这里独立提出的组织问题。</w:t>
      </w:r>
    </w:p>
    <w:p>
      <w:pPr>
        <w:jc w:val="both"/>
        <w:snapToGrid w:val="0"/>
      </w:pPr>
      <w:r>
        <w:rPr>
          <w:lang w:val="en-US" w:eastAsia="zh-CN"/>
        </w:rPr>
        <w:t>反例同样重要。一个人准确掌握流程以后，决定不再承担额外任务，可能是因为看清所需时间，并希望把时间留给家人。这种减少参与包含判断和选择，不能仅由参与量下降推定存在被动反应。控制经验有时使人更愿意继续，也可能使人更有根据地停止。研究若只奖励继续，就会把控制的价值缩成对组织的供给。</w:t>
      </w:r>
    </w:p>
    <w:p>
      <w:pPr>
        <w:jc w:val="both"/>
        <w:snapToGrid w:val="0"/>
      </w:pPr>
      <w:r>
        <w:rPr>
          <w:lang w:val="en-US" w:eastAsia="zh-CN"/>
        </w:rPr>
        <w:t>另一种情况则是渠道已经改善，人仍然不愿立即尝试。过去的承诺是否兑现、此次修改能否持续、尝试失败会否受到责备，都可能影响选择。组织不能仅凭发出一次新的邀请，就宣布此后不参加完全是个人问题。真正需要观察的是，当事人有没有获得可信的新信息，以及进入和退出的实际代价有没有变化。</w:t>
      </w:r>
    </w:p>
    <w:p>
      <w:pPr>
        <w:jc w:val="both"/>
        <w:snapToGrid w:val="0"/>
      </w:pPr>
      <w:r>
        <w:rPr>
          <w:lang w:val="en-US" w:eastAsia="zh-CN"/>
        </w:rPr>
        <w:t>因此，在工作情境中谈控制学习，可以把注意放到经验怎样被确认、理解和继续使用。这个分析方向受到控制研究的启发，但不能直接等同于有关神经机制的证明。它需要在人际与制度层面建立自己的材料，既容纳重新行动，也容纳有理由的收缩与离开。</w:t>
      </w:r>
    </w:p>
    <w:p>
      <w:pPr>
        <w:pStyle w:val="Heading3"/>
        <w:pBdr>
          <w:left w:val="single" w:sz="8" w:space="5" w:color="B68E39"/>
        </w:pBdr>
        <w:snapToGrid w:val="0"/>
      </w:pPr>
      <w:r>
        <w:rPr>
          <w:lang w:val="en-US" w:eastAsia="zh-CN"/>
        </w:rPr>
        <w:t>三 跨轮次问题能否被既有模型容纳</w:t>
      </w:r>
    </w:p>
    <w:p>
      <w:pPr>
        <w:jc w:val="both"/>
        <w:snapToGrid w:val="0"/>
      </w:pPr>
      <w:r>
        <w:rPr>
          <w:lang w:val="en-US" w:eastAsia="zh-CN"/>
        </w:rPr>
        <w:t>若把下一轮的规则也看作一个当事人关心的结果，那么结果能否被当前行动改变，原则上仍然可以作为控制关系讨论。跨轮次并不天然位于既有概念之外。时间拉长了、参与者增加了，研究的困难确实增大，却不因此自动产生与控制完全不同的机制。概念是否重叠，需要在具体解释中检验。</w:t>
      </w:r>
    </w:p>
    <w:p>
      <w:pPr>
        <w:jc w:val="both"/>
        <w:snapToGrid w:val="0"/>
      </w:pPr>
      <w:r>
        <w:rPr>
          <w:lang w:val="en-US" w:eastAsia="zh-CN"/>
        </w:rPr>
        <w:t>构造一位展览说明文字的编辑。他可以改正这次展签中的歧义，也可以决定核对顺序，但同类歧义来自沿用多年的编写规范。他提出修改规范，意见经过讨论后进入下一次展览的准备。这个过程可以称为结果进入后续规则，也可以描述为他对更长时间范围的结果获得了影响。两种说法指向同一联系时，不能通过不同名称重复计算解释。</w:t>
      </w:r>
    </w:p>
    <w:p>
      <w:pPr>
        <w:jc w:val="both"/>
        <w:snapToGrid w:val="0"/>
      </w:pPr>
      <w:r>
        <w:rPr>
          <w:lang w:val="en-US" w:eastAsia="zh-CN"/>
        </w:rPr>
        <w:t>本书可以进一步追问的是，中间由哪些具体安排实现了这种影响。意见被谁接收，哪些条件可以修改，修改何时生效，以及当事人怎样知道经验已被使用。这些问题把宽泛的控制关系拆成可观察的过程。它们可能形成更具体的测量和设计，但是否具有额外解释力，取决于加入这些信息以后究竟解释了什么新的差异。</w:t>
      </w:r>
    </w:p>
    <w:p>
      <w:pPr>
        <w:jc w:val="both"/>
        <w:snapToGrid w:val="0"/>
      </w:pPr>
      <w:r>
        <w:rPr>
          <w:lang w:val="en-US" w:eastAsia="zh-CN"/>
        </w:rPr>
        <w:t>例如，两项建议都被采用，一位提出者得到明确说明，另一位却不知道后来的规则与自己提出的问题有关。实际改变相似，关于行动作用的理解可能不同。反过来，两人都收到赞许，只有一项建议真正进入后续安排。这样的比较可以把实际影响、影响的可见性与人际认可分开，而不把三者一起装进得到回信的比喻。</w:t>
      </w:r>
    </w:p>
    <w:p>
      <w:pPr>
        <w:jc w:val="both"/>
        <w:snapToGrid w:val="0"/>
      </w:pPr>
      <w:r>
        <w:rPr>
          <w:lang w:val="en-US" w:eastAsia="zh-CN"/>
        </w:rPr>
        <w:t>还有一种情况：建议未被采用，但评估过程帮助提出者理解了另一群使用者的困难，他以后调整了建议方式。这属于当前结果进入后续判断，却没有实现最初希望的规则改变。它提醒我们，回写比采纳更宽；若研究只统计采用次数，就可能遗漏有根据的拒绝怎样改变合作，也可能把所有限制都误写成经验完全无效。</w:t>
      </w:r>
    </w:p>
    <w:p>
      <w:pPr>
        <w:jc w:val="both"/>
        <w:snapToGrid w:val="0"/>
      </w:pPr>
      <w:r>
        <w:rPr>
          <w:lang w:val="en-US" w:eastAsia="zh-CN"/>
        </w:rPr>
        <w:t>理论比较可以在三种结果面前保持开放。如果细化后的过程完全被适当测量的控制预期解释，就接受较简洁的说明；如果过程只帮助发现控制为何形成，它可以作为机制展开；如果在明确范围内仍能解释新的差异，再讨论独立增量。三种结果都有研究价值，只是不能被写成同一种创新强度。</w:t>
      </w:r>
    </w:p>
    <w:p>
      <w:pPr>
        <w:jc w:val="both"/>
        <w:snapToGrid w:val="0"/>
      </w:pPr>
      <w:r>
        <w:rPr>
          <w:lang w:val="en-US" w:eastAsia="zh-CN"/>
        </w:rPr>
        <w:t>这种开放性也约束实践建议。给人更多操作选项，与使建议能够影响以后规则，可能确实解决不同困难；但前者无效、后者有效，并不直接证明两个理论相反。后者还可能同时改变对方关心的控制、支持与公平条件。要辨别它们，需要在设计中说明哪些联系改变了，哪些保持相近。</w:t>
      </w:r>
    </w:p>
    <w:p>
      <w:pPr>
        <w:pStyle w:val="Heading3"/>
        <w:pBdr>
          <w:left w:val="single" w:sz="8" w:space="5" w:color="B68E39"/>
        </w:pBdr>
        <w:snapToGrid w:val="0"/>
      </w:pPr>
      <w:r>
        <w:rPr>
          <w:lang w:val="en-US" w:eastAsia="zh-CN"/>
        </w:rPr>
        <w:t>四 设计真正有辨别力的比较</w:t>
      </w:r>
    </w:p>
    <w:p>
      <w:pPr>
        <w:jc w:val="both"/>
        <w:snapToGrid w:val="0"/>
      </w:pPr>
      <w:r>
        <w:rPr>
          <w:lang w:val="en-US" w:eastAsia="zh-CN"/>
        </w:rPr>
        <w:t>一种可考虑的研究，是让自愿参加者完成数轮低风险的信息分类模拟。每轮都有清楚的当前任务，参加者能够根据反馈改正分类，并得到同样标准的结果说明。研究另外设置是否允许调整后续分类规则的条件，用来区分完成本轮与影响以后任务安排。这里提出的是待实施方案，不是已经取得的发现。</w:t>
      </w:r>
    </w:p>
    <w:p>
      <w:pPr>
        <w:jc w:val="both"/>
        <w:snapToGrid w:val="0"/>
      </w:pPr>
      <w:r>
        <w:rPr>
          <w:lang w:val="en-US" w:eastAsia="zh-CN"/>
        </w:rPr>
        <w:t>操纵需要落到实际机制。允许修改的条件中，参加者对歧义的判断应当真正进入下一轮的规则；不允许修改的条件中，则明确说明规则固定，并提供相同时间的说明和讨论。两种条件都不能靠假装听取意见来制造差别，否则被欺骗或被轻视的体验会与规则影响混在一起。程序应尽量使其比较对象透明。</w:t>
      </w:r>
    </w:p>
    <w:p>
      <w:pPr>
        <w:jc w:val="both"/>
        <w:snapToGrid w:val="0"/>
      </w:pPr>
      <w:r>
        <w:rPr>
          <w:lang w:val="en-US" w:eastAsia="zh-CN"/>
        </w:rPr>
        <w:t>同时需要检查规则修改是否改变了难度和工作量。若修改组下一轮任务明显更容易，参与意愿提高可能来自负担下降。可以安排难度相近的材料，记录实际操作时间，并另行比较减少负担本身的作用。研究不可能让所有条件绝对相同，但必须知道哪些差别仍然存在，而不是把剩余变化全部归给回写。</w:t>
      </w:r>
    </w:p>
    <w:p>
      <w:pPr>
        <w:jc w:val="both"/>
        <w:snapToGrid w:val="0"/>
      </w:pPr>
      <w:r>
        <w:rPr>
          <w:lang w:val="en-US" w:eastAsia="zh-CN"/>
        </w:rPr>
        <w:t>影响是否可见，可以作为另一个独立问题。在真实修改已经发生的条件中，分别提供清楚的来源说明和普通的规则更新，再观察参加者对行动作用的理解有何差别。来源说明应表达采用了什么理由，不必突出个人署名；否则对荣誉和被看见的回应，又可能替代了对实际影响的判断。</w:t>
      </w:r>
    </w:p>
    <w:p>
      <w:pPr>
        <w:jc w:val="both"/>
        <w:snapToGrid w:val="0"/>
      </w:pPr>
      <w:r>
        <w:rPr>
          <w:lang w:val="en-US" w:eastAsia="zh-CN"/>
        </w:rPr>
        <w:t>观察指标也应分别设置。当前准确率、主观吃力程度、下一轮是否愿意继续、是否提出新问题，以及对规则可改变性的预期，各自回答不同问题。参与者减少额外建议，却保持准确操作，不能被概括成整体失能；愿意继续，也不能自动说明主观疲劳已经减轻。比较必须允许多个方向并存。</w:t>
      </w:r>
    </w:p>
    <w:p>
      <w:pPr>
        <w:jc w:val="both"/>
        <w:snapToGrid w:val="0"/>
      </w:pPr>
      <w:r>
        <w:rPr>
          <w:lang w:val="en-US" w:eastAsia="zh-CN"/>
        </w:rPr>
        <w:t>在开始收集材料之前，应明确哪种结果支持哪种解释。如果规则影响只在被看见时关联后续选择，关于可见性与控制预期的解释需要优先讨论；如果仅减少操作负担就产生同样变化，则没有理由把效应独占给跨轮次机制。若结果始终不稳定，也应检查操纵是否真实、任务是否涉及参加者在乎的目标，以及原假说是否过宽。</w:t>
      </w:r>
    </w:p>
    <w:p>
      <w:pPr>
        <w:jc w:val="both"/>
        <w:snapToGrid w:val="0"/>
      </w:pPr>
      <w:r>
        <w:rPr>
          <w:lang w:val="en-US" w:eastAsia="zh-CN"/>
        </w:rPr>
        <w:t>参与者的分组也应独立于最后的效果。可以事先记录相关经验，在适当条件下随机分配任务安排，再比较变化；不能看到谁只对某种安排有反应，就倒推他原本属于某一类人。否则，人群分类已经包含了所要证明的结果，任何分离都只是命名方式的重现。</w:t>
      </w:r>
    </w:p>
    <w:p>
      <w:pPr>
        <w:jc w:val="both"/>
        <w:snapToGrid w:val="0"/>
      </w:pPr>
      <w:r>
        <w:rPr>
          <w:lang w:val="en-US" w:eastAsia="zh-CN"/>
        </w:rPr>
        <w:t>真实组织中的后续研究还要处理历史与权力。模拟中一次明确授权，与长期没有兑现的承诺，在参与者眼里并非同一种邀请。因此，模拟可以检验有限联系，组织观察可以追踪这些联系如何形成，二者不宜互相替代。参加研究后的退出应照常被允许，不能把留下来本身当作恢复的唯一证据。</w:t>
      </w:r>
    </w:p>
    <w:p>
      <w:pPr>
        <w:jc w:val="both"/>
        <w:snapToGrid w:val="0"/>
      </w:pPr>
      <w:r>
        <w:rPr>
          <w:lang w:val="en-US" w:eastAsia="zh-CN"/>
        </w:rPr>
        <w:t>与习得性无助理论对话的结果，是把问题从谁能解释所有退出，转向哪一种关系足以解释这一段变化。控制研究提供了重要起点，跨轮次分析则要求继续追踪影响怎样进入以后条件。下一章把这一要求放入标准化流程：统一规则何时支持有效判断，何时又使需要重新判断的异常失去入口。</w:t>
      </w:r>
    </w:p>
    <w:p>
      <w:pPr>
        <w:pStyle w:val="ChapterNumber"/>
        <w:snapToGrid w:val="0"/>
      </w:pPr>
      <w:r>
        <w:rPr>
          <w:lang w:val="en-US" w:eastAsia="zh-CN"/>
        </w:rPr>
        <w:t>29</w:t>
      </w:r>
    </w:p>
    <w:p>
      <w:pPr>
        <w:pStyle w:val="ChapterLabel"/>
        <w:snapToGrid w:val="0"/>
      </w:pPr>
      <w:r>
        <w:rPr>
          <w:lang w:val="en-US" w:eastAsia="zh-CN"/>
        </w:rPr>
        <w:t>第二十九章</w:t>
      </w:r>
    </w:p>
    <w:p>
      <w:pPr>
        <w:pStyle w:val="Heading2"/>
        <w:snapToGrid w:val="0"/>
      </w:pPr>
      <w:bookmarkStart w:id="36" w:name="h34"/>
      <w:r>
        <w:rPr>
          <w:lang w:val="en-US" w:eastAsia="zh-CN"/>
        </w:rPr>
        <w:t>标准化与人的判断位置</w:t>
      </w:r>
      <w:bookmarkEnd w:id="3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试装环节与异常进入</w:t>
      </w:r>
    </w:p>
    <w:p>
      <w:pPr>
        <w:jc w:val="both"/>
        <w:snapToGrid w:val="0"/>
      </w:pPr>
      <w:r>
        <w:rPr>
          <w:lang w:val="en-US" w:eastAsia="zh-CN"/>
        </w:rPr>
        <w:t>区分当下操作的控制与后续安排的改变，还需要进入组织工作的具体装置。图纸、表单和统一说明，使不同的人能够接续同一项工作，也会规定哪些差别值得注意。人的判断位置不只取决于能否自由改变动作，还取决于现有规则遇到不适合的情况时，观察能否进入重新决定的过程。</w:t>
      </w:r>
    </w:p>
    <w:p>
      <w:pPr>
        <w:jc w:val="both"/>
        <w:snapToGrid w:val="0"/>
      </w:pPr>
      <w:r>
        <w:rPr>
          <w:lang w:val="en-US" w:eastAsia="zh-CN"/>
        </w:rPr>
        <w:t>构造一项模型装配任务。起初，团队对接口位置尚无共同把握，每次需要把部件暂时拼合，再决定怎样调整。后来，他们把已经确认的关系写入图纸，在同样条件下较容易顺利装配。这里发生的并非人的经验被简单取消，而是部分判断被保存为共同依据。后来者可以调用前人的结果，无须独自重走全部尝试。</w:t>
      </w:r>
    </w:p>
    <w:p>
      <w:pPr>
        <w:jc w:val="both"/>
        <w:snapToGrid w:val="0"/>
      </w:pPr>
      <w:r>
        <w:rPr>
          <w:lang w:val="en-US" w:eastAsia="zh-CN"/>
        </w:rPr>
        <w:t>试装的价值因此应与它回答的问题联系起来。当配合关系尚不清楚时，试装可以使不相容的地方显露；当有关关系已有可靠依据时，原样重复同一动作未必增加理解。若材料、用途或接口改变，旧依据是否仍然适用又成为新的问题。判断需要关注的是检验承担什么任务，而不是某个动作是否始终留在流程表上。</w:t>
      </w:r>
    </w:p>
    <w:p>
      <w:pPr>
        <w:jc w:val="both"/>
        <w:snapToGrid w:val="0"/>
      </w:pPr>
      <w:r>
        <w:rPr>
          <w:lang w:val="en-US" w:eastAsia="zh-CN"/>
        </w:rPr>
        <w:t>一次通过可以支持对当前方案的信任，却不能独自证明所有后续条件都相同。相反，某一次出现偏差，也不自动证明标准化失败。偏差可能来自执行、输入条件或说明范围，几种解释需要分别检查。把顺利结果当作永远不必再问的依据，与把任何偏差当作恢复全部手工判断的理由，同样跳过了具体关系。</w:t>
      </w:r>
    </w:p>
    <w:p>
      <w:pPr>
        <w:jc w:val="both"/>
        <w:snapToGrid w:val="0"/>
      </w:pPr>
      <w:r>
        <w:rPr>
          <w:lang w:val="en-US" w:eastAsia="zh-CN"/>
        </w:rPr>
        <w:t>设想模型团队更换了一种部件，装配者发现外观相近而接口略有不同。若他可以暂停有关步骤，把差别交给有权决定的人，标准便与现实观察保持联系；若表格只允许填写完成，他就可能在继续和私下改动之间承担本不属于自己的风险。问题不在表格有没有标准答案，而在不符合答案的材料能够进入哪里。</w:t>
      </w:r>
    </w:p>
    <w:p>
      <w:pPr>
        <w:jc w:val="both"/>
        <w:snapToGrid w:val="0"/>
      </w:pPr>
      <w:r>
        <w:rPr>
          <w:lang w:val="en-US" w:eastAsia="zh-CN"/>
        </w:rPr>
        <w:t>异常入口也不应要求每个人证明自己发现了重大创新。一个人可以只报告这里与说明不一致，由后续核对确定是否值得更改。报告错误不必自动受到惩罚，但反复无根据的中断也需要解释和学习。共同程序应保护认真观察，同时帮助人逐渐分清哪些差异涉及任务，哪些只是外观变化。</w:t>
      </w:r>
    </w:p>
    <w:p>
      <w:pPr>
        <w:jc w:val="both"/>
        <w:snapToGrid w:val="0"/>
      </w:pPr>
      <w:r>
        <w:rPr>
          <w:lang w:val="en-US" w:eastAsia="zh-CN"/>
        </w:rPr>
        <w:t>标准化的良好结果，是可靠做法得到保存，新的差异仍能被处理。它可以减少不必要的返工，使参与者把判断用于尚未解决的问题。因而，一次通过与回写并不对立；顺利结果经过检查后支持继续沿用，本身就是结果进入后续安排的一种方式。人的位置不靠维持故障来保证，而靠保留根据证据维持或修正的资格。</w:t>
      </w:r>
    </w:p>
    <w:p>
      <w:pPr>
        <w:pStyle w:val="Heading3"/>
        <w:pBdr>
          <w:left w:val="single" w:sz="8" w:space="5" w:color="B68E39"/>
        </w:pBdr>
        <w:snapToGrid w:val="0"/>
      </w:pPr>
      <w:r>
        <w:rPr>
          <w:lang w:val="en-US" w:eastAsia="zh-CN"/>
        </w:rPr>
        <w:t>二 责任节点与解释义务</w:t>
      </w:r>
    </w:p>
    <w:p>
      <w:pPr>
        <w:jc w:val="both"/>
        <w:snapToGrid w:val="0"/>
      </w:pPr>
      <w:r>
        <w:rPr>
          <w:lang w:val="en-US" w:eastAsia="zh-CN"/>
        </w:rPr>
        <w:t>一项工作跨越多人以后，单独询问是谁做的，未必能找到适当的修改位置；只标记发生在哪一步，也未必说明谁能够接续处理。责任节点的意义，是把具体事项与解释、决定和执行的承担者连接起来。节点可以帮助分工，但不能成为每个人都指向下一处、最后无人承担的圆圈。</w:t>
      </w:r>
    </w:p>
    <w:p>
      <w:pPr>
        <w:jc w:val="both"/>
        <w:snapToGrid w:val="0"/>
      </w:pPr>
      <w:r>
        <w:rPr>
          <w:lang w:val="en-US" w:eastAsia="zh-CN"/>
        </w:rPr>
        <w:t>设想一批用于展览的印刷件出现版本混杂。批次信息可以帮助辨认哪些件经过同一次输出，文件版本可以说明当时采用了什么内容，交接记录则可以提示谁能够解释变更。三种材料相互补充。追踪批次并不意味着不尊重个人，保留名字也不保证原因已经清楚；要使用什么字段，应由需要恢复哪一种联系来决定。</w:t>
      </w:r>
    </w:p>
    <w:p>
      <w:pPr>
        <w:jc w:val="both"/>
        <w:snapToGrid w:val="0"/>
      </w:pPr>
      <w:r>
        <w:rPr>
          <w:lang w:val="en-US" w:eastAsia="zh-CN"/>
        </w:rPr>
        <w:t>若调查发现旧文件仍留在可用目录，修改目录和发送规则可能比只要求某个人更仔细有效。但这一判断并不取消个人应承担的实际责任。谁决定保留旧版本、谁收到变更后尚未处理、谁有权限更新目录，仍可能是必要的问题。对过程的解释与对行为的评价可以分别进行，不能把其中一项当作另一项永远不必讨论的理由。</w:t>
      </w:r>
    </w:p>
    <w:p>
      <w:pPr>
        <w:jc w:val="both"/>
        <w:snapToGrid w:val="0"/>
      </w:pPr>
      <w:r>
        <w:rPr>
          <w:lang w:val="en-US" w:eastAsia="zh-CN"/>
        </w:rPr>
        <w:t>解释义务也有范围。操作人员可以说明实际使用的版本，却未必能够解释为什么组织采用某项政策；接收异常的人可以核实是否存在，却未必有权改变标准。如果每个接点都被要求给出最终答案，人们便可能以模糊承诺掩盖权限不足。明确自己能够回答什么、下一项问题由谁承担，有助于让有限职责形成连续的处理过程。</w:t>
      </w:r>
    </w:p>
    <w:p>
      <w:pPr>
        <w:jc w:val="both"/>
        <w:snapToGrid w:val="0"/>
      </w:pPr>
      <w:r>
        <w:rPr>
          <w:lang w:val="en-US" w:eastAsia="zh-CN"/>
        </w:rPr>
        <w:t>责任只写在表上仍然不够。一个人被指定负责汇总问题，却没有时间核对材料，也无法联系决定者，节点便只有名称。此时要求他提高积极性，可能增加的是承诺与能力之间的距离。解释资格需要与必要信息和处理权限相容，否则承担者会被迫为自己无法改变的结果不断作说明。</w:t>
      </w:r>
    </w:p>
    <w:p>
      <w:pPr>
        <w:jc w:val="both"/>
        <w:snapToGrid w:val="0"/>
      </w:pPr>
      <w:r>
        <w:rPr>
          <w:lang w:val="en-US" w:eastAsia="zh-CN"/>
        </w:rPr>
        <w:t>另一种风险来自追踪本身的用途。若记录主要用于发现需要调整的条件，参与者较容易理解为什么要保存细节；若每个偏差立即变成个人排名，提供细节就可能带来额外代价。这里的张力在于，组织需要准确材料，而评价方式可能鼓励最安全的表述。解决问题需要检查材料进入怎样的后续决定，而不只增加填写要求。</w:t>
      </w:r>
    </w:p>
    <w:p>
      <w:pPr>
        <w:jc w:val="both"/>
        <w:snapToGrid w:val="0"/>
      </w:pPr>
      <w:r>
        <w:rPr>
          <w:lang w:val="en-US" w:eastAsia="zh-CN"/>
        </w:rPr>
        <w:t>因此，责任节点不宜被理解为把人缩成一个号码，也不宜被要求保存人的全部经历。它需要回答有限而实际的问题：哪里发生了什么，谁能够解释有关条件，谁决定是否改变，以及决定怎样回到需要执行的人那里。这样的清楚分工能够支持合作，也使参与者不必以持续待命来证明自己尚未从过程中消失。</w:t>
      </w:r>
    </w:p>
    <w:p>
      <w:pPr>
        <w:pStyle w:val="Heading3"/>
        <w:pBdr>
          <w:left w:val="single" w:sz="8" w:space="5" w:color="B68E39"/>
        </w:pBdr>
        <w:snapToGrid w:val="0"/>
      </w:pPr>
      <w:r>
        <w:rPr>
          <w:lang w:val="en-US" w:eastAsia="zh-CN"/>
        </w:rPr>
        <w:t>三 统一通知与具体沟通</w:t>
      </w:r>
    </w:p>
    <w:p>
      <w:pPr>
        <w:jc w:val="both"/>
        <w:snapToGrid w:val="0"/>
      </w:pPr>
      <w:r>
        <w:rPr>
          <w:lang w:val="en-US" w:eastAsia="zh-CN"/>
        </w:rPr>
        <w:t>统一通知能够给多人提供同一依据。设想一处共同使用的活动室临时关闭，管理者同时说明关闭时段、受到影响的活动及后续安排。每位使用者无须等待私人来信，也不必凭关系亲疏争取消息。通知虽然没有逐一称呼姓名，却可以直接改变他们的准备，因此不能仅凭统一格式认定它缺少实际回应。</w:t>
      </w:r>
    </w:p>
    <w:p>
      <w:pPr>
        <w:jc w:val="both"/>
        <w:snapToGrid w:val="0"/>
      </w:pPr>
      <w:r>
        <w:rPr>
          <w:lang w:val="en-US" w:eastAsia="zh-CN"/>
        </w:rPr>
        <w:t>具体沟通承担的是统一说明尚未覆盖的部分。某个团体已经安排远道而来的参与者，另一个团体可以直接延期，两者可能需要不同处理。公共通知提供共同起点，进一步交流则辨认例外条件。合理安排不要求每条信息都个别发送，而是使共同信息与特殊问题之间存在可用的接点。</w:t>
      </w:r>
    </w:p>
    <w:p>
      <w:pPr>
        <w:jc w:val="both"/>
        <w:snapToGrid w:val="0"/>
      </w:pPr>
      <w:r>
        <w:rPr>
          <w:lang w:val="en-US" w:eastAsia="zh-CN"/>
        </w:rPr>
        <w:t>没有这一接点时，通知可能反复产生同一种困难。使用者只能回复收到，却无法说明现有安排为何不适用；管理者看到多数人已经确认，便以为问题解决。实际上，确认可能只证明信息到达，并未证明影响已被安置。到达、理解和能够执行是有关联的不同情况，需要根据当前决定分别观察。</w:t>
      </w:r>
    </w:p>
    <w:p>
      <w:pPr>
        <w:jc w:val="both"/>
        <w:snapToGrid w:val="0"/>
      </w:pPr>
      <w:r>
        <w:rPr>
          <w:lang w:val="en-US" w:eastAsia="zh-CN"/>
        </w:rPr>
        <w:t>反过来，过度个别沟通也可能增加负担。同一变更分别通过多条私人消息传达，措辞不一致，后来者难以知道哪一条有效，接收者又不断被要求确认。统一说明在这里能够减少矛盾，具体沟通则处理真正存在差别的情况。两者的配合比一味增加私人关怀更能保护参与者的时间。</w:t>
      </w:r>
    </w:p>
    <w:p>
      <w:pPr>
        <w:jc w:val="both"/>
        <w:snapToGrid w:val="0"/>
      </w:pPr>
      <w:r>
        <w:rPr>
          <w:lang w:val="en-US" w:eastAsia="zh-CN"/>
        </w:rPr>
        <w:t>接收特殊问题还需要有人能够回应。单独设置邮箱或联系人，只完成了入口的指定；如果问题进入以后没有查看时间，也没有分类和转交办法，窄小通道照样可能积压。培训、任务安排和权限需要共同支持接收者，不能期待只要寄来一封具体的信，理解和处理能力就会自然出现。</w:t>
      </w:r>
    </w:p>
    <w:p>
      <w:pPr>
        <w:jc w:val="both"/>
        <w:snapToGrid w:val="0"/>
      </w:pPr>
      <w:r>
        <w:rPr>
          <w:lang w:val="en-US" w:eastAsia="zh-CN"/>
        </w:rPr>
        <w:t>对于暂时不能解决的例外，明确说明限制仍有价值。活动室管理者可以说明哪些替代场地尚未确认、何时能够再次答复，以及目前由谁承担联络。这样的回应不必假装所有人都会满意，也不需用重复安慰填满等待。它让使用者知道哪些信息可靠，哪些仍需保留弹性，从而决定自己的下一步。</w:t>
      </w:r>
    </w:p>
    <w:p>
      <w:pPr>
        <w:jc w:val="both"/>
        <w:snapToGrid w:val="0"/>
      </w:pPr>
      <w:r>
        <w:rPr>
          <w:lang w:val="en-US" w:eastAsia="zh-CN"/>
        </w:rPr>
        <w:t>统一与具体的区别，最终应落在任务需要上。面向所有人的消息可以产生真实作用，只写给一个人的信也可以没有后续。有效沟通依赖信息的适用范围、问题的进入方式和承接条件，而不是依赖称呼有多亲切。判断的空间可以被公共程序保护，并不只能藏在程序之外的私人关系里。</w:t>
      </w:r>
    </w:p>
    <w:p>
      <w:pPr>
        <w:pStyle w:val="Heading3"/>
        <w:pBdr>
          <w:left w:val="single" w:sz="8" w:space="5" w:color="B68E39"/>
        </w:pBdr>
        <w:snapToGrid w:val="0"/>
      </w:pPr>
      <w:r>
        <w:rPr>
          <w:lang w:val="en-US" w:eastAsia="zh-CN"/>
        </w:rPr>
        <w:t>四 封装怎样支持或压缩判断</w:t>
      </w:r>
    </w:p>
    <w:p>
      <w:pPr>
        <w:jc w:val="both"/>
        <w:snapToGrid w:val="0"/>
      </w:pPr>
      <w:r>
        <w:rPr>
          <w:lang w:val="en-US" w:eastAsia="zh-CN"/>
        </w:rPr>
        <w:t>把一段经验封装成可重复使用的规则，意味着后来者能够调用结果，而不必重新理解全部形成过程。它可以降低进入工作的门槛，使经验不再只依附于某个必须随时到场的人。此处需要保留的，是规则用于什么条件，以及条件变化后怎样重新打开有关判断。</w:t>
      </w:r>
    </w:p>
    <w:p>
      <w:pPr>
        <w:jc w:val="both"/>
        <w:snapToGrid w:val="0"/>
      </w:pPr>
      <w:r>
        <w:rPr>
          <w:lang w:val="en-US" w:eastAsia="zh-CN"/>
        </w:rPr>
        <w:t>设想一个团队把展品登记整理成统一模板。字段名称、必填信息和检查顺序帮助新人可靠交接；遇到无法归类的展品时，补充说明又能被负责人员看到。模板既减少随意性，也保存了例外入口。若所有空白必须以已有选项填满，新人虽然能够交表，真实差别却可能被迫变成错误类别。</w:t>
      </w:r>
    </w:p>
    <w:p>
      <w:pPr>
        <w:jc w:val="both"/>
        <w:snapToGrid w:val="0"/>
      </w:pPr>
      <w:r>
        <w:rPr>
          <w:lang w:val="en-US" w:eastAsia="zh-CN"/>
        </w:rPr>
        <w:t>封装的风险由这种联系产生：规则越便于调用，使用者越可能不必接触其形成理由；当理由中包含的适用条件也一并消失，规则就可能被扩展到它未曾处理的对象。问题不是便利本身，而是便利与条件不可见相互加强。保留简明的范围说明和重开位置，可以使调用的简便与判断的开放并存。</w:t>
      </w:r>
    </w:p>
    <w:p>
      <w:pPr>
        <w:jc w:val="both"/>
        <w:snapToGrid w:val="0"/>
      </w:pPr>
      <w:r>
        <w:rPr>
          <w:lang w:val="en-US" w:eastAsia="zh-CN"/>
        </w:rPr>
        <w:t>登记模板中的零散例外还可能需要集中理解。不同人员分别遇到一种难以归类的展品，各自备注以后暂时完成了交接；负责汇总的人比较这些备注，才发现现有分类遗漏了同一种关系。局部观察经过汇总改变公共模板，参与由此并不局限于亲自修改规则。若后续说明交代新分类回应了哪类困难，观察者也更容易理解自己的记录去了哪里。</w:t>
      </w:r>
    </w:p>
    <w:p>
      <w:pPr>
        <w:jc w:val="both"/>
        <w:snapToGrid w:val="0"/>
      </w:pPr>
      <w:r>
        <w:rPr>
          <w:lang w:val="en-US" w:eastAsia="zh-CN"/>
        </w:rPr>
        <w:t>重开判断的条件应当保持可学习。每项小差别都立即启动全面复查，可能使工作难以持续；只有已经造成严重后果才允许复查，又可能使早期线索无处进入。可以在初步核对、集中讨论与正式变更之间区分任务，让证据逐步承担与其强度相称的作用。这样的分层是为了处理不确定性，不能变成把问题无限推向下一层的理由。</w:t>
      </w:r>
    </w:p>
    <w:p>
      <w:pPr>
        <w:jc w:val="both"/>
        <w:snapToGrid w:val="0"/>
      </w:pPr>
      <w:r>
        <w:rPr>
          <w:lang w:val="en-US" w:eastAsia="zh-CN"/>
        </w:rPr>
        <w:t>重新打开也不等于要求每个人都有权随时改写公共规则。随意变更可能使其他人无法交接。参与者需要的是提出有关证据、知道谁将判断以及能够获悉处理结果；制定者则需说明维持或修改的理由。这样的分工承认不同专业位置，同时使专业权威受到实际使用经验的约束。</w:t>
      </w:r>
    </w:p>
    <w:p>
      <w:pPr>
        <w:jc w:val="both"/>
        <w:snapToGrid w:val="0"/>
      </w:pPr>
      <w:r>
        <w:rPr>
          <w:lang w:val="en-US" w:eastAsia="zh-CN"/>
        </w:rPr>
        <w:t>标准化因而既可能支持人的判断，也可能压缩判断，区别要从规则与新材料的联系中查找。即使这种联系运转良好，任务过量仍可能使人疲惫，改进程序不能替代合理负荷。下面需要继续追踪另一件事：被保存和交接的结果，究竟在后续哪里得到使用，又有哪些材料能够让这种使用被辨认出来。</w:t>
      </w:r>
    </w:p>
    <w:p>
      <w:pPr>
        <w:pStyle w:val="ChapterNumber"/>
        <w:snapToGrid w:val="0"/>
      </w:pPr>
      <w:r>
        <w:rPr>
          <w:lang w:val="en-US" w:eastAsia="zh-CN"/>
        </w:rPr>
        <w:t>30</w:t>
      </w:r>
    </w:p>
    <w:p>
      <w:pPr>
        <w:pStyle w:val="ChapterLabel"/>
        <w:snapToGrid w:val="0"/>
      </w:pPr>
      <w:r>
        <w:rPr>
          <w:lang w:val="en-US" w:eastAsia="zh-CN"/>
        </w:rPr>
        <w:t>第三十章</w:t>
      </w:r>
    </w:p>
    <w:p>
      <w:pPr>
        <w:pStyle w:val="Heading2"/>
        <w:snapToGrid w:val="0"/>
      </w:pPr>
      <w:bookmarkStart w:id="37" w:name="h35"/>
      <w:r>
        <w:rPr>
          <w:lang w:val="en-US" w:eastAsia="zh-CN"/>
        </w:rPr>
        <w:t>结果的使用与成果被引用</w:t>
      </w:r>
      <w:bookmarkEnd w:id="3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存档认可使用的不同含义</w:t>
      </w:r>
    </w:p>
    <w:p>
      <w:pPr>
        <w:jc w:val="both"/>
        <w:snapToGrid w:val="0"/>
      </w:pPr>
      <w:r>
        <w:rPr>
          <w:lang w:val="en-US" w:eastAsia="zh-CN"/>
        </w:rPr>
        <w:t>规则能够保存经验，不意味着每一份保存下来的成果都已经进入使用。一个文件上传以后可以被找到，一项工作完成以后可以得到肯定，某个判断也可以实际改变下一次安排。这些联系可能同时出现，也可能分别存在。区分它们，有助于说明结果到了哪里，而不是用一声收到包办整个过程。</w:t>
      </w:r>
    </w:p>
    <w:p>
      <w:pPr>
        <w:jc w:val="both"/>
        <w:snapToGrid w:val="0"/>
      </w:pPr>
      <w:r>
        <w:rPr>
          <w:lang w:val="en-US" w:eastAsia="zh-CN"/>
        </w:rPr>
        <w:t>存档首先保留未来查找的可能。设想一个团队把活动结束后的场地问题汇入档案，近期尚无类似活动，因此暂未重新调用。这不等于档案毫无价值，也不等于使用已经发生。它的当前作用是保存材料；以后能否按问题找到合适记录，才决定这项保存有没有进一步转化为可用条件。</w:t>
      </w:r>
    </w:p>
    <w:p>
      <w:pPr>
        <w:jc w:val="both"/>
        <w:snapToGrid w:val="0"/>
      </w:pPr>
      <w:r>
        <w:rPr>
          <w:lang w:val="en-US" w:eastAsia="zh-CN"/>
        </w:rPr>
        <w:t>认可则确认某项劳动、判断或结果值得被看见。团队可以向认真整理材料的人致谢，即使相关建议最后没有被采用。这样的认可并非虚假补偿，它可以回应投入和责任本身。问题发生在认可被用来冒充另一种承诺：当组织以热情赞扬代替已经答应的核查，贡献者仍不知道建议处于什么状态。</w:t>
      </w:r>
    </w:p>
    <w:p>
      <w:pPr>
        <w:jc w:val="both"/>
        <w:snapToGrid w:val="0"/>
      </w:pPr>
      <w:r>
        <w:rPr>
          <w:lang w:val="en-US" w:eastAsia="zh-CN"/>
        </w:rPr>
        <w:t>使用涉及结果实际进入判断或行动。另一场活动根据先前记录重新安排入口，即使没有再次表扬记录者，原结果也已经产生了用途。不过，实际使用与贡献获得公平承认仍是两件事。前者成立，不自动证明后者已经满足；后者不足，也不应使研究者把已经存在的使用联系抹去。</w:t>
      </w:r>
    </w:p>
    <w:p>
      <w:pPr>
        <w:jc w:val="both"/>
        <w:snapToGrid w:val="0"/>
      </w:pPr>
      <w:r>
        <w:rPr>
          <w:lang w:val="en-US" w:eastAsia="zh-CN"/>
        </w:rPr>
        <w:t>三者不构成每次都必须走完的固定阶梯。一名经验丰富的同事当场提醒交接中的遗漏，接收者立即补上，未留下正式档案，也可能没有举行认可程序。结果已经进入后续。相反，一份材料可以先获奖、再被收入资料库，却始终无人调用。排列仪式的先后不能替代对具体用途的追踪。</w:t>
      </w:r>
    </w:p>
    <w:p>
      <w:pPr>
        <w:jc w:val="both"/>
        <w:snapToGrid w:val="0"/>
      </w:pPr>
      <w:r>
        <w:rPr>
          <w:lang w:val="en-US" w:eastAsia="zh-CN"/>
        </w:rPr>
        <w:t>还要保留成果没有被使用的正当情形。一项方案经过比较，被发现不适合当前资源，暂缓采用可以是合理决定。若比较理由影响了以后怎样选择，讨论结果仍可能得到使用；若方案只是被保存等待未来条件，也应如实称为等待。使两种情况清楚，并不要求为了证明重视而强行实施每个方案。</w:t>
      </w:r>
    </w:p>
    <w:p>
      <w:pPr>
        <w:jc w:val="both"/>
        <w:snapToGrid w:val="0"/>
      </w:pPr>
      <w:r>
        <w:rPr>
          <w:lang w:val="en-US" w:eastAsia="zh-CN"/>
        </w:rPr>
        <w:t>对参与者而言，几种需要也可能不同。有人希望工作得到尊重，有人希望解决的问题终于获得处理，有人只需要知道自己已经完成交接。若不先辨认需要，组织可能不断增加表彰，却没有消除反复追问的负担。清楚的结果状态能够减少误会，但它不能保证每个人都愿意继续承担相同工作。</w:t>
      </w:r>
    </w:p>
    <w:p>
      <w:pPr>
        <w:pStyle w:val="Heading3"/>
        <w:pBdr>
          <w:left w:val="single" w:sz="8" w:space="5" w:color="B68E39"/>
        </w:pBdr>
        <w:snapToGrid w:val="0"/>
      </w:pPr>
      <w:r>
        <w:rPr>
          <w:lang w:val="en-US" w:eastAsia="zh-CN"/>
        </w:rPr>
        <w:t>二 何种联系可以视作使用痕迹</w:t>
      </w:r>
    </w:p>
    <w:p>
      <w:pPr>
        <w:jc w:val="both"/>
        <w:snapToGrid w:val="0"/>
      </w:pPr>
      <w:r>
        <w:rPr>
          <w:lang w:val="en-US" w:eastAsia="zh-CN"/>
        </w:rPr>
        <w:t>成果被引用，在本章指有关内容进入后续过程的可辨认联系，不限于文本中出现名称或脚注。判断这种联系，需要知道被调用的是什么、后来用于什么问题，以及使用发生在什么条件下。文字相同可以提供线索，行为发生变化也可以提供线索，两者都不能离开具体经过自动成为证明。</w:t>
      </w:r>
    </w:p>
    <w:p>
      <w:pPr>
        <w:jc w:val="both"/>
        <w:snapToGrid w:val="0"/>
      </w:pPr>
      <w:r>
        <w:rPr>
          <w:lang w:val="en-US" w:eastAsia="zh-CN"/>
        </w:rPr>
        <w:t>构造一项服务说明修订的情境。一线人员整理出容易被误解的三个问答，编辑据此重写说明，随后培训者用新版说明调整演示。可以沿着问题记录、修改理由和实际演示查找联系。贡献经过两次转换，并未逐字保留，却仍可能进入后来者的工作。要求最终材料完整复制最初表述，反而会漏掉协作中的真实使用。</w:t>
      </w:r>
    </w:p>
    <w:p>
      <w:pPr>
        <w:jc w:val="both"/>
        <w:snapToGrid w:val="0"/>
      </w:pPr>
      <w:r>
        <w:rPr>
          <w:lang w:val="en-US" w:eastAsia="zh-CN"/>
        </w:rPr>
        <w:t>较有解释力的痕迹，不只是文件曾被打开，而是某项内容与后来决定之间有具体对应。浏览说明可能出于检查格式，下载材料可能只是留待以后。若使用者能够指出某个例子改变了哪一处讲解，并有相应版本可供比较，联系就更清楚。不过，口头说明也可能受事后解释影响，必要时仍应与其他材料核对。</w:t>
      </w:r>
    </w:p>
    <w:p>
      <w:pPr>
        <w:jc w:val="both"/>
        <w:snapToGrid w:val="0"/>
      </w:pPr>
      <w:r>
        <w:rPr>
          <w:lang w:val="en-US" w:eastAsia="zh-CN"/>
        </w:rPr>
        <w:t>时间顺序同样重要。如果决定早已形成，后来才把某份成果补列为依据，引用记录就不能说明它促成了该决定。它可能承担解释、公开沟通或形式确认的作用，应按实际作用描述。反过来，没有及时留下记录也不证明没有影响；研究面对这种情况需要保留不确定，不能以记录容易获取便认定它穷尽了过程。</w:t>
      </w:r>
    </w:p>
    <w:p>
      <w:pPr>
        <w:jc w:val="both"/>
        <w:snapToGrid w:val="0"/>
      </w:pPr>
      <w:r>
        <w:rPr>
          <w:lang w:val="en-US" w:eastAsia="zh-CN"/>
        </w:rPr>
        <w:t>相同结果还可能来自共同依据。两人使用同一份公共规范，独立得出相似方案，并不意味着后者引用了前者。要主张一项具体成果被使用，需要比外观相似更多的联系材料。这个要求保护的既是解释准确性，也是贡献归属：不能把所有后来出现的相同做法，都登记成最先报告者的影响。</w:t>
      </w:r>
    </w:p>
    <w:p>
      <w:pPr>
        <w:jc w:val="both"/>
        <w:snapToGrid w:val="0"/>
      </w:pPr>
      <w:r>
        <w:rPr>
          <w:lang w:val="en-US" w:eastAsia="zh-CN"/>
        </w:rPr>
        <w:t>使用不一定导致动作改变。团队检查一份比较材料后，确认现有方案仍适合当前任务，材料便可能支持了有根据的维持。辨别重点在于，它有没有实际进入比较，而不是结论有没有与过去不同。若任何结果都必然得到同一决定，材料的作用就值得怀疑；若不同证据确实可能改变决定，维持仍可具有判断内容。</w:t>
      </w:r>
    </w:p>
    <w:p>
      <w:pPr>
        <w:jc w:val="both"/>
        <w:snapToGrid w:val="0"/>
      </w:pPr>
      <w:r>
        <w:rPr>
          <w:lang w:val="en-US" w:eastAsia="zh-CN"/>
        </w:rPr>
        <w:t>使用的后果也需要另行评价。一个失准的分类被广泛沿用，说明它具有影响，不说明影响有益；一份可靠说明只帮助少量特殊情况，也不因使用次数少而失去价值。先辨认联系，再评价方向和适用范围，可以避免把回写、扩散与改善混为一个总分。</w:t>
      </w:r>
    </w:p>
    <w:p>
      <w:pPr>
        <w:pStyle w:val="Heading3"/>
        <w:pBdr>
          <w:left w:val="single" w:sz="8" w:space="5" w:color="B68E39"/>
        </w:pBdr>
        <w:snapToGrid w:val="0"/>
      </w:pPr>
      <w:r>
        <w:rPr>
          <w:lang w:val="en-US" w:eastAsia="zh-CN"/>
        </w:rPr>
        <w:t>三 贡献归属与合作成果</w:t>
      </w:r>
    </w:p>
    <w:p>
      <w:pPr>
        <w:jc w:val="both"/>
        <w:snapToGrid w:val="0"/>
      </w:pPr>
      <w:r>
        <w:rPr>
          <w:lang w:val="en-US" w:eastAsia="zh-CN"/>
        </w:rPr>
        <w:t>协作成果往往来自不同劳动的接续。提出问题、查找材料、修改表述、检验用途和维护更新，都可能影响最终结果。讨论归属时，需要说明各自承担了什么，而不必寻找一个独自完成全部过程的人。个人贡献可以清楚，成果同时也可以属于共同工作，两种描述并不相互排斥。</w:t>
      </w:r>
    </w:p>
    <w:p>
      <w:pPr>
        <w:jc w:val="both"/>
        <w:snapToGrid w:val="0"/>
      </w:pPr>
      <w:r>
        <w:rPr>
          <w:lang w:val="en-US" w:eastAsia="zh-CN"/>
        </w:rPr>
        <w:t>在前述说明修订情境中，一线人员知道使用者在哪里困惑，编辑擅长组织内容，培训者发现新表述仍需要示范。若只看最后讲课者，早先问题可能不见；若只看最初提出者，后来的判断又被压成传递动作。较完整的归属应保存关键接点，让不同工作如何形成结果有可说明的联系。</w:t>
      </w:r>
    </w:p>
    <w:p>
      <w:pPr>
        <w:jc w:val="both"/>
        <w:snapToGrid w:val="0"/>
      </w:pPr>
      <w:r>
        <w:rPr>
          <w:lang w:val="en-US" w:eastAsia="zh-CN"/>
        </w:rPr>
        <w:t>这种说明不要求每一项常规工作都附带所有参与者的完整名单。名单过长可能难以帮助实际使用，某些公共材料也可以采取团队署名。使用者只需调用可靠版本，并不必须知道每位贡献者的个人故事。归属的公平性可以通过适当的内部记录和分工承认实现，不必把个人姓名变成每一次调用的前置条件。</w:t>
      </w:r>
    </w:p>
    <w:p>
      <w:pPr>
        <w:jc w:val="both"/>
        <w:snapToGrid w:val="0"/>
      </w:pPr>
      <w:r>
        <w:rPr>
          <w:lang w:val="en-US" w:eastAsia="zh-CN"/>
        </w:rPr>
        <w:t>同时，团队署名不能成为抹去特定贡献的方便理由。设想新人提出了一项关键修订，负责人在对外说明时独占全部成果。即使修订已经真正改善后续工作，认可和分配仍可能不公平。这个情境中的问题是使用与承认发生分离；若笼统称为完全没有回写，就无法准确说明为什么结果有用，而贡献者仍可能感到被排除。</w:t>
      </w:r>
    </w:p>
    <w:p>
      <w:pPr>
        <w:jc w:val="both"/>
        <w:snapToGrid w:val="0"/>
      </w:pPr>
      <w:r>
        <w:rPr>
          <w:lang w:val="en-US" w:eastAsia="zh-CN"/>
        </w:rPr>
        <w:t>另一项需要维护的，是成果离开作者以后可以继续发挥作用。一个人把经验整理清楚，使同事能够独立接手，可以减轻自己的持续值守，也扩大共同能力。不能要求后续环节必须遇到困难、回头请他解决，才算证明其重要。可靠委托的成功，有时恰恰表现为作者能够安心离开，而结果仍然保持用途。</w:t>
      </w:r>
    </w:p>
    <w:p>
      <w:pPr>
        <w:jc w:val="both"/>
        <w:snapToGrid w:val="0"/>
      </w:pPr>
      <w:r>
        <w:rPr>
          <w:lang w:val="en-US" w:eastAsia="zh-CN"/>
        </w:rPr>
        <w:t>贡献者也有不持续参与每一次调用的资格。别人需要补充说明时，可以按照约定联系，而不是把曾经提出方案理解为无限期负责。若成果的每次使用都自动产生新的无偿解释义务，影响越大反而可能越难休息。承认贡献应包括明确后续责任范围，让共同成果的维护进入适当分工。</w:t>
      </w:r>
    </w:p>
    <w:p>
      <w:pPr>
        <w:jc w:val="both"/>
        <w:snapToGrid w:val="0"/>
      </w:pPr>
      <w:r>
        <w:rPr>
          <w:lang w:val="en-US" w:eastAsia="zh-CN"/>
        </w:rPr>
        <w:t>公平归属、实际使用与个人体验因此需要分别观察。它们可能相互支持，也可能出现分离。有人获得准确署名，仍因任务过量而疲惫；有人不在意每次被提及，只要实际问题解决并能完成交接。研究应了解当事人珍惜什么，同时追踪制度怎样安排贡献和责任，避免把不可替代当成所有人的共同需要。</w:t>
      </w:r>
    </w:p>
    <w:p>
      <w:pPr>
        <w:pStyle w:val="Heading3"/>
        <w:pBdr>
          <w:left w:val="single" w:sz="8" w:space="5" w:color="B68E39"/>
        </w:pBdr>
        <w:snapToGrid w:val="0"/>
      </w:pPr>
      <w:r>
        <w:rPr>
          <w:lang w:val="en-US" w:eastAsia="zh-CN"/>
        </w:rPr>
        <w:t>四 引用指标的效用与风险</w:t>
      </w:r>
    </w:p>
    <w:p>
      <w:pPr>
        <w:jc w:val="both"/>
        <w:snapToGrid w:val="0"/>
      </w:pPr>
      <w:r>
        <w:rPr>
          <w:lang w:val="en-US" w:eastAsia="zh-CN"/>
        </w:rPr>
        <w:t>使用联系难以全面观察，简明指标可以帮助组织发现值得进一步查看的位置。例如，资料库可以记录哪些说明经常被调用、哪些问题反复需要人工解释，再据此安排更新。指标在这里承担筛查和分配注意的作用，并不自称已经说明每项劳动的全部价值。</w:t>
      </w:r>
    </w:p>
    <w:p>
      <w:pPr>
        <w:jc w:val="both"/>
        <w:snapToGrid w:val="0"/>
      </w:pPr>
      <w:r>
        <w:rPr>
          <w:lang w:val="en-US" w:eastAsia="zh-CN"/>
        </w:rPr>
        <w:t>使用指标首先需要定义单位。一份说明被多人读取，与其中一条判断影响了一次重要决定，不是同一种事件；同一个人反复打开材料，可能说明持续使用，也可能说明内容难以理解。若将所有访问都等同于有效引用，数字虽容易累计，含义却会越来越混乱。统计方法应与想回答的问题相称。</w:t>
      </w:r>
    </w:p>
    <w:p>
      <w:pPr>
        <w:jc w:val="both"/>
        <w:snapToGrid w:val="0"/>
      </w:pPr>
      <w:r>
        <w:rPr>
          <w:lang w:val="en-US" w:eastAsia="zh-CN"/>
        </w:rPr>
        <w:t>时间范围也会改变比较。一项基础整理可能在较长时期内发挥作用，一份临时通知则可能只在短时间有用。两者按同一时段排名，容易使有效期不同的成果互相误判。使用次数较少的材料，还可能专门帮助不常出现却需要认真处理的情形。指标应与用途一起解释，而不能把高频当作价值的唯一形式。</w:t>
      </w:r>
    </w:p>
    <w:p>
      <w:pPr>
        <w:jc w:val="both"/>
        <w:snapToGrid w:val="0"/>
      </w:pPr>
      <w:r>
        <w:rPr>
          <w:lang w:val="en-US" w:eastAsia="zh-CN"/>
        </w:rPr>
        <w:t>若进一步计算使用比例，还需说明哪些成果有机会被使用。尚未开放的资料、等待条件成熟的方案与已经投入日常流程的说明，不能未经区分就放在同一个分母里。否则，承担长期准备工作的人可能总被显示为表现较低。比例也可能因为删除未被使用的材料而上升，实际帮助却没有增加。因此，比较不仅要看数值，还应查看统计对象有没有改变，以及原先需要解决的问题是否仍被保留。</w:t>
      </w:r>
    </w:p>
    <w:p>
      <w:pPr>
        <w:jc w:val="both"/>
        <w:snapToGrid w:val="0"/>
      </w:pPr>
      <w:r>
        <w:rPr>
          <w:lang w:val="en-US" w:eastAsia="zh-CN"/>
        </w:rPr>
        <w:t>当引用次数直接决定奖惩时，还可能改变记录行为。参与者可能增加没有必要的互相引用，把同一成果拆成多个项目，或者把本已习惯使用的依据补记成新贡献。这里提出的是需要防范和调查的可能性，不是断言计数必然失真。核查具体用途、允许说明特殊条件，可以帮助数字继续服务于原问题。</w:t>
      </w:r>
    </w:p>
    <w:p>
      <w:pPr>
        <w:jc w:val="both"/>
        <w:snapToGrid w:val="0"/>
      </w:pPr>
      <w:r>
        <w:rPr>
          <w:lang w:val="en-US" w:eastAsia="zh-CN"/>
        </w:rPr>
        <w:t>反过来，完全取消记录也会失去发现问题的机会。若某类材料长期无人查找，组织可以检查是入口不清、内容过时，还是需求本来就少；若引用很多而困难没有减少，则需要了解被使用的内容究竟承担什么作用。数量可以提出好问题，只要解释不在数量出现时就停止。</w:t>
      </w:r>
    </w:p>
    <w:p>
      <w:pPr>
        <w:jc w:val="both"/>
        <w:snapToGrid w:val="0"/>
      </w:pPr>
      <w:r>
        <w:rPr>
          <w:lang w:val="en-US" w:eastAsia="zh-CN"/>
        </w:rPr>
        <w:t>因此，成果被引用不宜成为要求人人不断制造新东西的考核。维护已有说明、确认旧方法仍然可靠，也可能支持后续活动。记录应帮助辨认这些连续贡献，并允许没有变化的结果获得适当说明。下一章将进一步讨论重复维护与可靠委托：当判断已经保存下来，人怎样既能放心调用，又能在条件改变时重新打开它。</w:t>
      </w:r>
    </w:p>
    <w:p>
      <w:pPr>
        <w:pStyle w:val="ChapterNumber"/>
        <w:snapToGrid w:val="0"/>
      </w:pPr>
      <w:r>
        <w:rPr>
          <w:lang w:val="en-US" w:eastAsia="zh-CN"/>
        </w:rPr>
        <w:t>31</w:t>
      </w:r>
    </w:p>
    <w:p>
      <w:pPr>
        <w:pStyle w:val="ChapterLabel"/>
        <w:snapToGrid w:val="0"/>
      </w:pPr>
      <w:r>
        <w:rPr>
          <w:lang w:val="en-US" w:eastAsia="zh-CN"/>
        </w:rPr>
        <w:t>第三十一章</w:t>
      </w:r>
    </w:p>
    <w:p>
      <w:pPr>
        <w:pStyle w:val="Heading2"/>
        <w:snapToGrid w:val="0"/>
      </w:pPr>
      <w:bookmarkStart w:id="38" w:name="h36"/>
      <w:r>
        <w:rPr>
          <w:lang w:val="en-US" w:eastAsia="zh-CN"/>
        </w:rPr>
        <w:t>重复维护与可靠委托</w:t>
      </w:r>
      <w:bookmarkEnd w:id="3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维持本身为什么也是结果</w:t>
      </w:r>
    </w:p>
    <w:p>
      <w:pPr>
        <w:jc w:val="both"/>
        <w:snapToGrid w:val="0"/>
      </w:pPr>
      <w:r>
        <w:rPr>
          <w:lang w:val="en-US" w:eastAsia="zh-CN"/>
        </w:rPr>
        <w:t>成果进入后续使用，不一定让下一轮看起来与上一轮不同。一个活动空间继续整洁，一套资料继续能够找到，一项交接没有遗漏，都可能是劳动已经发挥作用的结果。理解这些结果，需要把观察从新增了什么移到哪些条件得到维持。否则，越是使日常生活平稳运行的劳动，越容易因为没有留下戏剧性的变化而被低估。</w:t>
      </w:r>
    </w:p>
    <w:p>
      <w:pPr>
        <w:jc w:val="both"/>
        <w:snapToGrid w:val="0"/>
      </w:pPr>
      <w:r>
        <w:rPr>
          <w:lang w:val="en-US" w:eastAsia="zh-CN"/>
        </w:rPr>
        <w:t>设想一处由多人轮值维护的社区活动室。每次活动结束后，工作人员检查物品是否归位，补充已经用完的材料，处理使用者留下的小问题。第二天进入的人看见的仍是熟悉的房间，未必意识到前一天发生过多少调整。表面的一样，并不表示劳动没有进入结果；它可能表示不同使用带来的变化，已经由维护重新安置到可以继续共同使用的状态。</w:t>
      </w:r>
    </w:p>
    <w:p>
      <w:pPr>
        <w:jc w:val="both"/>
        <w:snapToGrid w:val="0"/>
      </w:pPr>
      <w:r>
        <w:rPr>
          <w:lang w:val="en-US" w:eastAsia="zh-CN"/>
        </w:rPr>
        <w:t>这里的判断含有一个需要认真对待的比较：若不做相关维护，会出现什么变化。比较不必通过实际放任损坏来完成，可以依据可观察的消耗、交接差错或已经出现的困难作有限推断。不过，不能只要给工作冠上维护之名，就把它的必要性当成事实。某项检查可能有效，另一项重复登记也可能从未服务任何判断，两者应当分别说明用途。</w:t>
      </w:r>
    </w:p>
    <w:p>
      <w:pPr>
        <w:jc w:val="both"/>
        <w:snapToGrid w:val="0"/>
      </w:pPr>
      <w:r>
        <w:rPr>
          <w:lang w:val="en-US" w:eastAsia="zh-CN"/>
        </w:rPr>
        <w:t>维护的成果还包括安全、舒适和安心。活动室中保持可用的通道、较容易找到的用品、清楚的借用说明，可以支持继续使用，减少使用者四处询问的负担。这些好处不要求每次都由某个特别的人实现。不同值班者都能提供可靠支持，恰好扩大了成果的持续性。共同生活需要的并不是每次进入都得到全新体验，而是必要条件在不同时间仍可被信任。</w:t>
      </w:r>
    </w:p>
    <w:p>
      <w:pPr>
        <w:jc w:val="both"/>
        <w:snapToGrid w:val="0"/>
      </w:pPr>
      <w:r>
        <w:rPr>
          <w:lang w:val="en-US" w:eastAsia="zh-CN"/>
        </w:rPr>
        <w:t>与此同时，稳定结果不能替维护者掩盖劳动负担。房间总是整洁，可能因为分工合理，也可能因为某个人每晚额外留下。若只以使用者满意证明安排良好，就会把稳定的代价留在看不见的位置。结果的价值与取得结果的条件须同时保留：前者说明劳动有用，后者决定这种有用能否持续，不能用其中一项取消另一项。</w:t>
      </w:r>
    </w:p>
    <w:p>
      <w:pPr>
        <w:jc w:val="both"/>
        <w:snapToGrid w:val="0"/>
      </w:pPr>
      <w:r>
        <w:rPr>
          <w:lang w:val="en-US" w:eastAsia="zh-CN"/>
        </w:rPr>
        <w:t>维护没有永久终点，却可以有本轮的完成边界。当天事项已经处理、尚需关注的情况得到交接，值班者便可以结束工作，不必保证房间以后再也不会出现问题。把长期延续误读为个人必须持续在场，会使维护成为无法收尾的责任。轮换恰好把持续需要分解为不同的人可以承担、也可以交出的有限时段。</w:t>
      </w:r>
    </w:p>
    <w:p>
      <w:pPr>
        <w:jc w:val="both"/>
        <w:snapToGrid w:val="0"/>
      </w:pPr>
      <w:r>
        <w:rPr>
          <w:lang w:val="en-US" w:eastAsia="zh-CN"/>
        </w:rPr>
        <w:t>因此，回写不必以持续制造新样式为标志。发现某种交接方式有效而继续采用，确认一项安排已经足够而停止改动，都是结果进入后来判断的方式。维护的连续性建立在可以辨认变化、可以有根据地维持之上。它既不同于为了显示创新不断打乱工作，也不同于无论出现什么后果都不允许重新检查。</w:t>
      </w:r>
    </w:p>
    <w:p>
      <w:pPr>
        <w:pStyle w:val="Heading3"/>
        <w:pBdr>
          <w:left w:val="single" w:sz="8" w:space="5" w:color="B68E39"/>
        </w:pBdr>
        <w:snapToGrid w:val="0"/>
      </w:pPr>
      <w:r>
        <w:rPr>
          <w:lang w:val="en-US" w:eastAsia="zh-CN"/>
        </w:rPr>
        <w:t>二 熟练怎样减少不必要判断</w:t>
      </w:r>
    </w:p>
    <w:p>
      <w:pPr>
        <w:jc w:val="both"/>
        <w:snapToGrid w:val="0"/>
      </w:pPr>
      <w:r>
        <w:rPr>
          <w:lang w:val="en-US" w:eastAsia="zh-CN"/>
        </w:rPr>
        <w:t>熟练使许多决定不再每次都从头开始。一名熟悉订货工作的书店员工，能够根据共同规则处理常见订单，把更多注意留给缺货、版本含混或交付条件特殊的情况。判断并没有全部消失，而是以前形成的经验已经承担了一部分工作。若要求每一单都重新说明全部理由，劳动者反而可能被迫反复完成已经解决的认知任务。</w:t>
      </w:r>
    </w:p>
    <w:p>
      <w:pPr>
        <w:jc w:val="both"/>
        <w:snapToGrid w:val="0"/>
      </w:pPr>
      <w:r>
        <w:rPr>
          <w:lang w:val="en-US" w:eastAsia="zh-CN"/>
        </w:rPr>
        <w:t>在这个构造情境中，稳定分类可以成为协作的支点。接班者知道普通订单处于什么状态，无须等待原经手人回来才继续。订货记录保存的是与下一步有关的信息，而非每个动作背后的全部个人想法。只要特殊情况能够被标出，相关人员能够查明处理根据，减少逐次解释就可以让成果更容易流动，而不是使成果脱离了所有人的经验。</w:t>
      </w:r>
    </w:p>
    <w:p>
      <w:pPr>
        <w:jc w:val="both"/>
        <w:snapToGrid w:val="0"/>
      </w:pPr>
      <w:r>
        <w:rPr>
          <w:lang w:val="en-US" w:eastAsia="zh-CN"/>
        </w:rPr>
        <w:t>需要辨认的界线，是通常可以照做与任何时候只能照做之间的差别。熟练者可以迅速处理普通情形，也能在条件不合时停下来；机械封闭的安排则要求他把例外继续塞入原分类。前一种效率来自经验有适用范围，后一种顺畅可能来自范围之外的信息被压下。平时动作相似，遇到例外时的处理却揭示了不同关系。</w:t>
      </w:r>
    </w:p>
    <w:p>
      <w:pPr>
        <w:jc w:val="both"/>
        <w:snapToGrid w:val="0"/>
      </w:pPr>
      <w:r>
        <w:rPr>
          <w:lang w:val="en-US" w:eastAsia="zh-CN"/>
        </w:rPr>
        <w:t>这并不意味着每个例外都必须由现场人员重新设计规则。员工可以确认自己暂时无法判断，交给了解版本或供货条件的同事处理。知道什么可以直接完成、什么需要移交，也是一种熟练。把求助看作能力不足，会迫使人掩盖不确定；把独自解决看作参与的最高形式，又会低估分工怎样减少个人需要承担的判断。</w:t>
      </w:r>
    </w:p>
    <w:p>
      <w:pPr>
        <w:jc w:val="both"/>
        <w:snapToGrid w:val="0"/>
      </w:pPr>
      <w:r>
        <w:rPr>
          <w:lang w:val="en-US" w:eastAsia="zh-CN"/>
        </w:rPr>
        <w:t>熟练还可能释放出休息的空间。一项原需较长时间的事务变得容易以后，节省的时间可以用于缓冲、交接和恢复，而不必立即填入更多任务。若每次效率提高都伴随额度增加，劳动者即使更能胜任，也未必因此更轻松。此时持续疲惫的解释可能落在任务扩张，而不是熟练本身使活动失去了意义。</w:t>
      </w:r>
    </w:p>
    <w:p>
      <w:pPr>
        <w:jc w:val="both"/>
        <w:snapToGrid w:val="0"/>
      </w:pPr>
      <w:r>
        <w:rPr>
          <w:lang w:val="en-US" w:eastAsia="zh-CN"/>
        </w:rPr>
        <w:t>同样，少思考并不总是可疑。有时一个人愿意承担熟悉的职责，把主要创造兴趣放在家庭、阅读或其他生活领域。工作的合理性不需要由它是否占据全部精神生活来证明。组织应保留必要判断与改进通道，但没有理由要求每位员工不断超出职责寻找新问题。可靠地完成约定，与选择不承担额外探索，可以同时成立。</w:t>
      </w:r>
    </w:p>
    <w:p>
      <w:pPr>
        <w:pStyle w:val="Heading3"/>
        <w:pBdr>
          <w:left w:val="single" w:sz="8" w:space="5" w:color="B68E39"/>
        </w:pBdr>
        <w:snapToGrid w:val="0"/>
      </w:pPr>
      <w:r>
        <w:rPr>
          <w:lang w:val="en-US" w:eastAsia="zh-CN"/>
        </w:rPr>
        <w:t>三 经验封装与可重新开启</w:t>
      </w:r>
    </w:p>
    <w:p>
      <w:pPr>
        <w:jc w:val="both"/>
        <w:snapToGrid w:val="0"/>
      </w:pPr>
      <w:r>
        <w:rPr>
          <w:lang w:val="en-US" w:eastAsia="zh-CN"/>
        </w:rPr>
        <w:t>把经验写成指南、做成工具或嵌入流程，可以使后来的人不必依赖原作者在场。本书把这种保存方式称为经验封装：某些判断及其结果被放进一个相对稳定、可以共同调用的形式。封装既可能保护成果，也可能遮住它的条件。关键不在过程是否每天被重新展开，而在需要复查时，是否还有足够线索理解它为什么这样工作。</w:t>
      </w:r>
    </w:p>
    <w:p>
      <w:pPr>
        <w:jc w:val="both"/>
        <w:snapToGrid w:val="0"/>
      </w:pPr>
      <w:r>
        <w:rPr>
          <w:lang w:val="en-US" w:eastAsia="zh-CN"/>
        </w:rPr>
        <w:t>设想一个展览团队为重复使用的展具编写打包清单。先前多次遗漏的部件被列入固定项目，后来人员按照清单便能顺利交接。每次都重新发明检查方法没有明显价值，原团队也无需一直待在现场。但是，如果展具更换了结构，旧清单仍被视为永远正确，过去的成功就可能被带到已经不同的条件中。问题发生在适用条件改变以后无人重开，而非发生在清单形成的那一刻。</w:t>
      </w:r>
    </w:p>
    <w:p>
      <w:pPr>
        <w:jc w:val="both"/>
        <w:snapToGrid w:val="0"/>
      </w:pPr>
      <w:r>
        <w:rPr>
          <w:lang w:val="en-US" w:eastAsia="zh-CN"/>
        </w:rPr>
        <w:t>可重新开启，首先需要保留关键假设和版本关系。后来的人应能知道清单适用于哪一类物件，最近一次修改回应了什么困难，哪些情形还没有被处理。这不等于把所有细节无限积累，而是留下能够支持下一次判断的联系。记录多到无人能读，与记录少到无法定位问题，都可能削弱封装的实际价值。</w:t>
      </w:r>
    </w:p>
    <w:p>
      <w:pPr>
        <w:jc w:val="both"/>
        <w:snapToGrid w:val="0"/>
      </w:pPr>
      <w:r>
        <w:rPr>
          <w:lang w:val="en-US" w:eastAsia="zh-CN"/>
        </w:rPr>
        <w:t>其次，需要有承接复查的位置。原作者可以提供帮助，却不宜成为唯一入口。人员会休假、离职或转向其他事务，经验若只能由他本人解释，所谓保存就仍然依赖脆弱的个人连续性。让相关知识分布在可访问的说明、接任者和共同复查程序中，能够使成果继续发生作用，也让原作者有条件真正离开当前任务。</w:t>
      </w:r>
    </w:p>
    <w:p>
      <w:pPr>
        <w:jc w:val="both"/>
        <w:snapToGrid w:val="0"/>
      </w:pPr>
      <w:r>
        <w:rPr>
          <w:lang w:val="en-US" w:eastAsia="zh-CN"/>
        </w:rPr>
        <w:t>重新开启还需要实际能力。若所有人只知道照单执行，却没有人能解释一项异常，形式上的复查许可便很难使用。可以借已经出现的例外核对说明，确认谁能判断、谁能协助，无须为了证明能力而人为制造故障。保留检查条件与要求每轮返工，是两种不同的安排。</w:t>
      </w:r>
    </w:p>
    <w:p>
      <w:pPr>
        <w:jc w:val="both"/>
        <w:snapToGrid w:val="0"/>
      </w:pPr>
      <w:r>
        <w:rPr>
          <w:lang w:val="en-US" w:eastAsia="zh-CN"/>
        </w:rPr>
        <w:t>一个重要反例是，重新开启也会产生代价。有人仅因个人偏好便要求重做已经可靠的清单，让所有接收者重新适应，可能增加遗漏。复查因此应当有相称的理由：条件变化、反复出现的例外，或者已有结果不再满足用途。开放并不意味着所有安排永远悬置；它意味着决定在适用范围内有稳定效力，在范围改变时又能够受到检查。</w:t>
      </w:r>
    </w:p>
    <w:p>
      <w:pPr>
        <w:jc w:val="both"/>
        <w:snapToGrid w:val="0"/>
      </w:pPr>
      <w:r>
        <w:rPr>
          <w:lang w:val="en-US" w:eastAsia="zh-CN"/>
        </w:rPr>
        <w:t>这种关系也能防止把个人独特性当作质量保证。一个带有鲜明个人风格的安排可能不便接续，一个共同修订的标准却可能保存了许多人的判断。署名、贡献承认和责任追踪各有用途，但下一环节不必每次呼唤原作者姓名，才能算使用了他的成果。经验通过可理解的形式被调用，本身就可以是一种持续的贡献。</w:t>
      </w:r>
    </w:p>
    <w:p>
      <w:pPr>
        <w:pStyle w:val="Heading3"/>
        <w:pBdr>
          <w:left w:val="single" w:sz="8" w:space="5" w:color="B68E39"/>
        </w:pBdr>
        <w:snapToGrid w:val="0"/>
      </w:pPr>
      <w:r>
        <w:rPr>
          <w:lang w:val="en-US" w:eastAsia="zh-CN"/>
        </w:rPr>
        <w:t>四 交接成功不等于人的消失</w:t>
      </w:r>
    </w:p>
    <w:p>
      <w:pPr>
        <w:jc w:val="both"/>
        <w:snapToGrid w:val="0"/>
      </w:pPr>
      <w:r>
        <w:rPr>
          <w:lang w:val="en-US" w:eastAsia="zh-CN"/>
        </w:rPr>
        <w:t>可靠委托把一部分责任交给能够承接的人或工具，使原承担者可以暂时不在场。它不是简单宣布由别人负责，而是使任务、当前状态、必要资源和异常去处得到共同理解。交接完成以后，接任者能继续行动，原承担者也知道哪些事项已经移交。这两种确定性相互支持，避免一方名义接手，另一方仍在远处承担全部担心。</w:t>
      </w:r>
    </w:p>
    <w:p>
      <w:pPr>
        <w:jc w:val="both"/>
        <w:snapToGrid w:val="0"/>
      </w:pPr>
      <w:r>
        <w:rPr>
          <w:lang w:val="en-US" w:eastAsia="zh-CN"/>
        </w:rPr>
        <w:t>可以设想一名长期协调社区活动的志愿者准备休息。他整理报名信息、说明未完成事项，与接任者共同核对近期安排。交接后活动顺利进行，说明此前经验与协作已经能够支持其他人。若他仍不断被临时联系，就需要检查剩余问题是资料不清、权限不足，还是大家习惯绕过新负责人，而不能直接把每次求助当成他有价值的证明。</w:t>
      </w:r>
    </w:p>
    <w:p>
      <w:pPr>
        <w:jc w:val="both"/>
        <w:snapToGrid w:val="0"/>
      </w:pPr>
      <w:r>
        <w:rPr>
          <w:lang w:val="en-US" w:eastAsia="zh-CN"/>
        </w:rPr>
        <w:t>这也揭示个人可替代性的两种含义。某项职责可以由他人可靠承担，说明组织具备延续能力；一个人的经验、关系和生活因此毫无价值，则是远远超出前一事实的评价。工作角色的替换不能推导出人的价值归零。更不应通过刻意保留难以接手的细节，迫使后来者持续依赖自己，来换取被需要的感觉。</w:t>
      </w:r>
    </w:p>
    <w:p>
      <w:pPr>
        <w:jc w:val="both"/>
        <w:snapToGrid w:val="0"/>
      </w:pPr>
      <w:r>
        <w:rPr>
          <w:lang w:val="en-US" w:eastAsia="zh-CN"/>
        </w:rPr>
        <w:t>当然，委托可能失败。接任者缺少时间，工具无法处理例外，或者双方对责任边界理解不同，都可能使原承担者被反复叫回。此时需要修正的是承接条件，而不是宣告所有委托都会切断人与成果的联系。有些事项应保留直接参与，有些可以分段移交，还有些在条件不足时需要共同决定暂缓。不同安排应按实际后果接受检验。</w:t>
      </w:r>
    </w:p>
    <w:p>
      <w:pPr>
        <w:jc w:val="both"/>
        <w:snapToGrid w:val="0"/>
      </w:pPr>
      <w:r>
        <w:rPr>
          <w:lang w:val="en-US" w:eastAsia="zh-CN"/>
        </w:rPr>
        <w:t>交接后的余留责任也应有边界。短期说明可以帮助新人稳定工作，长期无限待命却会使离开失去实际意义。是否继续提供协助，涉及约定、能力和个人愿望，不能仅由他最了解情况来决定。让原承担者逐渐退出，不会否认他过去的贡献；它可能正是成果已经从私人负担转为共同能力的表现。</w:t>
      </w:r>
    </w:p>
    <w:p>
      <w:pPr>
        <w:jc w:val="both"/>
        <w:snapToGrid w:val="0"/>
      </w:pPr>
      <w:r>
        <w:rPr>
          <w:lang w:val="en-US" w:eastAsia="zh-CN"/>
        </w:rPr>
        <w:t>一个人在可靠交接以后感到轻松、失落或两者兼有，都可以成为需要理解的经验。失落也许来自关系变化，轻松也许来自终于能够休息，两者都不必被解释为组织出了同一种问题。进一步要问的，是他希望怎样安排接下来的生活，以及组织能够提供哪些真实选择。由此，讨论从任务如何继续，转向个人为什么留下、为什么离开和是否愿意重新参与。</w:t>
      </w:r>
    </w:p>
    <w:p>
      <w:pPr>
        <w:pStyle w:val="ChapterNumber"/>
        <w:snapToGrid w:val="0"/>
      </w:pPr>
      <w:r>
        <w:rPr>
          <w:lang w:val="en-US" w:eastAsia="zh-CN"/>
        </w:rPr>
        <w:t>32</w:t>
      </w:r>
    </w:p>
    <w:p>
      <w:pPr>
        <w:pStyle w:val="ChapterLabel"/>
        <w:snapToGrid w:val="0"/>
      </w:pPr>
      <w:r>
        <w:rPr>
          <w:lang w:val="en-US" w:eastAsia="zh-CN"/>
        </w:rPr>
        <w:t>第三十二章</w:t>
      </w:r>
    </w:p>
    <w:p>
      <w:pPr>
        <w:pStyle w:val="Heading2"/>
        <w:snapToGrid w:val="0"/>
      </w:pPr>
      <w:bookmarkStart w:id="39" w:name="h37"/>
      <w:r>
        <w:rPr>
          <w:lang w:val="en-US" w:eastAsia="zh-CN"/>
        </w:rPr>
        <w:t>退出忠诚与参与的重建</w:t>
      </w:r>
      <w:bookmarkEnd w:id="3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继续留下的多重理由</w:t>
      </w:r>
    </w:p>
    <w:p>
      <w:pPr>
        <w:jc w:val="both"/>
        <w:snapToGrid w:val="0"/>
      </w:pPr>
      <w:r>
        <w:rPr>
          <w:lang w:val="en-US" w:eastAsia="zh-CN"/>
        </w:rPr>
        <w:t>任务能够交给别人以后，个人的去留才更清楚地显出它自己的理由。继续工作可能因为认可内容，也可能因为需要收入、珍惜同事关系、愿意完成已有承诺，或者暂时没有更合适的安排。一个人在岗位上停留，不能单独证明参与已经恢复；一个人决定离开，也不能单独证明组织从未有所改变。行动需要放回当事人实际拥有的选择中理解。</w:t>
      </w:r>
    </w:p>
    <w:p>
      <w:pPr>
        <w:jc w:val="both"/>
        <w:snapToGrid w:val="0"/>
      </w:pPr>
      <w:r>
        <w:rPr>
          <w:lang w:val="en-US" w:eastAsia="zh-CN"/>
        </w:rPr>
        <w:t>设想一名在服务机构工作的员工。他对重复表格很不满意，却愿意继续接待熟悉的服务对象，也重视与同事相互支持的关系。他留下，并非只能解释为被制度驯服或缺少勇气。工作的不同部分可能具有不同价值：某些流程使人疲惫，一些具体关系仍值得维护。把这些理由拆开，才知道他希望保留什么，又希望哪些条件发生改变。</w:t>
      </w:r>
    </w:p>
    <w:p>
      <w:pPr>
        <w:jc w:val="both"/>
        <w:snapToGrid w:val="0"/>
      </w:pPr>
      <w:r>
        <w:rPr>
          <w:lang w:val="en-US" w:eastAsia="zh-CN"/>
        </w:rPr>
        <w:t>另一名员工可能没有很强的职业认同，但岗位收入和时间安排适合当前家庭需要。她按约完成工作，不愿额外承担项目，也不准备马上离开。这种有限投入不等于一切活动都已经停转。一个人可以在明确范围内可靠合作，把其他精力投入自己的生活；组织不能将没有持续加码理解为态度必须被修复。</w:t>
      </w:r>
    </w:p>
    <w:p>
      <w:pPr>
        <w:jc w:val="both"/>
        <w:snapToGrid w:val="0"/>
      </w:pPr>
      <w:r>
        <w:rPr>
          <w:lang w:val="en-US" w:eastAsia="zh-CN"/>
        </w:rPr>
        <w:t>当然，现实需要也可能显著压缩选择。如果担心失去收入，一个人即使严重不满仍会留下。研究不能因为看见他照常上班，就推断他已经认可安排。较有辨别力的问题是：如果有负担相近、条件可信的其他选择，他是否仍愿意维持当前关系。这个问题也不能靠研究者替他设想答案，而需要谨慎理解其说法和实际处境。</w:t>
      </w:r>
    </w:p>
    <w:p>
      <w:pPr>
        <w:jc w:val="both"/>
        <w:snapToGrid w:val="0"/>
      </w:pPr>
      <w:r>
        <w:rPr>
          <w:lang w:val="en-US" w:eastAsia="zh-CN"/>
        </w:rPr>
        <w:t>忠诚因而可以指向不同对象。有人愿意维护共同服务，有人不忍让同事突然独自承担任务，有人希望给组织一次履行承诺的机会。这些倾向可以支持合作，也可能被用来要求无限补偿。判断其作用，应查看承诺是否相互承担、任务是否能够轮换，以及个人提出边界后会得到什么回应，而非把忠诚本身固定成优点或缺点。</w:t>
      </w:r>
    </w:p>
    <w:p>
      <w:pPr>
        <w:jc w:val="both"/>
        <w:snapToGrid w:val="0"/>
      </w:pPr>
      <w:r>
        <w:rPr>
          <w:lang w:val="en-US" w:eastAsia="zh-CN"/>
        </w:rPr>
        <w:t>留下还可以是一种有期限的判断。员工愿意继续参与某次调整，同时保留期满后重新考虑的权利。这既不意味着他已经重新信任全部安排，也不意味着试行注定失败。有限承诺使不同程度的参与可以存在，避免把人逼进彻底投入与立即离开的二选一。组织若只能接受前一种状态，就会失去了解真实顾虑的机会。</w:t>
      </w:r>
    </w:p>
    <w:p>
      <w:pPr>
        <w:jc w:val="both"/>
        <w:snapToGrid w:val="0"/>
      </w:pPr>
      <w:r>
        <w:rPr>
          <w:lang w:val="en-US" w:eastAsia="zh-CN"/>
        </w:rPr>
        <w:t>因此，观察参与应超出是否在岗。能够拒绝新增任务，能够说明自己只愿承担哪一部分，以及能够在条件改变后重新判断，都是值得保留的行动位置。它们未必表现为更热情的语言，却可能使合作更诚实、更稳定。参与的重建首先是让关系可以依据真实条件继续，而不是要求每个人恢复曾经拼命的样子。</w:t>
      </w:r>
    </w:p>
    <w:p>
      <w:pPr>
        <w:pStyle w:val="Heading3"/>
        <w:pBdr>
          <w:left w:val="single" w:sz="8" w:space="5" w:color="B68E39"/>
        </w:pBdr>
        <w:snapToGrid w:val="0"/>
      </w:pPr>
      <w:r>
        <w:rPr>
          <w:lang w:val="en-US" w:eastAsia="zh-CN"/>
        </w:rPr>
        <w:t>二 离开如何成为有判断的行动</w:t>
      </w:r>
    </w:p>
    <w:p>
      <w:pPr>
        <w:jc w:val="both"/>
        <w:snapToGrid w:val="0"/>
      </w:pPr>
      <w:r>
        <w:rPr>
          <w:lang w:val="en-US" w:eastAsia="zh-CN"/>
        </w:rPr>
        <w:t>离开一项工作，可以是对长期受阻的回应，也可以发生在事情进展顺利之时。一个项目完成，一个生活阶段改变，或者其他兴趣获得了更重要的位置，都可能使退出成为合理选择。若只把离开纳入耗竭或无助的故事，就会看不见主动结束本身也是组织生活的组成部分，也会让当事人必须证明自己足够痛苦，才能获得离开的正当性。</w:t>
      </w:r>
    </w:p>
    <w:p>
      <w:pPr>
        <w:jc w:val="both"/>
        <w:snapToGrid w:val="0"/>
      </w:pPr>
      <w:r>
        <w:rPr>
          <w:lang w:val="en-US" w:eastAsia="zh-CN"/>
        </w:rPr>
        <w:t>设想一名编辑完成了团队资料库的建设，其他成员已能独立使用和维护。她决定离开当前岗位，到另一座城市与家人共同生活。团队运行顺利不是对她价值的否定，而是交接已经取得成果。即使单位提出更有挑战的项目，她仍可以不接受，因为她的决定并非仅由挑战不足造成。改善工作内容不能自动覆盖生活中的其他优先事项。</w:t>
      </w:r>
    </w:p>
    <w:p>
      <w:pPr>
        <w:jc w:val="both"/>
        <w:snapToGrid w:val="0"/>
      </w:pPr>
      <w:r>
        <w:rPr>
          <w:lang w:val="en-US" w:eastAsia="zh-CN"/>
        </w:rPr>
        <w:t>有判断的离开，并不意味着离开者必须掌握所有未来结果。他可能知道当前安排不再适合，却尚不清楚下一步是否更好；也可能同时感到轻松和不安。判断是在有限信息下比较可承担的路径，而不是取得确定幸福的保证。把犹豫当成决定不真实，会使任何重要转向都难以成立。</w:t>
      </w:r>
    </w:p>
    <w:p>
      <w:pPr>
        <w:jc w:val="both"/>
        <w:snapToGrid w:val="0"/>
      </w:pPr>
      <w:r>
        <w:rPr>
          <w:lang w:val="en-US" w:eastAsia="zh-CN"/>
        </w:rPr>
        <w:t>另一方面，离开并不是人人都能轻易使用的办法。收入、照料责任、技能转移和身边可获得的机会，可能使退出代价很高。这些约束需要进入组织问题的解释，不能用一句可以走消除留下者面对的困难。本章也不把退出设为普遍建议；它只是保留一种不能被缺乏热情的评价完全吸收的行动可能。</w:t>
      </w:r>
    </w:p>
    <w:p>
      <w:pPr>
        <w:jc w:val="both"/>
        <w:snapToGrid w:val="0"/>
      </w:pPr>
      <w:r>
        <w:rPr>
          <w:lang w:val="en-US" w:eastAsia="zh-CN"/>
        </w:rPr>
        <w:t>离开还应与怎样结束关系分开讨论。有人能够充分交接，有人只能完成有限说明，有人则需要先停止无法承受的额外负担。共同工作当然涉及对其他人的影响，但影响的存在不意味着个人必须一直留到所有问题消失。可以根据实际权限和资源划定交接范围，使剩余责任回到能够组织承接的一方，而非永远停在最了解情况的人身上。</w:t>
      </w:r>
    </w:p>
    <w:p>
      <w:pPr>
        <w:jc w:val="both"/>
        <w:snapToGrid w:val="0"/>
      </w:pPr>
      <w:r>
        <w:rPr>
          <w:lang w:val="en-US" w:eastAsia="zh-CN"/>
        </w:rPr>
        <w:t>退出以后，过去的结果仍然可能继续发挥作用。资料库保留下来的检索规则，已移交的说明，接任者形成的能力，都可以把一个人的劳动接到以后。贡献的延续与本人继续在岗并不等价。若只能通过不断回来证明自己，交接就没有真正结束，所谓尊重也可能转成持续索取。</w:t>
      </w:r>
    </w:p>
    <w:p>
      <w:pPr>
        <w:jc w:val="both"/>
        <w:snapToGrid w:val="0"/>
      </w:pPr>
      <w:r>
        <w:rPr>
          <w:lang w:val="en-US" w:eastAsia="zh-CN"/>
        </w:rPr>
        <w:t>由此，离开是否有判断，不能仅凭它看起来积极还是消极来衡量。更重要的是当事人是否能够说明自己面对的条件，是否保留重新理解的空间，以及相关责任是否有相称安排。这些条件允许不完美的决定，也允许决定以后不再反复解释。一个人无需将个人生活变成组织改革的最终评语。</w:t>
      </w:r>
    </w:p>
    <w:p>
      <w:pPr>
        <w:pStyle w:val="Heading3"/>
        <w:pBdr>
          <w:left w:val="single" w:sz="8" w:space="5" w:color="B68E39"/>
        </w:pBdr>
        <w:snapToGrid w:val="0"/>
      </w:pPr>
      <w:r>
        <w:rPr>
          <w:lang w:val="en-US" w:eastAsia="zh-CN"/>
        </w:rPr>
        <w:t>三 重新参与需要什么条件</w:t>
      </w:r>
    </w:p>
    <w:p>
      <w:pPr>
        <w:jc w:val="both"/>
        <w:snapToGrid w:val="0"/>
      </w:pPr>
      <w:r>
        <w:rPr>
          <w:lang w:val="en-US" w:eastAsia="zh-CN"/>
        </w:rPr>
        <w:t>一个曾减少投入的人愿意再次参与，可能需要看到具体条件改变，而不只是听见重新振作的邀请。事情是否确有用途，结果由谁承接，时间从哪里来，遇到分歧怎样处理，这些问题决定尝试是否值得承担。活动规模较小可以降低成本，却不能代替这些联系。即使只需一小时，若它仍带来无限后续责任，也未必是一项轻便的邀请。</w:t>
      </w:r>
    </w:p>
    <w:p>
      <w:pPr>
        <w:jc w:val="both"/>
        <w:snapToGrid w:val="0"/>
      </w:pPr>
      <w:r>
        <w:rPr>
          <w:lang w:val="en-US" w:eastAsia="zh-CN"/>
        </w:rPr>
        <w:t>可以构造一个志愿服务情境。一名成员曾因每次提出建议就独自领到执行任务而停止参与。后来协调者邀请他试做一次预约说明，并明确由其他成员负责发布和处理咨询，允许他只提供意见、不参加后续值班。这项邀请改变了责任的去处。如果他愿意尝试，新的参与来自可以承担的边界，而不只是终于有机会在成果上留下个人痕迹。</w:t>
      </w:r>
    </w:p>
    <w:p>
      <w:pPr>
        <w:jc w:val="both"/>
        <w:snapToGrid w:val="0"/>
      </w:pPr>
      <w:r>
        <w:rPr>
          <w:lang w:val="en-US" w:eastAsia="zh-CN"/>
        </w:rPr>
        <w:t>相反，如果团队只说特别需要你的独特能力，却没有增加承接人手，邀请可能重新制造旧负担。让一个人感到不可替代，可以带来短暂被重视的感受，也可能使退出更加困难。比较可靠的重建应当使成果能够被其他人继续使用，并让提出者选择承担多少，而非通过强化依赖把他重新固定在岗位上。</w:t>
      </w:r>
    </w:p>
    <w:p>
      <w:pPr>
        <w:jc w:val="both"/>
        <w:snapToGrid w:val="0"/>
      </w:pPr>
      <w:r>
        <w:rPr>
          <w:lang w:val="en-US" w:eastAsia="zh-CN"/>
        </w:rPr>
        <w:t>对于此前承诺多次落空的关系，一次解释也许还不足以改变预期。这不必被归为顽固或缺乏合作。人可能需要查看新安排是否实际运行，已提出的问题是否按约处理，原先集中在个人身上的负担是否真正分开。过去经验进入当前判断，需要新的可辨认经历来修正，但修正的速度与方向不能由组织事先规定。</w:t>
      </w:r>
    </w:p>
    <w:p>
      <w:pPr>
        <w:jc w:val="both"/>
        <w:snapToGrid w:val="0"/>
      </w:pPr>
      <w:r>
        <w:rPr>
          <w:lang w:val="en-US" w:eastAsia="zh-CN"/>
        </w:rPr>
        <w:t>重新参与的形式也可以多样。有人愿意公开讨论，有人更愿意提供书面意见；有人只参加阶段性工作，有人愿意接任长期职责。参与无需恢复成离开以前的样子。把所有成员都重新召回同一场会议，可能方便管理，却不一定适合他们已经变化的生活与能力。相同问题可以由不同的人、通过不同通道继续处理。</w:t>
      </w:r>
    </w:p>
    <w:p>
      <w:pPr>
        <w:jc w:val="both"/>
        <w:snapToGrid w:val="0"/>
      </w:pPr>
      <w:r>
        <w:rPr>
          <w:lang w:val="en-US" w:eastAsia="zh-CN"/>
        </w:rPr>
        <w:t>还需保留尝试以后不继续的选择。一项小范围合作可能帮助当事人确认新安排有效，同时确认自己已经不想回到这类工作。这样的结果并不矛盾。试行的价值可以是形成更清楚的判断，而非必然提高投入。若退出会被解释为辜负了组织的诚意，试行从一开始就带有额外压力，观察到的同意也难以解释。</w:t>
      </w:r>
    </w:p>
    <w:p>
      <w:pPr>
        <w:jc w:val="both"/>
        <w:snapToGrid w:val="0"/>
      </w:pPr>
      <w:r>
        <w:rPr>
          <w:lang w:val="en-US" w:eastAsia="zh-CN"/>
        </w:rPr>
        <w:t>参与重建因此需要同时保护任务的实际用途与人的选择。前者避免只有象征性表扬而没有承接，后者避免通过成果证明把人重新绑进责任。只有两边都得到观察，才能知道一次回到现场意味着真实的合作可能，还是再次承担了不便拒绝的义务。它们也不能直接替代对身体恢复的判断。</w:t>
      </w:r>
    </w:p>
    <w:p>
      <w:pPr>
        <w:pStyle w:val="Heading3"/>
        <w:pBdr>
          <w:left w:val="single" w:sz="8" w:space="5" w:color="B68E39"/>
        </w:pBdr>
        <w:snapToGrid w:val="0"/>
      </w:pPr>
      <w:r>
        <w:rPr>
          <w:lang w:val="en-US" w:eastAsia="zh-CN"/>
        </w:rPr>
        <w:t>四 组织恢复与个人去留的分离</w:t>
      </w:r>
    </w:p>
    <w:p>
      <w:pPr>
        <w:jc w:val="both"/>
        <w:snapToGrid w:val="0"/>
      </w:pPr>
      <w:r>
        <w:rPr>
          <w:lang w:val="en-US" w:eastAsia="zh-CN"/>
        </w:rPr>
        <w:t>组织改善与个人留下可以相互促进，却不是同一个结果。改进后的流程可能使在岗人员更容易交接，使新成员不再遭遇同样阻碍，也可能恰好使准备离开的人终于能够放心退出。若只用留任人数评价改善，就会把后一种成功误读为失败，甚至重新制造对少数关键人员的依赖，以维持表面稳定。</w:t>
      </w:r>
    </w:p>
    <w:p>
      <w:pPr>
        <w:jc w:val="both"/>
        <w:snapToGrid w:val="0"/>
      </w:pPr>
      <w:r>
        <w:rPr>
          <w:lang w:val="en-US" w:eastAsia="zh-CN"/>
        </w:rPr>
        <w:t>前述编辑的离开就是一例。团队已经能使用资料库，问题由新的负责人处理，原作者不必继续兜底，这些都是可以观察的承接变化。她选择与家人共同生活，并不会使这些变化失效。个人去向说明的是她对完整生活的安排；组织是否学会保存经验，需要沿着成果在离开之后怎样被使用来判断。</w:t>
      </w:r>
    </w:p>
    <w:p>
      <w:pPr>
        <w:jc w:val="both"/>
        <w:snapToGrid w:val="0"/>
      </w:pPr>
      <w:r>
        <w:rPr>
          <w:lang w:val="en-US" w:eastAsia="zh-CN"/>
        </w:rPr>
        <w:t>不过，去留不能因此变得毫无信息。如果许多人都说新渠道增加了工作，却没有减少原有负担，随后相继退出，组织就应认真检查承诺与实际后果。不能一方面用留下证明改革有效，另一方面又把所有离开都解释成私人选择。判断需要在不同结果上保持相同标准，把选择背景、工作条件和处理过程同时保留下来。</w:t>
      </w:r>
    </w:p>
    <w:p>
      <w:pPr>
        <w:jc w:val="both"/>
        <w:snapToGrid w:val="0"/>
      </w:pPr>
      <w:r>
        <w:rPr>
          <w:lang w:val="en-US" w:eastAsia="zh-CN"/>
        </w:rPr>
        <w:t>同样，留下也可能掩盖改善的缺席。人员没有流动，或许因为岗位确实适合，也可能因为外部机会有限；发言变多，或许因为表达更安全，也可能因为新增了强制汇报。可以比较问题从提出到处理的实际经历、责任分担是否变化、边界能否被承认，而不是让某个容易统计的指标代表全部关系。</w:t>
      </w:r>
    </w:p>
    <w:p>
      <w:pPr>
        <w:jc w:val="both"/>
        <w:snapToGrid w:val="0"/>
      </w:pPr>
      <w:r>
        <w:rPr>
          <w:lang w:val="en-US" w:eastAsia="zh-CN"/>
        </w:rPr>
        <w:t>组织对退出者的态度，也能显示改进的范围。承认已经完成的贡献，尊重有限的后续协助安排，允许他不参加展示成果的活动，能够使合作在结束时仍有清楚边界。反过来，若组织把改革当成要求旧成员回来证明成效的理由，便再次把人的生活纳入了机构的评价需要。</w:t>
      </w:r>
    </w:p>
    <w:p>
      <w:pPr>
        <w:jc w:val="both"/>
        <w:snapToGrid w:val="0"/>
      </w:pPr>
      <w:r>
        <w:rPr>
          <w:lang w:val="en-US" w:eastAsia="zh-CN"/>
        </w:rPr>
        <w:t>从这里看，忠诚、退出和再次参与并不是由低到高的一条阶梯。它们可以在不同阶段成为有根据的行动，也可以各自受到现实约束。理论需要解释选择怎样形成，而不替所有人预设最好的终点。维护一个能够判断、能够共同承担、也能够结束的关系，比保证每个人始终热情更加具体。</w:t>
      </w:r>
    </w:p>
    <w:p>
      <w:pPr>
        <w:jc w:val="both"/>
        <w:snapToGrid w:val="0"/>
      </w:pPr>
      <w:r>
        <w:rPr>
          <w:lang w:val="en-US" w:eastAsia="zh-CN"/>
        </w:rPr>
        <w:t>当个人与组织的去向可以分开，疲惫和活动价值也获得了分别讨论的空间。一个人可能仍愿意服务他人，却需要减少时间；也可能完成了一次满意的合作，同时明确不再继续。满足并不取消身体代价，离开也不抹去已经获得的欣慰。下一部分将从这种并存进入，考察疲劳、幸福与责任分担之间并不简单的联系。</w:t>
      </w:r>
    </w:p>
    <w:p>
      <w:pPr>
        <w:sectPr>
          <w:headerReference w:type="first" r:id="rId22"/>
          <w:footerReference w:type="first" r:id="rId23"/>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第六部  /  PART 06</w:t>
      </w:r>
    </w:p>
    <w:p>
      <w:pPr>
        <w:pStyle w:val="Heading1"/>
        <w:pageBreakBefore w:val="0"/>
        <w:jc w:val="center"/>
        <w:snapToGrid w:val="0"/>
      </w:pPr>
      <w:bookmarkStart w:id="40" w:name="h38"/>
      <w:r>
        <w:rPr>
          <w:lang w:val="en-US" w:eastAsia="zh-CN"/>
        </w:rPr>
        <w:t>疲劳幸福与责任分担</w:t>
      </w:r>
      <w:bookmarkEnd w:id="40"/>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第33至39章</w:t>
      </w:r>
    </w:p>
    <w:p>
      <w:pPr>
        <w:pStyle w:val="PartIndex"/>
        <w:spacing w:after="120"/>
        <w:ind w:left="567"/>
        <w:snapToGrid w:val="0"/>
      </w:pPr>
      <w:hyperlink w:anchor="h39">
        <w:r>
          <w:t xml:space="preserve">33   疲劳与幸福的不同尺度</w:t>
        </w:r>
      </w:hyperlink>
    </w:p>
    <w:p>
      <w:pPr>
        <w:pStyle w:val="PartIndex"/>
        <w:spacing w:after="120"/>
        <w:ind w:left="567"/>
        <w:snapToGrid w:val="0"/>
      </w:pPr>
      <w:hyperlink w:anchor="h40">
        <w:r>
          <w:t xml:space="preserve">34   发生结算与意义的形成</w:t>
        </w:r>
      </w:hyperlink>
    </w:p>
    <w:p>
      <w:pPr>
        <w:pStyle w:val="PartIndex"/>
        <w:spacing w:after="120"/>
        <w:ind w:left="567"/>
        <w:snapToGrid w:val="0"/>
      </w:pPr>
      <w:hyperlink w:anchor="h41">
        <w:r>
          <w:t xml:space="preserve">35   自责为何像一个快捷结论</w:t>
        </w:r>
      </w:hyperlink>
    </w:p>
    <w:p>
      <w:pPr>
        <w:pStyle w:val="PartIndex"/>
        <w:spacing w:after="120"/>
        <w:ind w:left="567"/>
        <w:snapToGrid w:val="0"/>
      </w:pPr>
      <w:hyperlink w:anchor="h42">
        <w:r>
          <w:t xml:space="preserve">36   自主胜任关系的发生条件</w:t>
        </w:r>
      </w:hyperlink>
    </w:p>
    <w:p>
      <w:pPr>
        <w:pStyle w:val="PartIndex"/>
        <w:spacing w:after="120"/>
        <w:ind w:left="567"/>
        <w:snapToGrid w:val="0"/>
      </w:pPr>
      <w:hyperlink w:anchor="h43">
        <w:r>
          <w:t xml:space="preserve">37   照料中的幸福与代价</w:t>
        </w:r>
      </w:hyperlink>
    </w:p>
    <w:p>
      <w:pPr>
        <w:pStyle w:val="PartIndex"/>
        <w:spacing w:after="120"/>
        <w:ind w:left="567"/>
        <w:snapToGrid w:val="0"/>
      </w:pPr>
      <w:hyperlink w:anchor="h44">
        <w:r>
          <w:t xml:space="preserve">38   不可撤回的责任与退出权</w:t>
        </w:r>
      </w:hyperlink>
    </w:p>
    <w:p>
      <w:pPr>
        <w:pStyle w:val="PartIndex"/>
        <w:spacing w:after="120"/>
        <w:ind w:left="567"/>
        <w:snapToGrid w:val="0"/>
      </w:pPr>
      <w:hyperlink w:anchor="h45">
        <w:r>
          <w:t xml:space="preserve">39   成果记录怎样避免自我审判</w:t>
        </w:r>
      </w:hyperlink>
    </w:p>
    <w:p>
      <w:pPr>
        <w:pStyle w:val="ChapterNumber"/>
        <w:snapToGrid w:val="0"/>
      </w:pPr>
      <w:r>
        <w:rPr>
          <w:lang w:val="en-US" w:eastAsia="zh-CN"/>
        </w:rPr>
        <w:t>33</w:t>
      </w:r>
    </w:p>
    <w:p>
      <w:pPr>
        <w:pStyle w:val="ChapterLabel"/>
        <w:snapToGrid w:val="0"/>
      </w:pPr>
      <w:r>
        <w:rPr>
          <w:lang w:val="en-US" w:eastAsia="zh-CN"/>
        </w:rPr>
        <w:t>第三十三章</w:t>
      </w:r>
    </w:p>
    <w:p>
      <w:pPr>
        <w:pStyle w:val="Heading2"/>
        <w:snapToGrid w:val="0"/>
      </w:pPr>
      <w:bookmarkStart w:id="41" w:name="h39"/>
      <w:r>
        <w:rPr>
          <w:lang w:val="en-US" w:eastAsia="zh-CN"/>
        </w:rPr>
        <w:t>疲劳与幸福的不同尺度</w:t>
      </w:r>
      <w:bookmarkEnd w:id="4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同一时刻的两种真实感受</w:t>
      </w:r>
    </w:p>
    <w:p>
      <w:pPr>
        <w:jc w:val="both"/>
        <w:snapToGrid w:val="0"/>
      </w:pPr>
      <w:r>
        <w:rPr>
          <w:lang w:val="en-US" w:eastAsia="zh-CN"/>
        </w:rPr>
        <w:t>继续参与还是选择离开，不能只用活动令人快乐与否来决定。一个人可能珍惜正在做的事情，同时已经难以承受当前安排；也可能并不热爱某项工作，却因它稳定、负担适当而愿意继续。进入疲劳与幸福的关系，首先需要容纳这种并存，使一种正面评价不再自动取消另一种真实困难。</w:t>
      </w:r>
    </w:p>
    <w:p>
      <w:pPr>
        <w:jc w:val="both"/>
        <w:snapToGrid w:val="0"/>
      </w:pPr>
      <w:r>
        <w:rPr>
          <w:lang w:val="en-US" w:eastAsia="zh-CN"/>
        </w:rPr>
        <w:t>设想一位业余合唱者完成期待已久的演出。散场后，他兴奋地谈论某一段终于配合成功，却不愿再参加聚餐，只想坐下休息。他对演出的欣慰与当时的疲惫指向不同方面：前者涉及共同努力如何得到实现，后者涉及此刻还能承担什么。若把前一句理解为他并不真正疲惫，就会错过休息要求；若把后一句理解为演出没有价值，又会取消他的认可。</w:t>
      </w:r>
    </w:p>
    <w:p>
      <w:pPr>
        <w:jc w:val="both"/>
        <w:snapToGrid w:val="0"/>
      </w:pPr>
      <w:r>
        <w:rPr>
          <w:lang w:val="en-US" w:eastAsia="zh-CN"/>
        </w:rPr>
        <w:t>日常所说的累并幸福，因而未必描述一种疲劳转成幸福的物质变化。它可以表示身体感受、活动评价和关系体验在同一时刻并存。人说幸福时，可能是在认可参与，也可能是在表达与他人的亲近，或为一件暂时结束的事情松一口气。这些含义需要由具体叙述辨认，不能因为用了同一个词，就把它们合成一个内部状态。</w:t>
      </w:r>
    </w:p>
    <w:p>
      <w:pPr>
        <w:jc w:val="both"/>
        <w:snapToGrid w:val="0"/>
      </w:pPr>
      <w:r>
        <w:rPr>
          <w:lang w:val="en-US" w:eastAsia="zh-CN"/>
        </w:rPr>
        <w:t>同一时刻也不意味着同一观察窗口。演出者可能在拥抱同伴时感到兴奋，在收拾器材时意识到疲劳，在回家路上开始评价整个晚上。事后的一句话能够把几个接近的时刻压缩在一起。保存这些顺序，有助于判断积极体验是否延续，身体负担何时进入安排，以及是否存在为了不破坏气氛而暂不表达困难的情况。</w:t>
      </w:r>
    </w:p>
    <w:p>
      <w:pPr>
        <w:jc w:val="both"/>
        <w:snapToGrid w:val="0"/>
      </w:pPr>
      <w:r>
        <w:rPr>
          <w:lang w:val="en-US" w:eastAsia="zh-CN"/>
        </w:rPr>
        <w:t>这并不意味着需要怀疑所有幸福自述。有些人清楚自己劳累，仍认为活动值得。研究可以同时接受这两项报告，而不急着判断哪一个才是真实本人。需要追问的是，值得是否包含愿意按原强度再次进行，还是只认可这一回的特殊意义。对一次经历的肯定，与同意把它变为每天的安排，并不是相同的选择。</w:t>
      </w:r>
    </w:p>
    <w:p>
      <w:pPr>
        <w:jc w:val="both"/>
        <w:snapToGrid w:val="0"/>
      </w:pPr>
      <w:r>
        <w:rPr>
          <w:lang w:val="en-US" w:eastAsia="zh-CN"/>
        </w:rPr>
        <w:t>在比较中，疲劳程度与活动评价也不能相互代填。高兴的人可能报告强烈疲劳，不高兴的人也可能身体轻松；一种组合的存在，不足以证明两者从来没有关联。更谨慎的任务，是寻找它们在什么条件下共同变化、何时分开，以及分开以后怎样影响下一步。这样的区分为解释增加了位置，而没有预先宣布身体因素或意义因素中的任何一方失效。</w:t>
      </w:r>
    </w:p>
    <w:p>
      <w:pPr>
        <w:pStyle w:val="Heading3"/>
        <w:pBdr>
          <w:left w:val="single" w:sz="8" w:space="5" w:color="B68E39"/>
        </w:pBdr>
        <w:snapToGrid w:val="0"/>
      </w:pPr>
      <w:r>
        <w:rPr>
          <w:lang w:val="en-US" w:eastAsia="zh-CN"/>
        </w:rPr>
        <w:t>二 即时欣慰与长期福祉</w:t>
      </w:r>
    </w:p>
    <w:p>
      <w:pPr>
        <w:jc w:val="both"/>
        <w:snapToGrid w:val="0"/>
      </w:pPr>
      <w:r>
        <w:rPr>
          <w:lang w:val="en-US" w:eastAsia="zh-CN"/>
        </w:rPr>
        <w:t>当晚的欣慰并不能独自回答生活是否正在变好。即时评价面对的是眼前完成、相聚或理解的时刻，长期福祉则涉及这种安排如何进入持续生活：是否还有照顾身体、维持关系、处理必要事务和选择未来活动的空间。这里的长期并非某个固定天数，而是观察窗口足以显露一次活动以后需要由谁承担哪些后果。</w:t>
      </w:r>
    </w:p>
    <w:p>
      <w:pPr>
        <w:jc w:val="both"/>
        <w:snapToGrid w:val="0"/>
      </w:pPr>
      <w:r>
        <w:rPr>
          <w:lang w:val="en-US" w:eastAsia="zh-CN"/>
        </w:rPr>
        <w:t>可以设想一名写作者在深夜完成一篇自己认可的文章。他为文章成形高兴，第二天却发现无法按原计划陪伴家人，原定工作也需要延期。高兴没有因此变成虚假，延期也没有因此自动合理。若要评价这次安排，应把作品的价值与后续代价同时留下，再询问这是否是他能够接受的一次例外，还是已经反复侵占自己重视的生活。</w:t>
      </w:r>
    </w:p>
    <w:p>
      <w:pPr>
        <w:jc w:val="both"/>
        <w:snapToGrid w:val="0"/>
      </w:pPr>
      <w:r>
        <w:rPr>
          <w:lang w:val="en-US" w:eastAsia="zh-CN"/>
        </w:rPr>
        <w:t>反过来，一次当下令人失望的停止，也可能保护较长时期的选择。写作者在尚未满意时收笔，明确第二天继续，眼前没有完成的欣慰，却保留了后续处理空间。能否获得这种空间取决于截止要求、收入安排以及他人的配合，不能仅用个人有没有远见解释。跨时评价需要把可以选择的条件与实际作出的选择一同考察。</w:t>
      </w:r>
    </w:p>
    <w:p>
      <w:pPr>
        <w:jc w:val="both"/>
        <w:snapToGrid w:val="0"/>
      </w:pPr>
      <w:r>
        <w:rPr>
          <w:lang w:val="en-US" w:eastAsia="zh-CN"/>
        </w:rPr>
        <w:t>重复发生会改变原先权衡的意义。偶尔为重要活动改变日程，与每天都靠挪用休息维持同一标准，并非只是次数不同。后者可能使后续任务持续积压，让原本用于调整的时段失去作用。这里应追踪具体转移：哪些事情被推后，谁临时接手，哪些承诺反复落空，而不是抽象地声称每次快乐都在透支未来。</w:t>
      </w:r>
    </w:p>
    <w:p>
      <w:pPr>
        <w:jc w:val="both"/>
        <w:snapToGrid w:val="0"/>
      </w:pPr>
      <w:r>
        <w:rPr>
          <w:lang w:val="en-US" w:eastAsia="zh-CN"/>
        </w:rPr>
        <w:t>长期福祉也不能简化为快乐出现的平均次数。一个人可能愿意承担并不轻松的学习、照料或公共责任，因为它们体现自己认可的关系与方向。这是一项价值判断，不是这些活动一定使他更健康的经验结论。要尊重这种选择，既需理解他为何认可，也需查看他能否调整投入、获得支持和重新考虑，而不是要求以持续愉快证明选择正确。</w:t>
      </w:r>
    </w:p>
    <w:p>
      <w:pPr>
        <w:jc w:val="both"/>
        <w:snapToGrid w:val="0"/>
      </w:pPr>
      <w:r>
        <w:rPr>
          <w:lang w:val="en-US" w:eastAsia="zh-CN"/>
        </w:rPr>
        <w:t>较后的判断也不天然比当时更正确。后来出现的新困难，可能使人低估当晚真实获得的东西；一个令人满意的结果，也可能让先前不得不承受的代价从叙述中消失。因而，拉长窗口不是用后来的结论覆盖早先体验，而是保存判断依据怎样改变。这样才能既尊重事后的修订，也保留当时选择所面对的有限条件。</w:t>
      </w:r>
    </w:p>
    <w:p>
      <w:pPr>
        <w:jc w:val="both"/>
        <w:snapToGrid w:val="0"/>
      </w:pPr>
      <w:r>
        <w:rPr>
          <w:lang w:val="en-US" w:eastAsia="zh-CN"/>
        </w:rPr>
        <w:t>因此，一项观察可以分别保留即时感受、稍后的身体状态、日程是否可维持，以及本人对这段生活的整体评价。它们不必最终汇成一个总分。如果当晚满足而长期安排不可持续，调整可以针对强度和分担；如果身体负担适当却持续缺少本人认可的内容，调整又可能指向生活目标。区分时间尺度，使不同问题获得不同入口。</w:t>
      </w:r>
    </w:p>
    <w:p>
      <w:pPr>
        <w:pStyle w:val="Heading3"/>
        <w:pBdr>
          <w:left w:val="single" w:sz="8" w:space="5" w:color="B68E39"/>
        </w:pBdr>
        <w:snapToGrid w:val="0"/>
      </w:pPr>
      <w:r>
        <w:rPr>
          <w:lang w:val="en-US" w:eastAsia="zh-CN"/>
        </w:rPr>
        <w:t>三 身体负担与活动评价</w:t>
      </w:r>
    </w:p>
    <w:p>
      <w:pPr>
        <w:jc w:val="both"/>
        <w:snapToGrid w:val="0"/>
      </w:pPr>
      <w:r>
        <w:rPr>
          <w:lang w:val="en-US" w:eastAsia="zh-CN"/>
        </w:rPr>
        <w:t>活动有意义，并不能告诉我们身体究竟承受了多少。身体负担既不能由工作有没有价值推定，也不能由动作看上去轻松推定。长时间坐在屏幕前，不等于没有任何要求；完成体力活动以后心情舒畅，也不等于先前用力没有留下疲劳。这里的基本纪律，是把活动安排、本人报告和实际能够继续承担的范围分别描述。</w:t>
      </w:r>
    </w:p>
    <w:p>
      <w:pPr>
        <w:jc w:val="both"/>
        <w:snapToGrid w:val="0"/>
      </w:pPr>
      <w:r>
        <w:rPr>
          <w:lang w:val="en-US" w:eastAsia="zh-CN"/>
        </w:rPr>
        <w:t>设想几位朋友共同整理一间社区活动室。有人对恢复使用空间很满意，却在搬运后报告肩背不适；另一人主要整理清单，没有搬重物，却因持续核对而感到疲惫。相同的集体成果不能使两人的负担相同，也不能由哪种工作更像出力决定谁有资格休息。需要了解各自承担了什么，以及本人希望如何调整接下来的安排。</w:t>
      </w:r>
    </w:p>
    <w:p>
      <w:pPr>
        <w:jc w:val="both"/>
        <w:snapToGrid w:val="0"/>
      </w:pPr>
      <w:r>
        <w:rPr>
          <w:lang w:val="en-US" w:eastAsia="zh-CN"/>
        </w:rPr>
        <w:t>若负责人因为大家情绪高涨而继续增加任务，正面体验就可能被转换为身体仍能承担的证据。这一转换缺少必要依据。愿意参与回答的是意愿，能够继续回答的是当前条件，适合维持多久又需要更长窗口。三项判断可能一致，也可能分开。共同认可活动目标，并不使这些区别变得多余。</w:t>
      </w:r>
    </w:p>
    <w:p>
      <w:pPr>
        <w:jc w:val="both"/>
        <w:snapToGrid w:val="0"/>
      </w:pPr>
      <w:r>
        <w:rPr>
          <w:lang w:val="en-US" w:eastAsia="zh-CN"/>
        </w:rPr>
        <w:t>身体状态还会反过来改变活动的意义。一个人在可以调整节奏时，可能把整理房间理解为与邻里的合作；当原定结束不断推迟、拒绝又显得扫兴时，同样的任务可能开始带有被迫维持气氛的负担。变化并非只发生在身体或观念中的某一边，而发生在结束时间、同伴期待和可承受范围互相限定的关系中。</w:t>
      </w:r>
    </w:p>
    <w:p>
      <w:pPr>
        <w:jc w:val="both"/>
        <w:snapToGrid w:val="0"/>
      </w:pPr>
      <w:r>
        <w:rPr>
          <w:lang w:val="en-US" w:eastAsia="zh-CN"/>
        </w:rPr>
        <w:t>由此能够提出一种有限的过程解释：当活动结果得到理解，后续安排也有可靠承接时，人可能更愿意把付出看作值得；这种评价却不必降低当下疲劳。若休息与分担改善后状态才缓和，就应给这些条件以应有解释位置。不能把满意后的所有好转归于意义，同时把未好转的身体问题排到观察之外。</w:t>
      </w:r>
    </w:p>
    <w:p>
      <w:pPr>
        <w:jc w:val="both"/>
        <w:snapToGrid w:val="0"/>
      </w:pPr>
      <w:r>
        <w:rPr>
          <w:lang w:val="en-US" w:eastAsia="zh-CN"/>
        </w:rPr>
        <w:t>一个可供后续研究比较的问题是：任务内容相近时，明确的结束与交接是否只改变活动评价，还是也改变后来的疲劳。如果差异完全能够由实际工作量和休息安排说明，就不必再假定意义具有额外作用；若评价先变化、身体感受仍保持，则应描述两条轨迹的分离。过程解释的价值，在于使这种分离可见，而非保证所有结果同向改善。</w:t>
      </w:r>
    </w:p>
    <w:p>
      <w:pPr>
        <w:jc w:val="both"/>
        <w:snapToGrid w:val="0"/>
      </w:pPr>
      <w:r>
        <w:rPr>
          <w:lang w:val="en-US" w:eastAsia="zh-CN"/>
        </w:rPr>
        <w:t>同样，感到疲劳也不能自动证明活动安排有错。某些被充分认可的活动会包含可接受的劳累，一次明确、自愿且有条件调整的投入，也可以是有判断的选择。问题在于承受条件是否被准确理解，后果是否能够得到照顾，而非追求永远没有疲劳。承认身体负担，不必取消价值；承认价值，也不要求身体继续支付。</w:t>
      </w:r>
    </w:p>
    <w:p>
      <w:pPr>
        <w:pStyle w:val="Heading3"/>
        <w:pBdr>
          <w:left w:val="single" w:sz="8" w:space="5" w:color="B68E39"/>
        </w:pBdr>
        <w:snapToGrid w:val="0"/>
      </w:pPr>
      <w:r>
        <w:rPr>
          <w:lang w:val="en-US" w:eastAsia="zh-CN"/>
        </w:rPr>
        <w:t>四 不以幸福取消休息的正当性</w:t>
      </w:r>
    </w:p>
    <w:p>
      <w:pPr>
        <w:jc w:val="both"/>
        <w:snapToGrid w:val="0"/>
      </w:pPr>
      <w:r>
        <w:rPr>
          <w:lang w:val="en-US" w:eastAsia="zh-CN"/>
        </w:rPr>
        <w:t>休息的正当性不需要由先前活动是否令人痛苦来证明。一个人做了喜欢的事，也可以停止；没有完成一件值得展示的成果，也可以获得不再承担任务的时间。这是本书在责任安排上的规范立场：人的调整和退出机会，不应只向那些能够证明自己不幸福的人开放。它并不是关于每次休息必然带来怎样效果的经验预测。</w:t>
      </w:r>
    </w:p>
    <w:p>
      <w:pPr>
        <w:jc w:val="both"/>
        <w:snapToGrid w:val="0"/>
      </w:pPr>
      <w:r>
        <w:rPr>
          <w:lang w:val="en-US" w:eastAsia="zh-CN"/>
        </w:rPr>
        <w:t>设想一个照料家庭，某位成员在谈到被照料者时感到亲近和欣慰，却同时希望有人分担晚间任务。如果家人只引用他的欣慰，认为他既然愿意就不需要替换，幸福的表达便反过来成为持续负责的依据。这样一来，他甚至可能必须压低自己的积极感受，才能让困难获得承认。支持休息，需要允许两种感受同时进入分工讨论。</w:t>
      </w:r>
    </w:p>
    <w:p>
      <w:pPr>
        <w:jc w:val="both"/>
        <w:snapToGrid w:val="0"/>
      </w:pPr>
      <w:r>
        <w:rPr>
          <w:lang w:val="en-US" w:eastAsia="zh-CN"/>
        </w:rPr>
        <w:t>可靠分担不是要求他先停止关心，而是让关心有不同的实现方式。他可以继续了解照料情况，却不必亲自处理全部细节；可以在别人接手时保留联系，也可以得到一段无需回应的时间。关系的价值能够通过协作维持，不能从关系重要推出某个人必须永远留在原位。交接是否成立，应看实际责任有没有转移，而不只听到可以歇歇的安慰。</w:t>
      </w:r>
    </w:p>
    <w:p>
      <w:pPr>
        <w:jc w:val="both"/>
        <w:snapToGrid w:val="0"/>
      </w:pPr>
      <w:r>
        <w:rPr>
          <w:lang w:val="en-US" w:eastAsia="zh-CN"/>
        </w:rPr>
        <w:t>这也让自愿具有可观察的内容。一个人最初愿意承担，不表示他同意以后任何强度；在没有替代者时说愿意，也需要理解其现实限制。这里并非替当事人宣布他的选择不真实，而是询问选择能否被修订，改变决定会带来什么后果。保留调整机会，使持续参与更接近一项能够重新认可的行动。</w:t>
      </w:r>
    </w:p>
    <w:p>
      <w:pPr>
        <w:jc w:val="both"/>
        <w:snapToGrid w:val="0"/>
      </w:pPr>
      <w:r>
        <w:rPr>
          <w:lang w:val="en-US" w:eastAsia="zh-CN"/>
        </w:rPr>
        <w:t>组织和家庭因此需要分别回应感谢与休息。感谢可以承认付出，轮换可以减少负担，清楚的结束时间可以使其他生活得以安排；其中任何一项都不能自动代替另外两项。尤其不能把增加表扬当作拒绝分担的理由，也不能要求得到替换的人立即表现愉快，来证明支持确实有效。</w:t>
      </w:r>
    </w:p>
    <w:p>
      <w:pPr>
        <w:jc w:val="both"/>
        <w:snapToGrid w:val="0"/>
      </w:pPr>
      <w:r>
        <w:rPr>
          <w:lang w:val="en-US" w:eastAsia="zh-CN"/>
        </w:rPr>
        <w:t>当无法立刻找到充分支持时，规范要求也不应变成对个人的再次责备。调整可能只能逐步进行，需要说明剩余限制，并把共同责任保留下来。某个人暂时继续承担，不等于当前安排已经因为他的坚持而合理；他从中获得欣慰，也不等于代价已经得到偿付。把这些判断分开，才能认真对待复杂生活中的有限选择。</w:t>
      </w:r>
    </w:p>
    <w:p>
      <w:pPr>
        <w:jc w:val="both"/>
        <w:snapToGrid w:val="0"/>
      </w:pPr>
      <w:r>
        <w:rPr>
          <w:lang w:val="en-US" w:eastAsia="zh-CN"/>
        </w:rPr>
        <w:t>疲劳与幸福的不同尺度，由此为下一步的意义讨论划定边界。我们可以追问付出如何被理解、成果怎样进入生活，却不能预设每一份疲劳都应换来幸福，或者只要换来了就不再需要休息。活动的后果有多种去处，它们怎样得到承接，需要一种比得失相抵更细的说明。</w:t>
      </w:r>
    </w:p>
    <w:p>
      <w:pPr>
        <w:pStyle w:val="ChapterNumber"/>
        <w:snapToGrid w:val="0"/>
      </w:pPr>
      <w:r>
        <w:rPr>
          <w:lang w:val="en-US" w:eastAsia="zh-CN"/>
        </w:rPr>
        <w:t>34</w:t>
      </w:r>
    </w:p>
    <w:p>
      <w:pPr>
        <w:pStyle w:val="ChapterLabel"/>
        <w:snapToGrid w:val="0"/>
      </w:pPr>
      <w:r>
        <w:rPr>
          <w:lang w:val="en-US" w:eastAsia="zh-CN"/>
        </w:rPr>
        <w:t>第三十四章</w:t>
      </w:r>
    </w:p>
    <w:p>
      <w:pPr>
        <w:pStyle w:val="Heading2"/>
        <w:snapToGrid w:val="0"/>
      </w:pPr>
      <w:bookmarkStart w:id="42" w:name="h40"/>
      <w:r>
        <w:rPr>
          <w:lang w:val="en-US" w:eastAsia="zh-CN"/>
        </w:rPr>
        <w:t>发生结算与意义的形成</w:t>
      </w:r>
      <w:bookmarkEnd w:id="4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付出结果与理解的联系</w:t>
      </w:r>
    </w:p>
    <w:p>
      <w:pPr>
        <w:jc w:val="both"/>
        <w:snapToGrid w:val="0"/>
      </w:pPr>
      <w:r>
        <w:rPr>
          <w:lang w:val="en-US" w:eastAsia="zh-CN"/>
        </w:rPr>
        <w:t>疲劳与幸福不能简单相抵，活动的价值便需要从更具体的联系中寻找。人常在事情告一段落后追问：刚才做了什么，结果怎样，接下来如何安排。发生结算可以作为这类联系的工作名称，指付出及其后果获得某种可辨认的安置。它帮助解释活动怎样进入生活，不是要求每次用力都兑换成相等的收益，更不是疲劳成为正当所必须经过的手续。</w:t>
      </w:r>
    </w:p>
    <w:p>
      <w:pPr>
        <w:jc w:val="both"/>
        <w:snapToGrid w:val="0"/>
      </w:pPr>
      <w:r>
        <w:rPr>
          <w:lang w:val="en-US" w:eastAsia="zh-CN"/>
        </w:rPr>
        <w:t>设想一个人花了一下午修理家中松动的椅子。修好以后，他知道哪些地方得到处理，家人也能够正常使用，剩下的工具可以收起。在这个构造情境中，动作、用途与对结果的理解相互连接，事情得以停止。让他满意的可能是恢复使用，也可能是帮助家人或学会一项方法。相同成果并不替当事人预先决定哪一种意义最重要。</w:t>
      </w:r>
    </w:p>
    <w:p>
      <w:pPr>
        <w:jc w:val="both"/>
        <w:snapToGrid w:val="0"/>
      </w:pPr>
      <w:r>
        <w:rPr>
          <w:lang w:val="en-US" w:eastAsia="zh-CN"/>
        </w:rPr>
        <w:t>另一次修理可能没有成功。拆开后发现缺少合适零件，他暂时停用椅子，说明情况并决定交给别人处理。原先期待的成果没有出现，却已经知道当前不能继续，以及后面由谁接手。这种安置与问题无人承接的搁置不同。它不保证令人轻松，但可以让未完成的事情获得边界，而不必继续占据全部准备。</w:t>
      </w:r>
    </w:p>
    <w:p>
      <w:pPr>
        <w:jc w:val="both"/>
        <w:snapToGrid w:val="0"/>
      </w:pPr>
      <w:r>
        <w:rPr>
          <w:lang w:val="en-US" w:eastAsia="zh-CN"/>
        </w:rPr>
        <w:t>理解也不能替代实际结果。如果椅子仍然不能使用，只因修理者觉得自己认真努力，就宣布一切已经圆满，付出与后果的关系仍未查清。反过来，家人暂时没有赞美，也不足以否定修复的实际用途。结果发生、当事人理解和他人承认可能在不同时间出现，分析应追踪它们如何连接，不把任何一项当作另外两项的保证。</w:t>
      </w:r>
    </w:p>
    <w:p>
      <w:pPr>
        <w:jc w:val="both"/>
        <w:snapToGrid w:val="0"/>
      </w:pPr>
      <w:r>
        <w:rPr>
          <w:lang w:val="en-US" w:eastAsia="zh-CN"/>
        </w:rPr>
        <w:t>当意义形成时，通常还涉及既有目标与新结果之间的修订。修理者原本只是想省下一笔开支，后来发现与家人共同处理更值得保留；也可能发现这项工作持续占用自己并不愿投入的时间，下次选择委托。结果让人更愿意继续与让人更清楚为何停止，都可以是判断变得具体的方式。参与增加并非唯一可接受的结局。</w:t>
      </w:r>
    </w:p>
    <w:p>
      <w:pPr>
        <w:jc w:val="both"/>
        <w:snapToGrid w:val="0"/>
      </w:pPr>
      <w:r>
        <w:rPr>
          <w:lang w:val="en-US" w:eastAsia="zh-CN"/>
        </w:rPr>
        <w:t>因此，结算所说的安置，不要求活动必然成功，也不要求当事人立即给出积极评价。它更接近一个有限问题：当前结果是否有可理解的去处，尚未处理的部分是否得到承认。这样的界定可以提出待检验联系，例如明确交接是否减少持续准备；却不能仅靠给过程命名，便认定它已经制造幸福或改变身体疲劳。</w:t>
      </w:r>
    </w:p>
    <w:p>
      <w:pPr>
        <w:pStyle w:val="Heading3"/>
        <w:pBdr>
          <w:left w:val="single" w:sz="8" w:space="5" w:color="B68E39"/>
        </w:pBdr>
        <w:snapToGrid w:val="0"/>
      </w:pPr>
      <w:r>
        <w:rPr>
          <w:lang w:val="en-US" w:eastAsia="zh-CN"/>
        </w:rPr>
        <w:t>二 结果如何进入后续生活</w:t>
      </w:r>
    </w:p>
    <w:p>
      <w:pPr>
        <w:jc w:val="both"/>
        <w:snapToGrid w:val="0"/>
      </w:pPr>
      <w:r>
        <w:rPr>
          <w:lang w:val="en-US" w:eastAsia="zh-CN"/>
        </w:rPr>
        <w:t>结果进入后续生活，需要某种实际联系，而不只是成果存在。写下的文字可能成为下一次讨论的依据，也可能一直无人阅读；一次分工协商可能使第二天的责任变化，也可能只留下彼此同意过的记忆。观察后续去处，能够分开产出已经形成与产出取得作用，同时保留某些活动在当时已经具有的价值。</w:t>
      </w:r>
    </w:p>
    <w:p>
      <w:pPr>
        <w:jc w:val="both"/>
        <w:snapToGrid w:val="0"/>
      </w:pPr>
      <w:r>
        <w:rPr>
          <w:lang w:val="en-US" w:eastAsia="zh-CN"/>
        </w:rPr>
        <w:t>可以设想一组邻居整理出一张公共空间的使用说明。纸张贴上墙以后，大家仍按旧习惯行事，负责协调的人继续反复解释。说明作为物件已经完成，责任安排却没有因此改变。若后来使用者能够据此自行确认时间，协调者也得以减少临时应答，说明才在这一具体用途上进入下一轮活动。判断作用需要看后续行为，而非只看是否制作完成。</w:t>
      </w:r>
    </w:p>
    <w:p>
      <w:pPr>
        <w:jc w:val="both"/>
        <w:snapToGrid w:val="0"/>
      </w:pPr>
      <w:r>
        <w:rPr>
          <w:lang w:val="en-US" w:eastAsia="zh-CN"/>
        </w:rPr>
        <w:t>这不意味着没人继续使用的作品便毫无价值。共同写说明时，成员也许已经理解彼此的不同需要，这种理解即使没有全部进入规则，仍可成为当时的收获。反过来，规则被广泛使用，也不保证所有参与者都感到满意。用途、理解与情感认可有各自的观察对象，讨论承接需要说明关注的是哪一种联系。</w:t>
      </w:r>
    </w:p>
    <w:p>
      <w:pPr>
        <w:jc w:val="both"/>
        <w:snapToGrid w:val="0"/>
      </w:pPr>
      <w:r>
        <w:rPr>
          <w:lang w:val="en-US" w:eastAsia="zh-CN"/>
        </w:rPr>
        <w:t>承接还可能是延迟的。一份暂时用不到的整理，在后来出现相近问题时才成为参考；没有立即见效，不足以证明先前付出空转。合理等待与无限搁置的区别，可以从预期用途是否明确、材料是否能够找回，以及是否有人需要持续为它待命来观察。如果等待本身要求不断补充却没有边界，付出的去处就仍需要澄清。</w:t>
      </w:r>
    </w:p>
    <w:p>
      <w:pPr>
        <w:jc w:val="both"/>
        <w:snapToGrid w:val="0"/>
      </w:pPr>
      <w:r>
        <w:rPr>
          <w:lang w:val="en-US" w:eastAsia="zh-CN"/>
        </w:rPr>
        <w:t>有些结果通过放弃进入生活。写作者重新阅读未完成的草稿，发现它不再服务于当前问题，决定停止扩充，保留其中可用的材料。停止没有把过去时间追回，却改变了今后如何分配注意。这种结果不是用一句放下了强行取消遗憾，而是让决定进入实际安排。若每天仍被要求为同一草稿准备，名义上的放弃便尚未形成清楚边界。</w:t>
      </w:r>
    </w:p>
    <w:p>
      <w:pPr>
        <w:jc w:val="both"/>
        <w:snapToGrid w:val="0"/>
      </w:pPr>
      <w:r>
        <w:rPr>
          <w:lang w:val="en-US" w:eastAsia="zh-CN"/>
        </w:rPr>
        <w:t>结果的使用权也可能不在付出者手中。一个人完成了说明，是否被采纳还取决于他人的决定；照料得到的舒适，也未必由接受者清楚表达。分析不能因此要求每个人负责保证全部后果。需要区分已经完成的贡献、尚待协作的环节与无法控制的部分，让承接责任落在有条件行动的位置，避免把没有回应再次变成个人努力不足。</w:t>
      </w:r>
    </w:p>
    <w:p>
      <w:pPr>
        <w:jc w:val="both"/>
        <w:snapToGrid w:val="0"/>
      </w:pPr>
      <w:r>
        <w:rPr>
          <w:lang w:val="en-US" w:eastAsia="zh-CN"/>
        </w:rPr>
        <w:t>后来的变化也未必都由这次成果造成。公共空间使用更顺畅，可能因为说明被采用，也可能因为活动人数减少。要把前后联系解释为承接，应查看使用者实际调用了什么，以及责任怎样随之变化。只有先辨清这条联系，才有理由继续讨论它是否改变了协调者的体验，而不能从事情后来变好直接倒推先前成果已经发挥全部作用。</w:t>
      </w:r>
    </w:p>
    <w:p>
      <w:pPr>
        <w:pStyle w:val="Heading3"/>
        <w:pBdr>
          <w:left w:val="single" w:sz="8" w:space="5" w:color="B68E39"/>
        </w:pBdr>
        <w:snapToGrid w:val="0"/>
      </w:pPr>
      <w:r>
        <w:rPr>
          <w:lang w:val="en-US" w:eastAsia="zh-CN"/>
        </w:rPr>
        <w:t>三 没有共同单位的生活账本</w:t>
      </w:r>
    </w:p>
    <w:p>
      <w:pPr>
        <w:jc w:val="both"/>
        <w:snapToGrid w:val="0"/>
      </w:pPr>
      <w:r>
        <w:rPr>
          <w:lang w:val="en-US" w:eastAsia="zh-CN"/>
        </w:rPr>
        <w:t>生活账本是一种帮助回看联系的比喻，它没有被定义为能够计算的心理货币。一次陪伴、一段睡眠、一项成就和一次失望，没有在本书中被转换成共同单位。说付出得到安置，不等于证明所得等于所失。把账本理解为关系的记录，可以帮助辨认去处；把它理解为总能对平的金额，则会把许多不能互相替代的东西强行放到同一尺度。</w:t>
      </w:r>
    </w:p>
    <w:p>
      <w:pPr>
        <w:jc w:val="both"/>
        <w:snapToGrid w:val="0"/>
      </w:pPr>
      <w:r>
        <w:rPr>
          <w:lang w:val="en-US" w:eastAsia="zh-CN"/>
        </w:rPr>
        <w:t>设想一个人为了帮助朋友搬家，放弃了原定独处的下午。他可能愿意作出这一选择，也可能在结束后感到遗憾。朋友的感谢能够使帮助得到承认，却不能把未曾拥有的独处时间还原回来。若强求两者抵平，当事人只能否认遗憾，或者否认友情的价值。更准确的理解允许它们同时保留，并据此协商下一次怎样安排。</w:t>
      </w:r>
    </w:p>
    <w:p>
      <w:pPr>
        <w:jc w:val="both"/>
        <w:snapToGrid w:val="0"/>
      </w:pPr>
      <w:r>
        <w:rPr>
          <w:lang w:val="en-US" w:eastAsia="zh-CN"/>
        </w:rPr>
        <w:t>相似的困难也出现在成果与身体代价之间。一篇被认可的文章可以具有重要价值，却没有因此成为先前所有劳累的等价补偿。是否愿意再次付出，应由当事人结合身体、生活和关系重新判断。过去已经获得肯定，不应被用来预先征用未来的时间；否则成果越好，越可能成为继续提高要求的理由。</w:t>
      </w:r>
    </w:p>
    <w:p>
      <w:pPr>
        <w:jc w:val="both"/>
        <w:snapToGrid w:val="0"/>
      </w:pPr>
      <w:r>
        <w:rPr>
          <w:lang w:val="en-US" w:eastAsia="zh-CN"/>
        </w:rPr>
        <w:t>没有共同单位，并不意味着无法比较或作决定。人可以辨认必须先处理的事项、不能长期牺牲的条件，以及愿意在某次特殊情境中接受的代价。比较可以是有次序、有边界的，不必变成一个精确总分。例如，先确保有人接手晚间责任，再决定是否参加额外活动，就是通过条件限制选择，而非计算快乐抵消多少疲惫。</w:t>
      </w:r>
    </w:p>
    <w:p>
      <w:pPr>
        <w:jc w:val="both"/>
        <w:snapToGrid w:val="0"/>
      </w:pPr>
      <w:r>
        <w:rPr>
          <w:lang w:val="en-US" w:eastAsia="zh-CN"/>
        </w:rPr>
        <w:t>数字在这里仍能提供有限帮助。记录花费时间，可以显示任务是否不断扩展；记下谁曾接手，可以检查分担是否集中于少数人。但时长不能独自说明关系质量，次数也不能独自决定贡献价值。一个很短的回应可能恰好解决关键困难，一段很长的陪伴也可能是双方认可的相处。数字需要回到具体用途，不能从易计数直接获得裁定全部价值的资格。</w:t>
      </w:r>
    </w:p>
    <w:p>
      <w:pPr>
        <w:jc w:val="both"/>
        <w:snapToGrid w:val="0"/>
      </w:pPr>
      <w:r>
        <w:rPr>
          <w:lang w:val="en-US" w:eastAsia="zh-CN"/>
        </w:rPr>
        <w:t>由谁记账同样重要。家人可能认为一句感谢已经足够，承担者却希望减少下一次任务；管理者可能把公开表扬视为补偿，工作人员更需要可以兑现的休息。分歧涉及不同的实际要求，不能由掌握评价权的一方宣布已经平衡。把各自所指的后果说清楚，才可能形成可执行的协商。</w:t>
      </w:r>
    </w:p>
    <w:p>
      <w:pPr>
        <w:jc w:val="both"/>
        <w:snapToGrid w:val="0"/>
      </w:pPr>
      <w:r>
        <w:rPr>
          <w:lang w:val="en-US" w:eastAsia="zh-CN"/>
        </w:rPr>
        <w:t>这种账本还允许保留无法结清的部分。有些错过无法补回，有些关系需要在没有圆满答案时继续。承认没有结清，可以成为真实理解的一部分，不必编造某种更高意义把损失合理化。发生结算若仍有解释力，就应能够说明人怎样带着未解决之处安排下一步，而非承诺所有张力都能被一个完成动作消除。</w:t>
      </w:r>
    </w:p>
    <w:p>
      <w:pPr>
        <w:pStyle w:val="Heading3"/>
        <w:pBdr>
          <w:left w:val="single" w:sz="8" w:space="5" w:color="B68E39"/>
        </w:pBdr>
        <w:snapToGrid w:val="0"/>
      </w:pPr>
      <w:r>
        <w:rPr>
          <w:lang w:val="en-US" w:eastAsia="zh-CN"/>
        </w:rPr>
        <w:t>四 维护陪伴与未被展示的价值</w:t>
      </w:r>
    </w:p>
    <w:p>
      <w:pPr>
        <w:jc w:val="both"/>
        <w:snapToGrid w:val="0"/>
      </w:pPr>
      <w:r>
        <w:rPr>
          <w:lang w:val="en-US" w:eastAsia="zh-CN"/>
        </w:rPr>
        <w:t>当价值只从新作品和可见进步中辨认，维持生活的劳动就容易失去位置。有人每日整理共用物品，让下一位使用者能够找到；有人耐心陪伴家人，使一段难熬的等待不至于独自承受。这些活动未必制造明显的新东西，却可以维持可使用的条件与被认可的关系。解释它们不需要把一切维持重新命名为创新。</w:t>
      </w:r>
    </w:p>
    <w:p>
      <w:pPr>
        <w:jc w:val="both"/>
        <w:snapToGrid w:val="0"/>
      </w:pPr>
      <w:r>
        <w:rPr>
          <w:lang w:val="en-US" w:eastAsia="zh-CN"/>
        </w:rPr>
        <w:t>设想一位邻居定期帮忙检查共用工具是否归位。大多数时候没有发现问题，也没有值得展示的修复前后对照。若只以解决异常的次数评价，平稳维持会显得没有贡献。但没有异常可能与认真检查有关，也可能只是当时本来无事发生，不能仅凭平稳就断言具体效果。承认维护的可能价值，同时核查其实际需要，比要求人为制造问题来证明有用更合理。</w:t>
      </w:r>
    </w:p>
    <w:p>
      <w:pPr>
        <w:jc w:val="both"/>
        <w:snapToGrid w:val="0"/>
      </w:pPr>
      <w:r>
        <w:rPr>
          <w:lang w:val="en-US" w:eastAsia="zh-CN"/>
        </w:rPr>
        <w:t>陪伴提供另一种尺度。两位朋友散步时，没有解决某个难题，也没有留下记录，却都愿意把这段相处看作生活的一部分。价值可以存在于共同经历本身，不必先转成日后的效率提升或可展示作品。若本书只承认能进入下一次任务的活动，就会把休闲和关系再次附属于生产目标。回写适合追踪某类联系，不能成为全部价值的准入条件。</w:t>
      </w:r>
    </w:p>
    <w:p>
      <w:pPr>
        <w:jc w:val="both"/>
        <w:snapToGrid w:val="0"/>
      </w:pPr>
      <w:r>
        <w:rPr>
          <w:lang w:val="en-US" w:eastAsia="zh-CN"/>
        </w:rPr>
        <w:t>有些照料的结果则是舒适得以维持，而不是状态持续改善。重复做相近的事，可以回应当下需要，未必每次带来新能力或更强的身份认同。承认这种价值，也不意味着承担者必须一直付出。轮换和委托可以让照料延续，同时让具体的人获得休息；活动不能中断的现实困难，不能被推成某个人不可替换的道德要求。</w:t>
      </w:r>
    </w:p>
    <w:p>
      <w:pPr>
        <w:jc w:val="both"/>
        <w:snapToGrid w:val="0"/>
      </w:pPr>
      <w:r>
        <w:rPr>
          <w:lang w:val="en-US" w:eastAsia="zh-CN"/>
        </w:rPr>
        <w:t>未被展示的价值，也可能只是当事人希望保留的私人经历。读完一段文字、安静听完一首音乐，未必需要总结心得、打卡或发布感想。这些记录可以在本人需要时提供帮助，却不应成为经历有效的证明。若一种自我观察使人必须拿出产物才允许自己休息，它就已经改变了原先要理解的生活目的。</w:t>
      </w:r>
    </w:p>
    <w:p>
      <w:pPr>
        <w:jc w:val="both"/>
        <w:snapToGrid w:val="0"/>
      </w:pPr>
      <w:r>
        <w:rPr>
          <w:lang w:val="en-US" w:eastAsia="zh-CN"/>
        </w:rPr>
        <w:t>当然，声称活动有价值不能使其实际后果免于讨论。维护可能重复到没有必要，陪伴也可能不符合对方意愿。这里仍需询问谁认可、回应什么需要、是否保留调整空间。价值的多样性不是取消判断，而是要求使用相称的判断：对维护看实际条件，对陪伴听取双方理解，对私人欣赏尊重其本来的用途。</w:t>
      </w:r>
    </w:p>
    <w:p>
      <w:pPr>
        <w:jc w:val="both"/>
        <w:snapToGrid w:val="0"/>
      </w:pPr>
      <w:r>
        <w:rPr>
          <w:lang w:val="en-US" w:eastAsia="zh-CN"/>
        </w:rPr>
        <w:t>发生结算由此保留一个有限而有用的问题：结果怎样被理解和安置，同时承认价值不一定留下可清点的作品。正因为生活没有统一的总账，没能指出某项成果，也不能立即推出整个人无能。若复杂的任务、身体和关系最后都被压成一句我就是不行，调查究竟在哪一步被提前结束，便成为接下来需要追问的事。</w:t>
      </w:r>
    </w:p>
    <w:p>
      <w:pPr>
        <w:pStyle w:val="ChapterNumber"/>
        <w:snapToGrid w:val="0"/>
      </w:pPr>
      <w:r>
        <w:rPr>
          <w:lang w:val="en-US" w:eastAsia="zh-CN"/>
        </w:rPr>
        <w:t>35</w:t>
      </w:r>
    </w:p>
    <w:p>
      <w:pPr>
        <w:pStyle w:val="ChapterLabel"/>
        <w:snapToGrid w:val="0"/>
      </w:pPr>
      <w:r>
        <w:rPr>
          <w:lang w:val="en-US" w:eastAsia="zh-CN"/>
        </w:rPr>
        <w:t>第三十五章</w:t>
      </w:r>
    </w:p>
    <w:p>
      <w:pPr>
        <w:pStyle w:val="Heading2"/>
        <w:snapToGrid w:val="0"/>
      </w:pPr>
      <w:bookmarkStart w:id="43" w:name="h41"/>
      <w:r>
        <w:rPr>
          <w:lang w:val="en-US" w:eastAsia="zh-CN"/>
        </w:rPr>
        <w:t>自责为何像一个快捷结论</w:t>
      </w:r>
      <w:bookmarkEnd w:id="4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我就是不行怎样结束调查</w:t>
      </w:r>
    </w:p>
    <w:p>
      <w:pPr>
        <w:jc w:val="both"/>
        <w:snapToGrid w:val="0"/>
      </w:pPr>
      <w:r>
        <w:rPr>
          <w:lang w:val="en-US" w:eastAsia="zh-CN"/>
        </w:rPr>
        <w:t>活动的结果进入后续生活，不只通过做法和分工，也通过人对困难的解释。某件事没有推进，可能需要检查信息、时间、身体状态和合作条件；一句我就是不行，却能够把这些尚未分开的原因收在同一个主语下面。这里值得讨论的并非自责一定错误，而是一个关于解释功能的有限假说：在某些情境中，整体性的自我否定会使原因调查过早结束，问题仿佛已经有了答案，相关条件却尚未得到辨认。</w:t>
      </w:r>
    </w:p>
    <w:p>
      <w:pPr>
        <w:jc w:val="both"/>
        <w:snapToGrid w:val="0"/>
      </w:pPr>
      <w:r>
        <w:rPr>
          <w:lang w:val="en-US" w:eastAsia="zh-CN"/>
        </w:rPr>
        <w:t>设想一名工作人员没有按时交出汇总材料。他既收到两个彼此冲突的版本，也低估了核对所需时间。面对询问，他说自己做事总是拖延。这个回答承认了责任，却没有说明应当修正什么。若讨论就此结束，版本冲突仍未解决，下一次仍可能在相同位置停顿。调查原本要区分信息责任与时间估计，现在两项不同困难都被装进了一个稳定性格解释。</w:t>
      </w:r>
    </w:p>
    <w:p>
      <w:pPr>
        <w:jc w:val="both"/>
        <w:snapToGrid w:val="0"/>
      </w:pPr>
      <w:r>
        <w:rPr>
          <w:lang w:val="en-US" w:eastAsia="zh-CN"/>
        </w:rPr>
        <w:t>快捷结论有时之所以容易被接受，是因为它让关系中的其他人也得到一个暂时明确的说法。负责人无需协调相互矛盾的要求，同事无需讨论交接，报告者也不必在压力下继续解释复杂经过。这些后果可能同时发生，却不意味着各方曾共同策划回避。一个看似诚恳的自我检讨，就可能在没有明确合谋的情况下承担结束争议的功能。</w:t>
      </w:r>
    </w:p>
    <w:p>
      <w:pPr>
        <w:jc w:val="both"/>
        <w:snapToGrid w:val="0"/>
      </w:pPr>
      <w:r>
        <w:rPr>
          <w:lang w:val="en-US" w:eastAsia="zh-CN"/>
        </w:rPr>
        <w:t>这种功能不等于轻松或止痛。报告者说完以后，可能更羞耻、更紧张，也可能整晚反复想着失败。即使公开讨论已经停止，内心活动仍可能持续。所谓快捷只指解释迅速取得结论，并不意味着情绪成本低，更不意味着自责是当事人主动选择的便利策略。把痛苦解释成偷懒的手段，会再次取消他正在经历的困难。</w:t>
      </w:r>
    </w:p>
    <w:p>
      <w:pPr>
        <w:jc w:val="both"/>
        <w:snapToGrid w:val="0"/>
      </w:pPr>
      <w:r>
        <w:rPr>
          <w:lang w:val="en-US" w:eastAsia="zh-CN"/>
        </w:rPr>
        <w:t>也有方向不同的情形。某人明确承认自己漏看了已确认的通知，随后调整提醒方式，并与受影响的人商定补救。此处自我反省缩小了原因范围，却未阻断行动；它把责任放在可辨认的环节上。两种解释的区别，不是是否含有对自己的负面评价，而是评价以后能否继续说明发生了什么、需要由谁处理，以及下一次怎样得到不同条件。</w:t>
      </w:r>
    </w:p>
    <w:p>
      <w:pPr>
        <w:jc w:val="both"/>
        <w:snapToGrid w:val="0"/>
      </w:pPr>
      <w:r>
        <w:rPr>
          <w:lang w:val="en-US" w:eastAsia="zh-CN"/>
        </w:rPr>
        <w:t>因此，要辨认自责是否结束了调查，应追踪它前后的问题变化。此前还在讨论资料何时到齐，此后是否只剩态度；此前有人可以澄清标准，此后是否不再需要回答；报告者是否因此失去请求协助的资格。若自责并未改变调查和分工，就没有理由强行套用这一机制。只有当解释确实替代了未完成的核查，它才成为本章所要讨论的快捷结论。</w:t>
      </w:r>
    </w:p>
    <w:p>
      <w:pPr>
        <w:pStyle w:val="Heading3"/>
        <w:pBdr>
          <w:left w:val="single" w:sz="8" w:space="5" w:color="B68E39"/>
        </w:pBdr>
        <w:snapToGrid w:val="0"/>
      </w:pPr>
      <w:r>
        <w:rPr>
          <w:lang w:val="en-US" w:eastAsia="zh-CN"/>
        </w:rPr>
        <w:t>二 任务困难被收束为人格原因</w:t>
      </w:r>
    </w:p>
    <w:p>
      <w:pPr>
        <w:jc w:val="both"/>
        <w:snapToGrid w:val="0"/>
      </w:pPr>
      <w:r>
        <w:rPr>
          <w:lang w:val="en-US" w:eastAsia="zh-CN"/>
        </w:rPr>
        <w:t>任务困难变成人格原因，往往不是一次突兀的跳跃，而是不同观察被赋予同一个解释。没有及时开始被看作管不住自己，看到别人进展更快被看作能力不足，准备之后仍未完成被看作尝试无用，身体疲惫又被当成此前判断的佐证。它们原本需要不同资料，却可能在叙述中互相证明。对这些联系的拆分，目的在于恢复各项证据原有的范围。</w:t>
      </w:r>
    </w:p>
    <w:p>
      <w:pPr>
        <w:jc w:val="both"/>
        <w:snapToGrid w:val="0"/>
      </w:pPr>
      <w:r>
        <w:rPr>
          <w:lang w:val="en-US" w:eastAsia="zh-CN"/>
        </w:rPr>
        <w:t>以比较为例，设想两位学习者准备同一项公开展示。一位已经掌握工具，另一位还需要处理软件兼容和资料整理。若后者只看到前者已经形成的成品，就可能把准备条件的差别解释成自己始终更差。比较本身并非不合理，成品也确有差异；需要补足的是投入基础、可用帮助和任务范围。只有把这些差别放回去，才知道什么需要训练，什么需要重新安排。</w:t>
      </w:r>
    </w:p>
    <w:p>
      <w:pPr>
        <w:jc w:val="both"/>
        <w:snapToGrid w:val="0"/>
      </w:pPr>
      <w:r>
        <w:rPr>
          <w:lang w:val="en-US" w:eastAsia="zh-CN"/>
        </w:rPr>
        <w:t>准备活动也不能一概称为空转。查资料、学习方法和整理素材，可能是任务所需的真实步骤；它们也可能在某个时点持续替代实际尝试。区分要看当前缺少的具体信息是否正在减少，以及何时具备足够条件进入下一步。若每次准备都被事后判为白费，学习者会失去认识准备价值的尺度；若准备永不接受检验，又会让下一步始终处在更远的将来。</w:t>
      </w:r>
    </w:p>
    <w:p>
      <w:pPr>
        <w:jc w:val="both"/>
        <w:snapToGrid w:val="0"/>
      </w:pPr>
      <w:r>
        <w:rPr>
          <w:lang w:val="en-US" w:eastAsia="zh-CN"/>
        </w:rPr>
        <w:t>身体感受尤其需要自己的解释位置。疲惫、疼痛或注意难以维持，可以实际限制行动，不能因为它们被纳入自责叙述，就被看成想象出来的证据。有人确实无法在当前强度下继续，所需的可能是休息、减少要求或进一步评估。把身体困难改称评估轴不对，并不会使限制消失。分析叙述只应阻止从具体限制跳到全人格否定，不应反向取消限制本身。</w:t>
      </w:r>
    </w:p>
    <w:p>
      <w:pPr>
        <w:jc w:val="both"/>
        <w:snapToGrid w:val="0"/>
      </w:pPr>
      <w:r>
        <w:rPr>
          <w:lang w:val="en-US" w:eastAsia="zh-CN"/>
        </w:rPr>
        <w:t>任务标准变化也会推动收束。一个人依照先前要求完成内容，评价时却被告知还缺另一项从未说明的条件；他可能逐渐认为自己总抓不住重点。这里需要调查的不是有没有失败，而是失败依据是否稳定。若每轮评价都更换目标，个人再努力也难以比较前后。相反，标准清楚而技能确实不足时，承认训练需要并不等于接受整体贬低。</w:t>
      </w:r>
    </w:p>
    <w:p>
      <w:pPr>
        <w:jc w:val="both"/>
        <w:snapToGrid w:val="0"/>
      </w:pPr>
      <w:r>
        <w:rPr>
          <w:lang w:val="en-US" w:eastAsia="zh-CN"/>
        </w:rPr>
        <w:t>这些观察通过同一解释相连以后，会影响资料的使用。一项顺利结果可能被归为偶然，一项困难则被立刻记入人格判断，使不同结果获得不对称的证明资格。要检验这一点，可以查看当事人如何说明各类事件，而不必先认定他存在某种固定偏差。研究者自己的解释也需接受同样要求：有利结果不能都算作机制成立，不利结果也不能被随意排除。</w:t>
      </w:r>
    </w:p>
    <w:p>
      <w:pPr>
        <w:pStyle w:val="Heading3"/>
        <w:pBdr>
          <w:left w:val="single" w:sz="8" w:space="5" w:color="B68E39"/>
        </w:pBdr>
        <w:snapToGrid w:val="0"/>
      </w:pPr>
      <w:r>
        <w:rPr>
          <w:lang w:val="en-US" w:eastAsia="zh-CN"/>
        </w:rPr>
        <w:t>三 确定感与实际改变的分离</w:t>
      </w:r>
    </w:p>
    <w:p>
      <w:pPr>
        <w:jc w:val="both"/>
        <w:snapToGrid w:val="0"/>
      </w:pPr>
      <w:r>
        <w:rPr>
          <w:lang w:val="en-US" w:eastAsia="zh-CN"/>
        </w:rPr>
        <w:t>有了原因说法，人可能获得某种确定感，但确定感与实际改变属于不同结果。前者意味着暂时知道怎样理解局面，后者意味着影响下一轮的条件发生变化。一个解释可以令人安心，却没有改变任务；也可以令人难过，却帮助形成有效补救。二者不应被排成简单的好坏组合，关键在于解释是否与证据相称，以及它怎样进入后续选择。</w:t>
      </w:r>
    </w:p>
    <w:p>
      <w:pPr>
        <w:jc w:val="both"/>
        <w:snapToGrid w:val="0"/>
      </w:pPr>
      <w:r>
        <w:rPr>
          <w:lang w:val="en-US" w:eastAsia="zh-CN"/>
        </w:rPr>
        <w:t>设想一个家庭成员忘记完成约定的采购。他说自己记性太差，其他人接受这个答案，争执暂时停止；但物品仍然缺少，采购责任也没有重新安排。若下一次由另一人默默兜底，家庭实际上发生了调整，只是调整的代价没有进入共同判断。这里不能说一切原封未动，需要辨认变化由谁承担，以及当事人的自责是否让这一转移难以被提出。</w:t>
      </w:r>
    </w:p>
    <w:p>
      <w:pPr>
        <w:jc w:val="both"/>
        <w:snapToGrid w:val="0"/>
      </w:pPr>
      <w:r>
        <w:rPr>
          <w:lang w:val="en-US" w:eastAsia="zh-CN"/>
        </w:rPr>
        <w:t>另一种情况中，当事人承认遗漏，同时说明自己低估了行程，并主动商定更可靠的交接。这种解释未必立即减轻内疚，却能够改善下一次安排。情绪缓解因此既不是有效反省的唯一标志，也不是行动改变的必要前提。我们需要避免以马上舒服了判断解释正确，或以仍然难受判断调整无效；时间上的变化可能并不同步。</w:t>
      </w:r>
    </w:p>
    <w:p>
      <w:pPr>
        <w:jc w:val="both"/>
        <w:snapToGrid w:val="0"/>
      </w:pPr>
      <w:r>
        <w:rPr>
          <w:lang w:val="en-US" w:eastAsia="zh-CN"/>
        </w:rPr>
        <w:t>对于反复自责的人，确定感甚至未必出现。他可能在我不够努力、要求太多和别人不理解之间来回摆动，没有任何说法能稳定下来。本章的假说只适用于其中确有结束核查作用的部分，不能把所有自责都解释为一种成功的心理结算。持续反刍、被迫检讨和私人抱怨的过程各不相同，使用同一个自责词语，不足以证明它们具有共同机制。</w:t>
      </w:r>
    </w:p>
    <w:p>
      <w:pPr>
        <w:jc w:val="both"/>
        <w:snapToGrid w:val="0"/>
      </w:pPr>
      <w:r>
        <w:rPr>
          <w:lang w:val="en-US" w:eastAsia="zh-CN"/>
        </w:rPr>
        <w:t>别人如何回应，也会决定解释是否变成终点。若每次具体困难都被追问是不是态度问题，个人便可能提前提交人格答案，以便结束更长的争论。若承认责任以后仍可以讨论资源、标准和帮助，反省就不必独自包办全部因果。在这种关系中，承认自己的失误与要求他人履行责任可以同时成立，不必以其中一项取消另一项。</w:t>
      </w:r>
    </w:p>
    <w:p>
      <w:pPr>
        <w:jc w:val="both"/>
        <w:snapToGrid w:val="0"/>
      </w:pPr>
      <w:r>
        <w:rPr>
          <w:lang w:val="en-US" w:eastAsia="zh-CN"/>
        </w:rPr>
        <w:t>观察可以保留几个彼此分开的时点：解释形成时，协商结束时，实际行动再次开始时，以及相似困难重新出现时。若明确了原因却没有形成可实行安排，需要调查执行条件；若安排已经改变而自责持续，也不能据此宣布全部调整无效。把确定、情绪、条件和结果分别留下，能够避免用一个积极或消极的感受替所有层次结案。</w:t>
      </w:r>
    </w:p>
    <w:p>
      <w:pPr>
        <w:pStyle w:val="Heading3"/>
        <w:pBdr>
          <w:left w:val="single" w:sz="8" w:space="5" w:color="B68E39"/>
        </w:pBdr>
        <w:snapToGrid w:val="0"/>
      </w:pPr>
      <w:r>
        <w:rPr>
          <w:lang w:val="en-US" w:eastAsia="zh-CN"/>
        </w:rPr>
        <w:t>四 让问题重新具有可操作位置</w:t>
      </w:r>
    </w:p>
    <w:p>
      <w:pPr>
        <w:jc w:val="both"/>
        <w:snapToGrid w:val="0"/>
      </w:pPr>
      <w:r>
        <w:rPr>
          <w:lang w:val="en-US" w:eastAsia="zh-CN"/>
        </w:rPr>
        <w:t>重新打开调查，不等于要求原因全部查清以后才能行动。有时可以先采取对几种解释都合适的安排，例如暂时减少同时到来的要求，再看哪些困难仍然存在。此时尚不知道是一个允许继续学习的位置，并非新的失败。解释可以保持开放，眼前支持却已经开始；这种组合能够避免在整体自责与无休止自查之间来回摆动。</w:t>
      </w:r>
    </w:p>
    <w:p>
      <w:pPr>
        <w:jc w:val="both"/>
        <w:snapToGrid w:val="0"/>
      </w:pPr>
      <w:r>
        <w:rPr>
          <w:lang w:val="en-US" w:eastAsia="zh-CN"/>
        </w:rPr>
        <w:t>让问题具有可操作位置，首先是把过宽的判断转换成可辨认的关系。没有写完一份申请，需要查看是缺少资料、不了解填写要求、时间被其他责任占用，还是当前状态确实无法承担。这样的区分不保证很快解决，却使帮助可以落在不同位置。可操作也不专指继续做事；暂停申请、请人协助、延后期限或决定不再申请，都可能是适当的处理。</w:t>
      </w:r>
    </w:p>
    <w:p>
      <w:pPr>
        <w:jc w:val="both"/>
        <w:snapToGrid w:val="0"/>
      </w:pPr>
      <w:r>
        <w:rPr>
          <w:lang w:val="en-US" w:eastAsia="zh-CN"/>
        </w:rPr>
        <w:t>有些人可以借助一句简短记录保存尚未明确的问题，例如这一项要求我还没有理解。文字在这里承担定位作用，让之后的询问有所依据，而不是用来证明自己已经重新振作。写下一行未必容易，也未必适合所有人；它不是治疗，不能保证情绪改善，更不能成为获得休息的前提。若现有资料已经足够定位困难，就无须另加记录仪式。</w:t>
      </w:r>
    </w:p>
    <w:p>
      <w:pPr>
        <w:jc w:val="both"/>
        <w:snapToGrid w:val="0"/>
      </w:pPr>
      <w:r>
        <w:rPr>
          <w:lang w:val="en-US" w:eastAsia="zh-CN"/>
        </w:rPr>
        <w:t>一个小范围尝试可以检验具体条件。设想前述学习者不再要求一次完成全部展示，而先确认材料能否在现有设备打开。如果问题出在格式，求助便有了明确对象；如果可以打开但组织内容仍很困难，就要另行检查知识和任务要求。这个尝试的价值在于区分原因，不在于积累完成次数。没有完成也应留下可用信息，而不是自动增加一项证明自己不行的材料。</w:t>
      </w:r>
    </w:p>
    <w:p>
      <w:pPr>
        <w:jc w:val="both"/>
        <w:snapToGrid w:val="0"/>
      </w:pPr>
      <w:r>
        <w:rPr>
          <w:lang w:val="en-US" w:eastAsia="zh-CN"/>
        </w:rPr>
        <w:t>问题的位置还必须包含掌握条件的人。资料由另一部门提供，期限由负责人决定，照护任务需要家人接手，个人就无法单靠改变解释解决。具体化之后，可以明确哪一项请求需要谁回应，并承认暂时不能改变的限制。否则所谓找回行动只会把所有责任重新递给最疲惫的人，使他在原有任务之外，还要负责证明自己正在积极调整。</w:t>
      </w:r>
    </w:p>
    <w:p>
      <w:pPr>
        <w:jc w:val="both"/>
        <w:snapToGrid w:val="0"/>
      </w:pPr>
      <w:r>
        <w:rPr>
          <w:lang w:val="en-US" w:eastAsia="zh-CN"/>
        </w:rPr>
        <w:t>为了避免调查成为新的负担，可以优先使用已有日程、文件修改和交接说明，只保留真正能够区分解释的细节。当事人可以不立即复盘，也可以选择有人陪同或先处理最迫切的部分。允许暂不说明，不会使困难失去真实性。若持续状态需要专业帮助，日常任务分析只能提供部分情境信息，不能替代相应支持，更不能用未能完成小动作来判断其意愿。</w:t>
      </w:r>
    </w:p>
    <w:p>
      <w:pPr>
        <w:jc w:val="both"/>
        <w:snapToGrid w:val="0"/>
      </w:pPr>
      <w:r>
        <w:rPr>
          <w:lang w:val="en-US" w:eastAsia="zh-CN"/>
        </w:rPr>
        <w:t>自责的快捷性因此不是一个需要被彻底消灭的性格缺点，而是一项可以重新打开的解释关系。能够追问发生了什么，能够承认实际限制，能够把责任放到相应位置，才使结论重新接受生活的检验。下一章将进一步讨论，这种重新进入行动的条件怎样涉及自主、胜任与关系，又怎样避免把愿意承担责任误解成不再需要选择、帮助和休息。</w:t>
      </w:r>
    </w:p>
    <w:p>
      <w:pPr>
        <w:pStyle w:val="ChapterNumber"/>
        <w:snapToGrid w:val="0"/>
      </w:pPr>
      <w:r>
        <w:rPr>
          <w:lang w:val="en-US" w:eastAsia="zh-CN"/>
        </w:rPr>
        <w:t>36</w:t>
      </w:r>
    </w:p>
    <w:p>
      <w:pPr>
        <w:pStyle w:val="ChapterLabel"/>
        <w:snapToGrid w:val="0"/>
      </w:pPr>
      <w:r>
        <w:rPr>
          <w:lang w:val="en-US" w:eastAsia="zh-CN"/>
        </w:rPr>
        <w:t>第三十六章</w:t>
      </w:r>
    </w:p>
    <w:p>
      <w:pPr>
        <w:pStyle w:val="Heading2"/>
        <w:snapToGrid w:val="0"/>
      </w:pPr>
      <w:bookmarkStart w:id="44" w:name="h42"/>
      <w:r>
        <w:rPr>
          <w:lang w:val="en-US" w:eastAsia="zh-CN"/>
        </w:rPr>
        <w:t>自主胜任关系的发生条件</w:t>
      </w:r>
      <w:bookmarkEnd w:id="44"/>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自主与义务认同</w:t>
      </w:r>
    </w:p>
    <w:p>
      <w:pPr>
        <w:jc w:val="both"/>
        <w:snapToGrid w:val="0"/>
      </w:pPr>
      <w:r>
        <w:rPr>
          <w:lang w:val="en-US" w:eastAsia="zh-CN"/>
        </w:rPr>
        <w:t>当问题重新获得可操作位置，下一步仍须回答：人为什么愿意进入这项活动，以及愿意参与是否意味着可以持续承担。自我决定理论把自主、胜任和关系联结作为重要心理需要，并研究社会条件怎样支持或阻碍动机与整合。</w:t>
      </w:r>
      <w:hyperlink w:anchor="ref8">
        <w:r>
          <w:rPr>
            <w:color w:val="1D2D50"/>
          </w:rPr>
          <w:t xml:space="preserve">[8]</w:t>
        </w:r>
      </w:hyperlink>
      <w:r>
        <w:rPr>
          <w:lang w:val="en-US" w:eastAsia="zh-CN"/>
        </w:rPr>
        <w:t xml:space="preserve"> 它也区分对活动本身有兴趣，与认同活动所服务的价值。义务因而不必位于自主的对面，一件并不好玩的事，仍可能是本人认可的责任。</w:t>
      </w:r>
    </w:p>
    <w:p>
      <w:pPr>
        <w:jc w:val="both"/>
        <w:snapToGrid w:val="0"/>
      </w:pPr>
      <w:r>
        <w:rPr>
          <w:lang w:val="en-US" w:eastAsia="zh-CN"/>
        </w:rPr>
        <w:t>在这一理论中，自主主要涉及行动是否具有本人认可的意愿，并不等同于独立于他人或完全没有约束。</w:t>
      </w:r>
      <w:hyperlink w:anchor="ref8">
        <w:r>
          <w:rPr>
            <w:color w:val="1D2D50"/>
          </w:rPr>
          <w:t xml:space="preserve">[8]</w:t>
        </w:r>
      </w:hyperlink>
      <w:r>
        <w:rPr>
          <w:lang w:val="en-US" w:eastAsia="zh-CN"/>
        </w:rPr>
        <w:t xml:space="preserve"> 这一点对共同生活尤其重要。参加公共阅读室的维护，需要遵守开放时间和物品归位规则，成员却仍可以认为这项责任值得承担。共同规则能够为合作提供可靠条件；判断自主受到怎样的影响，要继续查看规则能否被理解、具体分工是否可以协商，以及成员的意见是否进入安排。</w:t>
      </w:r>
    </w:p>
    <w:p>
      <w:pPr>
        <w:jc w:val="both"/>
        <w:snapToGrid w:val="0"/>
      </w:pPr>
      <w:r>
        <w:rPr>
          <w:lang w:val="en-US" w:eastAsia="zh-CN"/>
        </w:rPr>
        <w:t>设想两位志愿者都在活动结束后整理场地。一位事先同意轮值，也知道遇到其他事务可以交换时段；另一位从未被询问，只因过去做得熟练便被默认留下。两人的动作和结果可以相同，参与条件却不同。后者也可能关心阅读室，并从整洁的空间中得到欣慰，但这份欣慰不能倒过来证明默认分配已经获得认可。目标认同与某次任务分配的正当性，需要分别判断。</w:t>
      </w:r>
    </w:p>
    <w:p>
      <w:pPr>
        <w:jc w:val="both"/>
        <w:snapToGrid w:val="0"/>
      </w:pPr>
      <w:r>
        <w:rPr>
          <w:lang w:val="en-US" w:eastAsia="zh-CN"/>
        </w:rPr>
        <w:t>义务认同也可以随经历变化。起初只是答应帮忙的人，在理解活动价值以后可能愿意长期参与；最初热情的成员，也可能因生活变化需要减少投入。若组织只保留第一次承诺，不允许后来条件进入协商，承诺就会从支持共同预期的安排变成固定责任的依据。自主的过程分析应追踪这种变化，使认可具有重新表达的机会，而不是把一次点头理解为永远有效。</w:t>
      </w:r>
    </w:p>
    <w:p>
      <w:pPr>
        <w:jc w:val="both"/>
        <w:snapToGrid w:val="0"/>
      </w:pPr>
      <w:r>
        <w:rPr>
          <w:lang w:val="en-US" w:eastAsia="zh-CN"/>
        </w:rPr>
        <w:t>形式上的选项多少，并不足以说明这种机会是否存在。成员可以在几项同样超出承受范围的任务之间选择，却无法拒绝本轮承担；另一项安排只提供有限做法，却允许说明限制并获得可靠替代。前者的选项多，未必更有实际余地。具体分析需要把选择内容、拒绝后果和支持条件联系起来，查看人是否能在不付出不相称关系代价的情况下表达真实判断。</w:t>
      </w:r>
    </w:p>
    <w:p>
      <w:pPr>
        <w:jc w:val="both"/>
        <w:snapToGrid w:val="0"/>
      </w:pPr>
      <w:r>
        <w:rPr>
          <w:lang w:val="en-US" w:eastAsia="zh-CN"/>
        </w:rPr>
        <w:t>义务认同还具有不同层次。认可公共活动值得维持，不等于认可每一种组织方法；愿意承担一轮值班，不等于接受额外时段随时追加。讨论若把这些层次压成支持还是反对，就会使具体异议被误读为拒绝共同价值。把目标、方法和承担范围分开，能够让参与者在继续支持目标时要求调整安排，也让协商不必从否定整个关系开始。</w:t>
      </w:r>
    </w:p>
    <w:p>
      <w:pPr>
        <w:jc w:val="both"/>
        <w:snapToGrid w:val="0"/>
      </w:pPr>
      <w:r>
        <w:rPr>
          <w:lang w:val="en-US" w:eastAsia="zh-CN"/>
        </w:rPr>
        <w:t>因此，责任的稳定与参与者的自主可以相互支持。明确轮值、合理交接和备用安排，使个人不必通过突然失联才能暂停，也使其他人能够预先准备。自主不是取消所有依赖，而是让依赖中的要求具有可理解、可调整的形式。这样的结构既保留共同事务的连续，也承认个人状态会变化，为讨论有意义的付出与必要休息留下同时成立的位置。</w:t>
      </w:r>
    </w:p>
    <w:p>
      <w:pPr>
        <w:pStyle w:val="Heading3"/>
        <w:pBdr>
          <w:left w:val="single" w:sz="8" w:space="5" w:color="B68E39"/>
        </w:pBdr>
        <w:snapToGrid w:val="0"/>
      </w:pPr>
      <w:r>
        <w:rPr>
          <w:lang w:val="en-US" w:eastAsia="zh-CN"/>
        </w:rPr>
        <w:t>二 胜任经验与结果承接</w:t>
      </w:r>
    </w:p>
    <w:p>
      <w:pPr>
        <w:jc w:val="both"/>
        <w:snapToGrid w:val="0"/>
      </w:pPr>
      <w:r>
        <w:rPr>
          <w:lang w:val="en-US" w:eastAsia="zh-CN"/>
        </w:rPr>
        <w:t>胜任经验涉及人在活动中如何理解自己的作用，不能只靠得到一声称赞来判断。结果是否可辨认、难度是否适当、反馈能否帮助下一次尝试，都会改变这种理解。过程分析可以从一个具体接点进入：人做出调整以后，是否知道调整产生了什么，若未达到目标，又是否知道哪些部分仍然可修正。这样，能力评价才不必在全盘成功与彻底失败之间摆动。</w:t>
      </w:r>
    </w:p>
    <w:p>
      <w:pPr>
        <w:jc w:val="both"/>
        <w:snapToGrid w:val="0"/>
      </w:pPr>
      <w:r>
        <w:rPr>
          <w:lang w:val="en-US" w:eastAsia="zh-CN"/>
        </w:rPr>
        <w:t>设想一位合奏成员练习某段节奏。他在独自练习时能够完成，进入合奏却不断错位。如果反馈只是说不够熟，他可能继续增加重复次数，却没有检查各声部从哪里进入。若伙伴共同辨认衔接位置，随后重新试奏，错误便有了不同解释：个人动作与集体配合需要分别练习。改进不只是让人觉得自己更行，也改变了下一轮怎样听、怎样进入的实际条件。</w:t>
      </w:r>
    </w:p>
    <w:p>
      <w:pPr>
        <w:jc w:val="both"/>
        <w:snapToGrid w:val="0"/>
      </w:pPr>
      <w:r>
        <w:rPr>
          <w:lang w:val="en-US" w:eastAsia="zh-CN"/>
        </w:rPr>
        <w:t>这里的承接可以先于较明确的胜任感。演奏者已经学会一个可靠接点，主观上仍可能紧张；经过更多合奏以后，才逐渐相信自己能够参与。反过来，先前形成的信心也可能使他更愿意询问、尝试和接受反馈，帮助过程继续。两条方向都值得观察，不能因为需要满足在活动之后被报告，就断定它只是一项被动结果。</w:t>
      </w:r>
    </w:p>
    <w:p>
      <w:pPr>
        <w:jc w:val="both"/>
        <w:snapToGrid w:val="0"/>
      </w:pPr>
      <w:r>
        <w:rPr>
          <w:lang w:val="en-US" w:eastAsia="zh-CN"/>
        </w:rPr>
        <w:t>结果的可见性也不要求每个人拥有单独作品。一次合奏的协调属于共同成果，某位成员的贡献可能是稳定保持节拍，或在别人偏离时提供可靠接点。这样的维护没有不断创造新花样，却对整体有实际作用。若只有明显创新才被记录，稳定支持者就难以理解自己的贡献。承接安排需要能够说明不同作用怎样共同形成结果，而不是强迫每个人展示一个独立的可计数产出。</w:t>
      </w:r>
    </w:p>
    <w:p>
      <w:pPr>
        <w:jc w:val="both"/>
        <w:snapToGrid w:val="0"/>
      </w:pPr>
      <w:r>
        <w:rPr>
          <w:lang w:val="en-US" w:eastAsia="zh-CN"/>
        </w:rPr>
        <w:t>相反，次数和确认标记也可能制造能力的外观。完成练习清单，说明规定动作发生过，不自动说明已经能够处理真实协作中的变化。若记录用于比较自己在哪一处仍需帮助，它可以支持学习；若记录只用于宣布已经合格，就可能使未解决的问题更难表达。过程是否支持胜任，要看证据能否进入下一轮判断，而不是看账面是否不断增加。</w:t>
      </w:r>
    </w:p>
    <w:p>
      <w:pPr>
        <w:jc w:val="both"/>
        <w:snapToGrid w:val="0"/>
      </w:pPr>
      <w:r>
        <w:rPr>
          <w:lang w:val="en-US" w:eastAsia="zh-CN"/>
        </w:rPr>
        <w:t>有时最合适的结果，是发现当前任务需要更多训练或另一位成员协助。这个判断可能令人失望，却能够减少无效重复，使后续分工更可靠。承认局部能力不足，不应被写成全人格否定；提供协助，也不必等于剥夺参与。胜任经验的形成由此包含了解边界、找到支持和逐步掌握，而非必须独自完成全部过程，才算真正经手。</w:t>
      </w:r>
    </w:p>
    <w:p>
      <w:pPr>
        <w:pStyle w:val="Heading3"/>
        <w:pBdr>
          <w:left w:val="single" w:sz="8" w:space="5" w:color="B68E39"/>
        </w:pBdr>
        <w:snapToGrid w:val="0"/>
      </w:pPr>
      <w:r>
        <w:rPr>
          <w:lang w:val="en-US" w:eastAsia="zh-CN"/>
        </w:rPr>
        <w:t>三 关系需要与共同责任</w:t>
      </w:r>
    </w:p>
    <w:p>
      <w:pPr>
        <w:jc w:val="both"/>
        <w:snapToGrid w:val="0"/>
      </w:pPr>
      <w:r>
        <w:rPr>
          <w:lang w:val="en-US" w:eastAsia="zh-CN"/>
        </w:rPr>
        <w:t>关系中的联结不只表现为对方回应我做得很好，也表现为困难能够被听见、帮助能够被接受，以及不同状态下仍保有共同生活的位置。若参与资格只在持续产出时得到确认，关系就可能成为额外的表现要求。一个人需要帮助以后，是否仍被当作值得关心的成员，是理解关系条件的重要入口；它与一次任务有没有顺利结束相关，却不能被任务结果完全代替。</w:t>
      </w:r>
    </w:p>
    <w:p>
      <w:pPr>
        <w:jc w:val="both"/>
        <w:snapToGrid w:val="0"/>
      </w:pPr>
      <w:r>
        <w:rPr>
          <w:lang w:val="en-US" w:eastAsia="zh-CN"/>
        </w:rPr>
        <w:t>设想几位朋友共同组织阅读活动。一人擅长安排场地，一人负责选择材料，另一人因近期事务繁多只能偶尔参加。若大家仍愿意听取他的意见，也允许他暂时少承担，联结可以在不同贡献强度之间保持。若每次见面都先核对谁做了多少，活动可能逐渐变成证明友情的考场。共同责任需要协商，但协商不必把关系缩成等额贡献的交换。</w:t>
      </w:r>
    </w:p>
    <w:p>
      <w:pPr>
        <w:jc w:val="both"/>
        <w:snapToGrid w:val="0"/>
      </w:pPr>
      <w:r>
        <w:rPr>
          <w:lang w:val="en-US" w:eastAsia="zh-CN"/>
        </w:rPr>
        <w:t>另一种情境发生在需要持续帮助的人与支持者之间。被帮助者可能难以用常见方式表达感谢，支持者仍能理解某项帮助维持了舒适或安全。缺少即时语言回应，不等于关系需要必然完全落空，也不等于行动没有可理解后果。与此同时，支持者是否被其他人关心、是否有人分担、是否能够表达不愿继续某项安排，同样属于关系中的真实条件。</w:t>
      </w:r>
    </w:p>
    <w:p>
      <w:pPr>
        <w:jc w:val="both"/>
        <w:snapToGrid w:val="0"/>
      </w:pPr>
      <w:r>
        <w:rPr>
          <w:lang w:val="en-US" w:eastAsia="zh-CN"/>
        </w:rPr>
        <w:t>母亲照顾新生儿而报告疲惫又幸福，提示感受可以多重并存，却不能证明不可退出产生幸福。她可能认同照料的价值、感受到亲近，也可能同时承受不合理的默认分工。孩子当前需要得到照顾，与必须由她独自持续完成，是两个不同判断。将后一个判断藏进前一个判断，就会使照料的必要性变成某个人没有暂停资格的理由。</w:t>
      </w:r>
    </w:p>
    <w:p>
      <w:pPr>
        <w:jc w:val="both"/>
        <w:snapToGrid w:val="0"/>
      </w:pPr>
      <w:r>
        <w:rPr>
          <w:lang w:val="en-US" w:eastAsia="zh-CN"/>
        </w:rPr>
        <w:t>可靠接手并不取消关系价值。帮助者知道有人能够轮换，仍可能珍视自己参与的一段时间；暂时离开，也可以让长期承诺更可持续。把无人替代当作联结深厚的证据，会误把脆弱安排写成情感强度。较完整的观察应同时追踪被帮助者得到什么、支持者承担什么，以及共同责任能否在需要改变时重新分配，不能只留下某个感人的时刻。</w:t>
      </w:r>
    </w:p>
    <w:p>
      <w:pPr>
        <w:jc w:val="both"/>
        <w:snapToGrid w:val="0"/>
      </w:pPr>
      <w:r>
        <w:rPr>
          <w:lang w:val="en-US" w:eastAsia="zh-CN"/>
        </w:rPr>
        <w:t>关系也不要求每次付出立即换来对等回报。长期生活容许能力不同、时机不同和暂时不平衡，关键在于这种不平衡是否能被承认，承担者是否拥有表达边界的机会。稳定的联结可以支持责任认同，清楚而公正的责任安排又可以维护联结。两者的相互作用，使关系既是行动的条件，也是行动之后可能得到加强或削弱的结果。</w:t>
      </w:r>
    </w:p>
    <w:p>
      <w:pPr>
        <w:pStyle w:val="Heading3"/>
        <w:pBdr>
          <w:left w:val="single" w:sz="8" w:space="5" w:color="B68E39"/>
        </w:pBdr>
        <w:snapToGrid w:val="0"/>
      </w:pPr>
      <w:r>
        <w:rPr>
          <w:lang w:val="en-US" w:eastAsia="zh-CN"/>
        </w:rPr>
        <w:t>四 发生解释如何与需要理论比较</w:t>
      </w:r>
    </w:p>
    <w:p>
      <w:pPr>
        <w:jc w:val="both"/>
        <w:snapToGrid w:val="0"/>
      </w:pPr>
      <w:r>
        <w:rPr>
          <w:lang w:val="en-US" w:eastAsia="zh-CN"/>
        </w:rPr>
        <w:t>把需要满足与活动过程放在一起，可以提出三种不同关系。第一种是需要受到支持，使人更愿意进入和维持活动；第二种是过程提供了理解结果、协商责任和修正做法的机会，使需要体验发生变化；第三种是资源充足等共同条件，同时改善两者。三种关系可以在不同阶段并存，不能仅凭结果先被研究者命名为结算，就把需要统一降为伴随物。</w:t>
      </w:r>
    </w:p>
    <w:p>
      <w:pPr>
        <w:jc w:val="both"/>
        <w:snapToGrid w:val="0"/>
      </w:pPr>
      <w:r>
        <w:rPr>
          <w:lang w:val="en-US" w:eastAsia="zh-CN"/>
        </w:rPr>
        <w:t>发生解释的可能贡献，是把某种自主、胜任或联结的总体判断，细化到能够追踪的事件。某人说自己更有选择，可能因为获得了决定方法的权限，也可能因为终于有同事愿意接班；他说自己更有能力，可能因为掌握技能，也可能因为结果不再被无理由推翻。区分这些路径，可以帮助说明相近评分为何需要不同调整，同时保留既有理论对需要的解释范围。</w:t>
      </w:r>
    </w:p>
    <w:p>
      <w:pPr>
        <w:jc w:val="both"/>
        <w:snapToGrid w:val="0"/>
      </w:pPr>
      <w:r>
        <w:rPr>
          <w:lang w:val="en-US" w:eastAsia="zh-CN"/>
        </w:rPr>
        <w:t>一个拟议的低风险比较，可以使用普通协作任务，在相近资源和工作量下，观察明确交接、可解释反馈及方法选择怎样与后续体验联系。记录应涵盖开始前的意愿、过程中的实际安排、结束后的需要体验，以及稍后是否愿意再次参与。若一次安排同时改变了选择、支持与任务难度，就需要按组合效果解释，不能把全部变化单独记在回写名下。</w:t>
      </w:r>
    </w:p>
    <w:p>
      <w:pPr>
        <w:jc w:val="both"/>
        <w:snapToGrid w:val="0"/>
      </w:pPr>
      <w:r>
        <w:rPr>
          <w:lang w:val="en-US" w:eastAsia="zh-CN"/>
        </w:rPr>
        <w:t>时间次序能够帮助缩小解释范围，却不自动建立因果。较愿意参与的人可能更主动争取反馈，得到清楚回应后又更愿意继续；一个已经疲惫的人可能对相同安排作出不同判断。观察因此需要容纳往返联系，避免把最先记录到的变量宣布为唯一原因。若现有需要指标足以解释后续变化，过程记录仍可能具有实施价值，但独立理论增量就应谨慎主张。</w:t>
      </w:r>
    </w:p>
    <w:p>
      <w:pPr>
        <w:jc w:val="both"/>
        <w:snapToGrid w:val="0"/>
      </w:pPr>
      <w:r>
        <w:rPr>
          <w:lang w:val="en-US" w:eastAsia="zh-CN"/>
        </w:rPr>
        <w:t>结果也需要分别保存。愿意继续、觉得有意义、当下快乐与身体能够继续，不是同一尺度。一个人可以高度认同任务，却已经需要停止；也可以在负担减少以后不再投入，选择把时间用于其他生活。需要理论并不要求每一项有意义活动都消除疲劳，发生解释也不应把一轮完成当作普遍恢复证明。比较真正面对的，是明确条件下哪一项结果怎样变化。</w:t>
      </w:r>
    </w:p>
    <w:p>
      <w:pPr>
        <w:jc w:val="both"/>
        <w:snapToGrid w:val="0"/>
      </w:pPr>
      <w:r>
        <w:rPr>
          <w:lang w:val="en-US" w:eastAsia="zh-CN"/>
        </w:rPr>
        <w:t>比较还需要独立描述条件，避免从结果反推前提。若某人感到欣慰，不能据此宣布三项需要必然满足；若某人完成了一段活动，也不能据此宣布结算机制已经全部成立。对需要的了解应来自相应体验与情境，对承接的了解应来自结果怎样进入下一轮的证据。两类资料能够相互解释，也必须允许彼此不一致，否则任何结论都只是定义的重复。</w:t>
      </w:r>
    </w:p>
    <w:p>
      <w:pPr>
        <w:jc w:val="both"/>
        <w:snapToGrid w:val="0"/>
      </w:pPr>
      <w:r>
        <w:rPr>
          <w:lang w:val="en-US" w:eastAsia="zh-CN"/>
        </w:rPr>
        <w:t>尤其不能通过剥夺退出机会来制造所谓判别局面。强制持续会同时改变风险、责任和关系，且完成以后出现的短暂欣慰无法证明强制具有整体益处。更适当的问题是：当支持和接手得到改善，意义能否保留，负担能否减少，参与者是否拥有更可靠的选择。下一章将把这种多结果判断带入照料生活，进一步讨论被照料者的舒适、照料者的疲惫与共同分担怎样同时进入评价。</w:t>
      </w:r>
    </w:p>
    <w:p>
      <w:pPr>
        <w:pStyle w:val="ChapterNumber"/>
        <w:snapToGrid w:val="0"/>
      </w:pPr>
      <w:r>
        <w:rPr>
          <w:lang w:val="en-US" w:eastAsia="zh-CN"/>
        </w:rPr>
        <w:t>37</w:t>
      </w:r>
    </w:p>
    <w:p>
      <w:pPr>
        <w:pStyle w:val="ChapterLabel"/>
        <w:snapToGrid w:val="0"/>
      </w:pPr>
      <w:r>
        <w:rPr>
          <w:lang w:val="en-US" w:eastAsia="zh-CN"/>
        </w:rPr>
        <w:t>第三十七章</w:t>
      </w:r>
    </w:p>
    <w:p>
      <w:pPr>
        <w:pStyle w:val="Heading2"/>
        <w:snapToGrid w:val="0"/>
      </w:pPr>
      <w:bookmarkStart w:id="45" w:name="h43"/>
      <w:r>
        <w:rPr>
          <w:lang w:val="en-US" w:eastAsia="zh-CN"/>
        </w:rPr>
        <w:t>照料中的幸福与代价</w:t>
      </w:r>
      <w:bookmarkEnd w:id="4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被照料者的舒适与照料者疲惫</w:t>
      </w:r>
    </w:p>
    <w:p>
      <w:pPr>
        <w:jc w:val="both"/>
        <w:snapToGrid w:val="0"/>
      </w:pPr>
      <w:r>
        <w:rPr>
          <w:lang w:val="en-US" w:eastAsia="zh-CN"/>
        </w:rPr>
        <w:t>前章把意义、身体状态与继续意愿分别保留下来，照料生活使这种区分变得格外具体。一位家长看到孩子终于安稳睡下，可能感到欣慰，同时已经困得无法好好整理自己的事情。这两个判断都可以成立。孩子得到安顿，是照料产生的结果；家长需要休息，是承担这段活动的现实限制。若用其中一项抹掉另一项，便无法说明为什么一件值得做的事仍然需要减少负担和重新分工。</w:t>
      </w:r>
    </w:p>
    <w:p>
      <w:pPr>
        <w:jc w:val="both"/>
        <w:snapToGrid w:val="0"/>
      </w:pPr>
      <w:r>
        <w:rPr>
          <w:lang w:val="en-US" w:eastAsia="zh-CN"/>
        </w:rPr>
        <w:t>被照料者的舒适与照料者的幸福也不是同一个结果。前者关心接受帮助的人此刻是否获得适合的照顾，后者关心承担者怎样体验这段关系与行动。二者可能相互支持，却没有必然同步。一个人可以完成必要照料，没有特别快乐，只是平静地认为应该如此；另一个人可以为亲近的片刻感动，却仍对长期安排感到不满。情绪不应成为判定照料是否有价值的唯一凭据。</w:t>
      </w:r>
    </w:p>
    <w:p>
      <w:pPr>
        <w:jc w:val="both"/>
        <w:snapToGrid w:val="0"/>
      </w:pPr>
      <w:r>
        <w:rPr>
          <w:lang w:val="en-US" w:eastAsia="zh-CN"/>
        </w:rPr>
        <w:t>考虑一个构造的夜间场景。孩子醒来，父亲接替已经连续照看的母亲，陪伴孩子安静下来。母亲听见隔壁不再忙乱，既放心，也很快入睡；父亲则因自己能够接手而获得满足。照料的意义没有因为轮换而变少，承担者的身体代价却获得重新分配。这个情境直接说明，被需要可以与可替代并存，可靠接手不必削弱亲密，反而可能使亲密不再依靠一个人始终醒着。</w:t>
      </w:r>
    </w:p>
    <w:p>
      <w:pPr>
        <w:jc w:val="both"/>
        <w:snapToGrid w:val="0"/>
      </w:pPr>
      <w:r>
        <w:rPr>
          <w:lang w:val="en-US" w:eastAsia="zh-CN"/>
        </w:rPr>
        <w:t>把场景改变一下。若没有接替，母亲仍可能在孩子平静的那一刻微笑，但这个微笑并不说明此前的疲惫已经解除，也不说明下一晚可以继续由她独自承担。短暂欣慰与持续负担分别属于不同时间尺度。观察照料过程，需要保留那个感人的时刻，也要继续看她何时能够吃饭、睡眠是否获得实际保护，以及原定的个人安排是否又被取消。</w:t>
      </w:r>
    </w:p>
    <w:p>
      <w:pPr>
        <w:jc w:val="both"/>
        <w:snapToGrid w:val="0"/>
      </w:pPr>
      <w:r>
        <w:rPr>
          <w:lang w:val="en-US" w:eastAsia="zh-CN"/>
        </w:rPr>
        <w:t>无语言回应的照料同样不能被排除在有价值的活动之外。一名暂时无法表达的人，在熟悉环境中获得陪伴与必要帮助，价值并不以他说出谢谢为前提。承担者可以根据对方能够表达的选择、适当的专业信息和具体情境理解需要，但不能把自己的满足直接当作对方舒适的证明。缺少明确表达时，更应保留不确定，既不宣布所有付出都无效，也不随意替接受者决定他一定喜欢什么。</w:t>
      </w:r>
    </w:p>
    <w:p>
      <w:pPr>
        <w:jc w:val="both"/>
        <w:snapToGrid w:val="0"/>
      </w:pPr>
      <w:r>
        <w:rPr>
          <w:lang w:val="en-US" w:eastAsia="zh-CN"/>
        </w:rPr>
        <w:t>还要容许照料者在某些日子完全感受不到幸福。关系重要，不要求承担者时时温柔、时时满足，更不要求他在报告疲惫时先附上一段感恩。没有积极情绪可能提示需要更多支持，也可能只是这一天的真实体验，不能据此断言他缺少爱或照料没有意义。把幸福从必须交出的情绪成果中解放出来，反而使那些确实发生的欣慰更容易被如实表达。</w:t>
      </w:r>
    </w:p>
    <w:p>
      <w:pPr>
        <w:pStyle w:val="Heading3"/>
        <w:pBdr>
          <w:left w:val="single" w:sz="8" w:space="5" w:color="B68E39"/>
        </w:pBdr>
        <w:snapToGrid w:val="0"/>
      </w:pPr>
      <w:r>
        <w:rPr>
          <w:lang w:val="en-US" w:eastAsia="zh-CN"/>
        </w:rPr>
        <w:t>二 看见成果和共同分担</w:t>
      </w:r>
    </w:p>
    <w:p>
      <w:pPr>
        <w:jc w:val="both"/>
        <w:snapToGrid w:val="0"/>
      </w:pPr>
      <w:r>
        <w:rPr>
          <w:lang w:val="en-US" w:eastAsia="zh-CN"/>
        </w:rPr>
        <w:t>照料的成果常常表现为某种状况得到维持，而不是一个全新的东西出现。用品在需要时可用，外出安排没有临时失序，熟悉的生活节奏得以继续，都可能包含此前大量准备。若只承认显眼的变化，日常维护就容易消失在评价之外。照料者说今天没有做出什么，未必是实际没有贡献，也可能是贡献被保存成了一段看起来平常的生活。</w:t>
      </w:r>
    </w:p>
    <w:p>
      <w:pPr>
        <w:jc w:val="both"/>
        <w:snapToGrid w:val="0"/>
      </w:pPr>
      <w:r>
        <w:rPr>
          <w:lang w:val="en-US" w:eastAsia="zh-CN"/>
        </w:rPr>
        <w:t>但看见成果不能变成照料者必须不断提交的证明。构造一个兄妹共同照看长者的情境：妹妹负责平日联络、预约和准备，哥哥周末陪同外出。哥哥看到一次出行顺利，容易注意到当天亲自完成的动作；若不知道此前已经确认路线与时间，便可能低估平日的安排劳动。把相关工作说清，可以帮助重新分担，却不应要求妹妹每完成一个小动作都拍照、报告，以维持自己被信任的资格。</w:t>
      </w:r>
    </w:p>
    <w:p>
      <w:pPr>
        <w:jc w:val="both"/>
        <w:snapToGrid w:val="0"/>
      </w:pPr>
      <w:r>
        <w:rPr>
          <w:lang w:val="en-US" w:eastAsia="zh-CN"/>
        </w:rPr>
        <w:t>共同分担因此要覆盖动作之前和之后。接手者若只在现场执行，却仍让原承担者远程决定每个细节，后者名义上离开，实际仍在值守。相反，接手可以包含了解必要信息、处理约定范围内的变化，并在结束时说明尚需关注的事项。这样，照料结果才有机会成为下一位承担者可使用的条件，而不是每一轮都重新回到同一个人那里询问从何开始。</w:t>
      </w:r>
    </w:p>
    <w:p>
      <w:pPr>
        <w:jc w:val="both"/>
        <w:snapToGrid w:val="0"/>
      </w:pPr>
      <w:r>
        <w:rPr>
          <w:lang w:val="en-US" w:eastAsia="zh-CN"/>
        </w:rPr>
        <w:t>共享信息也不要求把被照料者变成一个待处理的任务集合。他的喜好、拒绝与生活节奏仍需进入安排，能够参与决定时应有相应位置。有些细节有助于延续舒适，有些则是无须多人传播的私人信息。协调的目的，是让必要帮助可靠持续，同时保留尊严与选择；不是为了让分工容易统计，就把接受照料的人全部转换成表格中的状态。</w:t>
      </w:r>
    </w:p>
    <w:p>
      <w:pPr>
        <w:jc w:val="both"/>
        <w:snapToGrid w:val="0"/>
      </w:pPr>
      <w:r>
        <w:rPr>
          <w:lang w:val="en-US" w:eastAsia="zh-CN"/>
        </w:rPr>
        <w:t>一个有力的反例是照料过程并未出现令人高兴的进展。长者的能力可能没有改善，照料者也未必能够得到清楚回应，但维持适当支持仍可以有价值。这时，共同分担尤其不能以显著成果为条件。没有好转不等于照料白费，也不意味着承担者应当加倍投入来证明有效。合理的安排要容许有限结果，并让专业判断、资源条件和承担者限制一同进入后续决定。</w:t>
      </w:r>
    </w:p>
    <w:p>
      <w:pPr>
        <w:jc w:val="both"/>
        <w:snapToGrid w:val="0"/>
      </w:pPr>
      <w:r>
        <w:rPr>
          <w:lang w:val="en-US" w:eastAsia="zh-CN"/>
        </w:rPr>
        <w:t>看见成果的作用，由此更接近形成共同理解：哪些帮助有用，哪些需要改进，哪些代价尚未被分担。它可以带来欣慰，却不必承担恢复全部精力的任务。当家人因为看见这些工作而真正接手一部分，认识才进入了资源与时间的变化；若只有表扬增加，原承担者仍不得离开，看见就还没有完成分担。</w:t>
      </w:r>
    </w:p>
    <w:p>
      <w:pPr>
        <w:pStyle w:val="Heading3"/>
        <w:pBdr>
          <w:left w:val="single" w:sz="8" w:space="5" w:color="B68E39"/>
        </w:pBdr>
        <w:snapToGrid w:val="0"/>
      </w:pPr>
      <w:r>
        <w:rPr>
          <w:lang w:val="en-US" w:eastAsia="zh-CN"/>
        </w:rPr>
        <w:t>三 性别角色与默认责任的构造分析</w:t>
      </w:r>
    </w:p>
    <w:p>
      <w:pPr>
        <w:jc w:val="both"/>
        <w:snapToGrid w:val="0"/>
      </w:pPr>
      <w:r>
        <w:rPr>
          <w:lang w:val="en-US" w:eastAsia="zh-CN"/>
        </w:rPr>
        <w:t>照料为什么默认落到某个人身上，不能仅由谁更爱家人来解释。性别、亲属身份、既有分工、工作时间和居住距离，都可能被用来支持某种安排。这里不把其中任何一项宣布为所有家庭的决定因素，而以构造情境考察一种具体形成过程：最初的便利如何逐渐转成稳定责任，稳定责任又怎样被解释为天生适合，从而使重新协商越来越困难。</w:t>
      </w:r>
    </w:p>
    <w:p>
      <w:pPr>
        <w:jc w:val="both"/>
        <w:snapToGrid w:val="0"/>
      </w:pPr>
      <w:r>
        <w:rPr>
          <w:lang w:val="en-US" w:eastAsia="zh-CN"/>
        </w:rPr>
        <w:t>设想一对伴侣初次共同照顾孩子，起初因时间安排，母亲较多负责日间事务，父亲更多处理外出采购。随着经验积累，母亲对孩子的习惯更熟悉。家人随后用女人更细心来说明这个差别，要求她继续包办所有相关决定。原先由时间与练习形成的熟练，被重新叙述成固定属性；父亲获得练习的机会减少，后来不熟练又成了他不宜接手的理由。</w:t>
      </w:r>
    </w:p>
    <w:p>
      <w:pPr>
        <w:jc w:val="both"/>
        <w:snapToGrid w:val="0"/>
      </w:pPr>
      <w:r>
        <w:rPr>
          <w:lang w:val="en-US" w:eastAsia="zh-CN"/>
        </w:rPr>
        <w:t>这一循环中，实际能力差别不能被一句角色平等直接抹去，但也不能被当作永远无法改变的依据。改变安排需要让接手者获得学习机会，允许他掌握必要知识，并在适当范围内承担完整责任。若每次稍有不同就立即由熟练者接管，新分工便没有形成的空间。同时，涉及身体差异或专业要求的事项，应按具体条件讨论，不能从某项确实需要特定承担者的活动，推出全部照料都应由同一人负责。</w:t>
      </w:r>
    </w:p>
    <w:p>
      <w:pPr>
        <w:jc w:val="both"/>
        <w:snapToGrid w:val="0"/>
      </w:pPr>
      <w:r>
        <w:rPr>
          <w:lang w:val="en-US" w:eastAsia="zh-CN"/>
        </w:rPr>
        <w:t>默认责任还可能沿另一条路径形成。一个家庭里的儿子与长者住得最近，最初承担临时联络，后来无论谁答应帮忙，最终安排仍由他确认。远处亲属赞扬他有担当，却很少分担可以远程完成的事务。这里同样存在角色期待，只是不能用某一种性别的处境完整代替。分析需要追踪谁被默认可用、谁拥有拒绝的余地，以及同样的拒绝在不同成员那里是否得到不同评价。</w:t>
      </w:r>
    </w:p>
    <w:p>
      <w:pPr>
        <w:jc w:val="both"/>
        <w:snapToGrid w:val="0"/>
      </w:pPr>
      <w:r>
        <w:rPr>
          <w:lang w:val="en-US" w:eastAsia="zh-CN"/>
        </w:rPr>
        <w:t>照料者也可能认同某种角色，并从中获得深厚意义。承认这种认同，不等于所有分工因此不再需要协商。一个人愿意做母亲、伴侣或成年子女应做的事，仍然可以对时间、强度和具体方式提出边界。若把表达疲惫理解成不再爱对方，责任讨论便会被情感忠诚的考验取代。可以同时保留的两句话是：我珍视这段关系，我也需要有人实际接手。</w:t>
      </w:r>
    </w:p>
    <w:p>
      <w:pPr>
        <w:jc w:val="both"/>
        <w:snapToGrid w:val="0"/>
      </w:pPr>
      <w:r>
        <w:rPr>
          <w:lang w:val="en-US" w:eastAsia="zh-CN"/>
        </w:rPr>
        <w:t>因此，改变默认责任应落到具体接点：谁负责发现需要，谁准备材料，谁处理临时变化，谁能够真正休息。分工不必逐项平均，但不能把难以看见的准备与兜底全部留给同一人，再以现场动作大致相等宣布公平。讨论这些接点，也应让家庭面对确实不足的时间和资源，而不是把做不到的部分再次归结为某个人不够体贴。</w:t>
      </w:r>
    </w:p>
    <w:p>
      <w:pPr>
        <w:pStyle w:val="Heading3"/>
        <w:pBdr>
          <w:left w:val="single" w:sz="8" w:space="5" w:color="B68E39"/>
        </w:pBdr>
        <w:snapToGrid w:val="0"/>
      </w:pPr>
      <w:r>
        <w:rPr>
          <w:lang w:val="en-US" w:eastAsia="zh-CN"/>
        </w:rPr>
        <w:t>四 不把短暂欣慰当作制度合理</w:t>
      </w:r>
    </w:p>
    <w:p>
      <w:pPr>
        <w:jc w:val="both"/>
        <w:snapToGrid w:val="0"/>
      </w:pPr>
      <w:r>
        <w:rPr>
          <w:lang w:val="en-US" w:eastAsia="zh-CN"/>
        </w:rPr>
        <w:t>一个制度是否合理，不能由承担者某次感到幸福直接判定。欣慰能够说明那一刻有值得珍视的经验，却无法独自回答总负担是否适当、轮换是否可用、承担是否出于认可。照料者在困难中仍能找到意义，是人的生活能力；如果因此认定外部支持可以减少，就把这种能力转换成继续索取的依据。越能表达爱的人，反而可能越难让自己的限制被听见。</w:t>
      </w:r>
    </w:p>
    <w:p>
      <w:pPr>
        <w:jc w:val="both"/>
        <w:snapToGrid w:val="0"/>
      </w:pPr>
      <w:r>
        <w:rPr>
          <w:lang w:val="en-US" w:eastAsia="zh-CN"/>
        </w:rPr>
        <w:t>同样，也不能因为照料者报告疲惫，就认定他对关系的幸福表达只是自我安慰。设想一位家属希望保留每天与长者相处的时间，同时要求把夜间照看交给可靠的替班安排。对他而言，亲近是真实愿望，减负也是明确需要。将两者分开，才可能设计既保留关系又减少过载的支持；若只追问他究竟愿不愿意照料，便把丰富的选择压成了全做或全不做。</w:t>
      </w:r>
    </w:p>
    <w:p>
      <w:pPr>
        <w:jc w:val="both"/>
        <w:snapToGrid w:val="0"/>
      </w:pPr>
      <w:r>
        <w:rPr>
          <w:lang w:val="en-US" w:eastAsia="zh-CN"/>
        </w:rPr>
        <w:t>评价应沿着多个结果继续追踪。接受者的需要是否得到较好回应，承担者的身体限制是否受到尊重，其他成员能否独立接手，安排改变后双方是否仍认可，这些结果可能朝不同方向变化。一次轮换也许起初不够顺手，却保护了休息；一次取消轮换也许立刻省去解释，却使长期负担重新集中。只看当晚是否平静，很难判断哪一种安排更值得维持。</w:t>
      </w:r>
    </w:p>
    <w:p>
      <w:pPr>
        <w:jc w:val="both"/>
        <w:snapToGrid w:val="0"/>
      </w:pPr>
      <w:r>
        <w:rPr>
          <w:lang w:val="en-US" w:eastAsia="zh-CN"/>
        </w:rPr>
        <w:t>支持也不必把所有照料都移出家庭才算有效。有人愿意保留熟悉的日常帮助，只需要有人负责交通、采购或固定时段的替班；也有人需要更大幅度地改变安排。承担者与接受者的愿望都应进入讨论，具体支持则须与可用能力相配。资源不足是真实限制，却不能被转译成某个人天然应该补齐全部缺口；把缺口明确说出，才可能向更广的支持网络继续寻找办法。</w:t>
      </w:r>
    </w:p>
    <w:p>
      <w:pPr>
        <w:jc w:val="both"/>
        <w:snapToGrid w:val="0"/>
      </w:pPr>
      <w:r>
        <w:rPr>
          <w:lang w:val="en-US" w:eastAsia="zh-CN"/>
        </w:rPr>
        <w:t>有报酬的照料同样需要这种尺度。构造一名照护人员结束班次的情境，他因接受者安稳而欣慰，却已经完成约定工作，需要由下一班接手。关系中的关心不能用来取消班次边界，专业身份也不能证明他不受疲惫限制。若机构把额外留下视为更有爱心，正常交班的人便可能受到隐性评价。支持照料质量，应当让人员配置和交接承担责任，而不是依靠不断延长个人在场时间。</w:t>
      </w:r>
    </w:p>
    <w:p>
      <w:pPr>
        <w:jc w:val="both"/>
        <w:snapToGrid w:val="0"/>
      </w:pPr>
      <w:r>
        <w:rPr>
          <w:lang w:val="en-US" w:eastAsia="zh-CN"/>
        </w:rPr>
        <w:t>照料中的幸福由此可以保留下来，而不必成为过载的辩护。欣慰值得被听见，疲惫也值得改变安排，两者不需要相互抵消。下一章将进一步处理照料特有的紧迫性：需要并不会因为承担者想休息就自动消失，但这是否意味着承担者必须永久在场？答案要从责任怎样跨人延续、交接怎样真实发生，以及退出怎样得到支持来展开。</w:t>
      </w:r>
    </w:p>
    <w:p>
      <w:pPr>
        <w:pStyle w:val="ChapterNumber"/>
        <w:snapToGrid w:val="0"/>
      </w:pPr>
      <w:r>
        <w:rPr>
          <w:lang w:val="en-US" w:eastAsia="zh-CN"/>
        </w:rPr>
        <w:t>38</w:t>
      </w:r>
    </w:p>
    <w:p>
      <w:pPr>
        <w:pStyle w:val="ChapterLabel"/>
        <w:snapToGrid w:val="0"/>
      </w:pPr>
      <w:r>
        <w:rPr>
          <w:lang w:val="en-US" w:eastAsia="zh-CN"/>
        </w:rPr>
        <w:t>第三十八章</w:t>
      </w:r>
    </w:p>
    <w:p>
      <w:pPr>
        <w:pStyle w:val="Heading2"/>
        <w:snapToGrid w:val="0"/>
      </w:pPr>
      <w:bookmarkStart w:id="46" w:name="h44"/>
      <w:r>
        <w:rPr>
          <w:lang w:val="en-US" w:eastAsia="zh-CN"/>
        </w:rPr>
        <w:t>不可撤回的责任与退出权</w:t>
      </w:r>
      <w:bookmarkEnd w:id="4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现实后果与永久在场的区别</w:t>
      </w:r>
    </w:p>
    <w:p>
      <w:pPr>
        <w:jc w:val="both"/>
        <w:snapToGrid w:val="0"/>
      </w:pPr>
      <w:r>
        <w:rPr>
          <w:lang w:val="en-US" w:eastAsia="zh-CN"/>
        </w:rPr>
        <w:t>照料中的需要并不总能等待。一个孩子需要有人按约接回，一位生活不便的长者需要已经说好的帮助，承担者的疲惫不会使这些需要自行消失。前章保留了这种现实约束，同时拒绝由欣慰证明过载合理。本章要进一步区分：事情具有不可忽视的后果，与某个人必须一直亲自在场，是两个命题。前者提出必须安排承接的问题，后者却已经替共同生活选定了唯一承担者。</w:t>
      </w:r>
    </w:p>
    <w:p>
      <w:pPr>
        <w:jc w:val="both"/>
        <w:snapToGrid w:val="0"/>
      </w:pPr>
      <w:r>
        <w:rPr>
          <w:lang w:val="en-US" w:eastAsia="zh-CN"/>
        </w:rPr>
        <w:t>不可撤回首先意味着已经发生的事不能像没有发生过一样处理。错过的一段陪伴不能重新放回原来的时点，作出的承诺也已进入他人的预期。但这并不排除补救、重新协商或改变以后承担的方式。承认后果，是要求把实际影响带回判断；如果从中推出任何安排都不能再改，反而会使人无法根据后果调整行动。责任应当容纳这种调整能力，而不只是保存最初决定。</w:t>
      </w:r>
    </w:p>
    <w:p>
      <w:pPr>
        <w:jc w:val="both"/>
        <w:snapToGrid w:val="0"/>
      </w:pPr>
      <w:r>
        <w:rPr>
          <w:lang w:val="en-US" w:eastAsia="zh-CN"/>
        </w:rPr>
        <w:t>以接孩子作为构造情境。一位家长原定傍晚到达，却发现自己无法按时赶到，需要尽早与另一位已获认可、确能接手的人联系，并使相关各方知道安排改变。孩子仍需被可靠接回，这项需要没有因为换人而取消；原家长也不必凭亲自到场才能证明对孩子负责。关键在于替代是否真实成立，信息是否到达必要的人，而非一开始答应的人是否完成了每个动作。</w:t>
      </w:r>
    </w:p>
    <w:p>
      <w:pPr>
        <w:jc w:val="both"/>
        <w:snapToGrid w:val="0"/>
      </w:pPr>
      <w:r>
        <w:rPr>
          <w:lang w:val="en-US" w:eastAsia="zh-CN"/>
        </w:rPr>
        <w:t>这种区分也使退出获得更准确的含义。退出某一时段的值守，可以与继续参与其他安排并存；退出长期主要照料者的位置，可以通过重新分担和适当支持实现；终止一种已无法维持的参与方式，则需要面对它留下的实际空缺。这里讨论退出权，是把表达限制、暂停和改变承担方式作为责任安排中应被认真对待的要求，并不把一句我要退出当作后续问题已经解决。</w:t>
      </w:r>
    </w:p>
    <w:p>
      <w:pPr>
        <w:jc w:val="both"/>
        <w:snapToGrid w:val="0"/>
      </w:pPr>
      <w:r>
        <w:rPr>
          <w:lang w:val="en-US" w:eastAsia="zh-CN"/>
        </w:rPr>
        <w:t>但后续问题尚未解决，也不能无限延期承担者的休息。若每次提出限制都被回答等有办法再说，寻找办法的责任又无人接过，退出就只存在于语言中。尤其当原承担者已经无法继续时，继续依赖他的意志并不会使安排更可靠。此时应把缺口明确交到有能力协调资源的人与机构面前，让共同责任显现，而不是把缺口封闭在一段私人关系里。</w:t>
      </w:r>
    </w:p>
    <w:p>
      <w:pPr>
        <w:jc w:val="both"/>
        <w:snapToGrid w:val="0"/>
      </w:pPr>
      <w:r>
        <w:rPr>
          <w:lang w:val="en-US" w:eastAsia="zh-CN"/>
        </w:rPr>
        <w:t>因此，现实后果与承担者自由之间的紧张，需要由具体承接过程处理。后果不允许被假装取消，个人边界也不应被假装不存在。只强调一边，会分别走向无人接手的空缺，或把一个人锁进没有终点的义务。能够工作的安排，要让必要帮助持续，同时使负责提供帮助的人可以发生变化。</w:t>
      </w:r>
    </w:p>
    <w:p>
      <w:pPr>
        <w:pStyle w:val="Heading3"/>
        <w:pBdr>
          <w:left w:val="single" w:sz="8" w:space="5" w:color="B68E39"/>
        </w:pBdr>
        <w:snapToGrid w:val="0"/>
      </w:pPr>
      <w:r>
        <w:rPr>
          <w:lang w:val="en-US" w:eastAsia="zh-CN"/>
        </w:rPr>
        <w:t>二 责任怎样跨人持续</w:t>
      </w:r>
    </w:p>
    <w:p>
      <w:pPr>
        <w:jc w:val="both"/>
        <w:snapToGrid w:val="0"/>
      </w:pPr>
      <w:r>
        <w:rPr>
          <w:lang w:val="en-US" w:eastAsia="zh-CN"/>
        </w:rPr>
        <w:t>责任跨人持续，首先依靠对需要的共同理解，而非仅把一张日程表交给别人。要帮助谁、在何时提供什么、哪些事项已经完成、哪些变化需要再次商量，这些内容使下一位承担者能够进入一段正在继续的生活。交接的对象是行动所需的信息和决定位置，不是要求接手者复制前任的所有习惯。连续性允许方式不同，只要差别能够被理解并回应实际需要。</w:t>
      </w:r>
    </w:p>
    <w:p>
      <w:pPr>
        <w:jc w:val="both"/>
        <w:snapToGrid w:val="0"/>
      </w:pPr>
      <w:r>
        <w:rPr>
          <w:lang w:val="en-US" w:eastAsia="zh-CN"/>
        </w:rPr>
        <w:t>构造一个为独居长者提供日常帮助的小组。甲负责某几天的采购与陪伴，乙在其他时段接续，丙协助预约交通。若甲临时不能到场，乙知道哪些事情不可漏掉，也知道长者哪些安排希望自己决定，就能够调整当天活动。若所有信息只存在甲的记忆中，即使乙愿意帮忙，也可能不断打电话询问。人员增加了，责任却未真正转移，甲仍然在远处维持整段过程。</w:t>
      </w:r>
    </w:p>
    <w:p>
      <w:pPr>
        <w:jc w:val="both"/>
        <w:snapToGrid w:val="0"/>
      </w:pPr>
      <w:r>
        <w:rPr>
          <w:lang w:val="en-US" w:eastAsia="zh-CN"/>
        </w:rPr>
        <w:t>使责任转移，意味着接手者在约定范围内能够判断，而不是遇到每个细节都向原承担者请示。接手者同时需要知道自己的能力边界，何种事项应联系家人、协调者或相应专业人员。权限与支持必须一起存在。只交付责任而不给必要信息，会使接手者承受无法应对的风险；只让他做零散动作而不给判断位置，又会把全部协调继续留给原来的人。</w:t>
      </w:r>
    </w:p>
    <w:p>
      <w:pPr>
        <w:jc w:val="both"/>
        <w:snapToGrid w:val="0"/>
      </w:pPr>
      <w:r>
        <w:rPr>
          <w:lang w:val="en-US" w:eastAsia="zh-CN"/>
        </w:rPr>
        <w:t>被照料者的参与是这种连续性的一部分。能够表达时，他应当知道是谁来、怎样联系、有哪些选择；对不愿分享的信息，也需要有适当边界。改变照料者可能带来不熟悉感，提前说明和逐渐接触可以成为可考虑的安排，但具体方式仍须服从当事人的处境。连续照料不等于其他人替他把一切决定好，更不等于为了交接方便便忽略他的生活习惯。</w:t>
      </w:r>
    </w:p>
    <w:p>
      <w:pPr>
        <w:jc w:val="both"/>
        <w:snapToGrid w:val="0"/>
      </w:pPr>
      <w:r>
        <w:rPr>
          <w:lang w:val="en-US" w:eastAsia="zh-CN"/>
        </w:rPr>
        <w:t>责任还包括对交接结果的确认。说已经通知别人，与别人已经确认能够承担，不是同一个状态；确认接手以后，发现实际条件不足，也应当有办法重新协调。这个过程不必繁重，却要避免每个人都以为另一人会来。对长期安排而言，可靠性来自各方知道自己承担哪一段，以及发生空缺时由谁协调，而不是来自某个始终担心的人不断私下检查。</w:t>
      </w:r>
    </w:p>
    <w:p>
      <w:pPr>
        <w:jc w:val="both"/>
        <w:snapToGrid w:val="0"/>
      </w:pPr>
      <w:r>
        <w:rPr>
          <w:lang w:val="en-US" w:eastAsia="zh-CN"/>
        </w:rPr>
        <w:t>当这种结构逐渐稳定，照料者的离开便不再意味着关系突然消失。他可以休息、工作或参加自己的生活，必要的信息通过约定方式返回；回来以后，也能够接续已经发生的变化。责任在不同人之间获得时间上的连接。照料的意义没有被拆碎，只是从一个人的持续消耗，转向多人能够共同维持的过程。</w:t>
      </w:r>
    </w:p>
    <w:p>
      <w:pPr>
        <w:pStyle w:val="Heading3"/>
        <w:pBdr>
          <w:left w:val="single" w:sz="8" w:space="5" w:color="B68E39"/>
        </w:pBdr>
        <w:snapToGrid w:val="0"/>
      </w:pPr>
      <w:r>
        <w:rPr>
          <w:lang w:val="en-US" w:eastAsia="zh-CN"/>
        </w:rPr>
        <w:t>三 轮换交接与替代资格</w:t>
      </w:r>
    </w:p>
    <w:p>
      <w:pPr>
        <w:jc w:val="both"/>
        <w:snapToGrid w:val="0"/>
      </w:pPr>
      <w:r>
        <w:rPr>
          <w:lang w:val="en-US" w:eastAsia="zh-CN"/>
        </w:rPr>
        <w:t>轮换能否成立，取决于替代者是否获得实际进入的资格。名单上多一个人，不等于已经多出一份可用支持。接手者可能缺少时间、相关知识、交通条件，或在家庭中始终被当作只能帮一点忙的人。安排轮换需要面对这些限制，也需要区分可以通过学习解决的问题与目前确实无法承担的事项。把所有人一概算作可替代，同样会掩盖真实负担。</w:t>
      </w:r>
    </w:p>
    <w:p>
      <w:pPr>
        <w:jc w:val="both"/>
        <w:snapToGrid w:val="0"/>
      </w:pPr>
      <w:r>
        <w:rPr>
          <w:lang w:val="en-US" w:eastAsia="zh-CN"/>
        </w:rPr>
        <w:t>设想一个家庭商量让平日较少参与的成员负责周末一段照看。最初，熟练者可以说明重要习惯，与他共同经历一次必要环节，再把适合的部分交给他独立处理。如果熟练者每次都站在旁边纠正所有差别，接手者便难以形成自己的判断；如果完全不提供信息，又可能把轮换变成一次注定困难的考验。可靠替代需要适当准备，以及对合理方式差异的容纳。</w:t>
      </w:r>
    </w:p>
    <w:p>
      <w:pPr>
        <w:jc w:val="both"/>
        <w:snapToGrid w:val="0"/>
      </w:pPr>
      <w:r>
        <w:rPr>
          <w:lang w:val="en-US" w:eastAsia="zh-CN"/>
        </w:rPr>
        <w:t>替代资格不应只由最初承担者凭感觉永久授予，但他的经验也不能被随意排除。有些担心来自实际问题，值得具体处理；有些则可能来自长期独自负责以后难以放心。将担心说成可讨论的事项，比简单要求他放手更有用。例如确认结束时如何交接、哪些变化需要联系、哪些小事接手者可以自行决定。放心可以由可靠经历逐渐支持，不必被要求先凭意志完成。</w:t>
      </w:r>
    </w:p>
    <w:p>
      <w:pPr>
        <w:jc w:val="both"/>
        <w:snapToGrid w:val="0"/>
      </w:pPr>
      <w:r>
        <w:rPr>
          <w:lang w:val="en-US" w:eastAsia="zh-CN"/>
        </w:rPr>
        <w:t>一个必须认真面对的反例是，眼前某项照料确实只有一人具备相应条件，短时间内找不到合适替代。此时不能假装一般性的轮换口号已经解决问题，但也不能把眼前唯一可用写成永久不可替换。其他人仍可分担外围事务，协调后续资源，并明确当前安排如何复查。对具有专业要求的事项，替代者需要相应能力；具体资格应由相关专业与实际条件判断，不能靠亲属身份直接替代。</w:t>
      </w:r>
    </w:p>
    <w:p>
      <w:pPr>
        <w:jc w:val="both"/>
        <w:snapToGrid w:val="0"/>
      </w:pPr>
      <w:r>
        <w:rPr>
          <w:lang w:val="en-US" w:eastAsia="zh-CN"/>
        </w:rPr>
        <w:t>轮换还需保护离场时间的完整性。接手后仍不断要求原承担者遥控全部细节，会使休息处在随时召回之中。可以在事先认可的范围内区分必须联系的事项与能够留到交接时说明的事项，同时保留真正变化时重新协调的办法。这样，联系既不是绝对禁止，也不再成为默认依赖。离场者能够暂时不关注，正是责任已经转移的一项实际表现。</w:t>
      </w:r>
    </w:p>
    <w:p>
      <w:pPr>
        <w:jc w:val="both"/>
        <w:snapToGrid w:val="0"/>
      </w:pPr>
      <w:r>
        <w:rPr>
          <w:lang w:val="en-US" w:eastAsia="zh-CN"/>
        </w:rPr>
        <w:t>稳定替代也能改变照料者对自身价值的理解。别人做得好，并不证明自己的付出原来多余；它说明自己积累的经验可以分享，接受者也能在更多关系中得到支持。反过来，替代偶有不顺，也不必立即撤销全部轮换。将具体问题用于改进交接，比用一次差错宣布只有某个人能做，更有机会使责任安排长久地容纳所有人的生活。</w:t>
      </w:r>
    </w:p>
    <w:p>
      <w:pPr>
        <w:pStyle w:val="Heading3"/>
        <w:pBdr>
          <w:left w:val="single" w:sz="8" w:space="5" w:color="B68E39"/>
        </w:pBdr>
        <w:snapToGrid w:val="0"/>
      </w:pPr>
      <w:r>
        <w:rPr>
          <w:lang w:val="en-US" w:eastAsia="zh-CN"/>
        </w:rPr>
        <w:t>四 必要照料和承担者自由的兼容</w:t>
      </w:r>
    </w:p>
    <w:p>
      <w:pPr>
        <w:jc w:val="both"/>
        <w:snapToGrid w:val="0"/>
      </w:pPr>
      <w:r>
        <w:rPr>
          <w:lang w:val="en-US" w:eastAsia="zh-CN"/>
        </w:rPr>
        <w:t>必要照料与承担者自由的兼容，不是让双方都没有任何限制，而是使限制能够被共同处理。接受者有真实需要，承担者有身体、时间与其他承诺；当这些条件发生冲突，需要讨论帮助的方式、强度与来源。一个人的需要越重要，越应有可靠支持，而不是越有理由把全部要求压到最亲近的人身上。把支持范围扩大，能够使关系免于独自承担无法解决的缺口。</w:t>
      </w:r>
    </w:p>
    <w:p>
      <w:pPr>
        <w:jc w:val="both"/>
        <w:snapToGrid w:val="0"/>
      </w:pPr>
      <w:r>
        <w:rPr>
          <w:lang w:val="en-US" w:eastAsia="zh-CN"/>
        </w:rPr>
        <w:t>构造一个成年照料者希望恢复固定工作时段的情境。他并非拒绝与家人保持联系，而是不再能够随时中断工作。共同安排可以尝试让必要帮助集中到适当时点，由其他人或适合的服务承担其中一部分，并明确临时变化由谁协调。这个过程可能需要费用、时间和学习，不能只靠一句尊重选择完成；但其目标明确，是让照料需要进入共同资源安排，而非要求个人在工作与关系之间作出永久的二选一。</w:t>
      </w:r>
    </w:p>
    <w:p>
      <w:pPr>
        <w:jc w:val="both"/>
        <w:snapToGrid w:val="0"/>
      </w:pPr>
      <w:r>
        <w:rPr>
          <w:lang w:val="en-US" w:eastAsia="zh-CN"/>
        </w:rPr>
        <w:t>被照料者也可能更愿意由某位熟悉的人陪伴。这个愿望值得理解，却不自动取消其他人的边界。可以商量保留一段对双方都重要的相处，把其他必要事务交给可靠支持；也可以在条件允许时逐步建立新的熟悉关系。愿望进入协商，不意味着它必定全部实现。同样，承担者想退出某种方式，也需要让相关影响被看见，而不把接受者的困难说成只是过度依赖。</w:t>
      </w:r>
    </w:p>
    <w:p>
      <w:pPr>
        <w:jc w:val="both"/>
        <w:snapToGrid w:val="0"/>
      </w:pPr>
      <w:r>
        <w:rPr>
          <w:lang w:val="en-US" w:eastAsia="zh-CN"/>
        </w:rPr>
        <w:t>保留选择还有助于辨认意义究竟来自哪里。若增加替班以后，照料者仍珍视参与的时段，说明意义能够与休息并存；若他因此发现自己需要更长时间离开，也应让这项新经验进入决定。不能为了维护照料必然幸福的说法，认定离开者尚未真正投入；也不能为了反对牺牲，否认一个人经过考虑仍愿意承担某些困难。支持选择，是让两种结果都获得认真回应。</w:t>
      </w:r>
    </w:p>
    <w:p>
      <w:pPr>
        <w:jc w:val="both"/>
        <w:snapToGrid w:val="0"/>
      </w:pPr>
      <w:r>
        <w:rPr>
          <w:lang w:val="en-US" w:eastAsia="zh-CN"/>
        </w:rPr>
        <w:t>资源极其有限时，兼容可能只能部分实现。把尚未解决的冲突说清，比用高尚叙事宣布它已被化解更诚实。家庭、服务提供者和其他支持者需要知道缺口在哪里，现有安排还能维持多久，以及哪些责任不能继续依赖临时忍耐。这里没有保证所有需要立即得到满足的简单办法，但至少不能把未解决的资源问题，转成某个照料者应当独自克服的道德缺陷。</w:t>
      </w:r>
    </w:p>
    <w:p>
      <w:pPr>
        <w:jc w:val="both"/>
        <w:snapToGrid w:val="0"/>
      </w:pPr>
      <w:r>
        <w:rPr>
          <w:lang w:val="en-US" w:eastAsia="zh-CN"/>
        </w:rPr>
        <w:t>责任因此可以持续，而承担者可以休息、轮换和改变参与方式。实际交接使这种可能成为生活条件，必要记录则有助于保存已经完成和仍待处理的事项。不过，记录也可能被拿来比较谁做得更多，让支持重新变成自我审判。下一章将追问怎样让记录帮助共同生活，又容许它在增加负担时缩小或停用，使留痕不再成为获得休息的另一项资格。</w:t>
      </w:r>
    </w:p>
    <w:p>
      <w:pPr>
        <w:pStyle w:val="ChapterNumber"/>
        <w:snapToGrid w:val="0"/>
      </w:pPr>
      <w:r>
        <w:rPr>
          <w:lang w:val="en-US" w:eastAsia="zh-CN"/>
        </w:rPr>
        <w:t>39</w:t>
      </w:r>
    </w:p>
    <w:p>
      <w:pPr>
        <w:pStyle w:val="ChapterLabel"/>
        <w:snapToGrid w:val="0"/>
      </w:pPr>
      <w:r>
        <w:rPr>
          <w:lang w:val="en-US" w:eastAsia="zh-CN"/>
        </w:rPr>
        <w:t>第三十九章</w:t>
      </w:r>
    </w:p>
    <w:p>
      <w:pPr>
        <w:pStyle w:val="Heading2"/>
        <w:snapToGrid w:val="0"/>
      </w:pPr>
      <w:bookmarkStart w:id="47" w:name="h45"/>
      <w:r>
        <w:rPr>
          <w:lang w:val="en-US" w:eastAsia="zh-CN"/>
        </w:rPr>
        <w:t>成果记录怎样避免自我审判</w:t>
      </w:r>
      <w:bookmarkEnd w:id="4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记录的帮助与记录的负担</w:t>
      </w:r>
    </w:p>
    <w:p>
      <w:pPr>
        <w:jc w:val="both"/>
        <w:snapToGrid w:val="0"/>
      </w:pPr>
      <w:r>
        <w:rPr>
          <w:lang w:val="en-US" w:eastAsia="zh-CN"/>
        </w:rPr>
        <w:t>责任经过交接可以由不同的人持续承担，记录则常常帮助这份交接。哪些事项已经处理，哪些仍需等待，接手者在哪里能够找到有关物品，一张简短便条便可能减少反复询问。记录的价值首先在这里：它让以后的人不必重新寻找，使已经发生的事情成为可调用的条件，而不是为记录者的一天作价值裁决。</w:t>
      </w:r>
    </w:p>
    <w:p>
      <w:pPr>
        <w:jc w:val="both"/>
        <w:snapToGrid w:val="0"/>
      </w:pPr>
      <w:r>
        <w:rPr>
          <w:lang w:val="en-US" w:eastAsia="zh-CN"/>
        </w:rPr>
        <w:t>构造一组共同整理旧屋的家庭成员。甲清点了需要搬走的物品，把暂时不能确认归属的东西留在一处，并写下联系谁核对。乙第二天接手时，能够沿着这条说明继续。便条未记录甲当天的全部劳动，更没有给认真程度打分，却完成了明确用途。保存的多少与帮助的大小并不需要成正比。</w:t>
      </w:r>
    </w:p>
    <w:p>
      <w:pPr>
        <w:jc w:val="both"/>
        <w:snapToGrid w:val="0"/>
      </w:pPr>
      <w:r>
        <w:rPr>
          <w:lang w:val="en-US" w:eastAsia="zh-CN"/>
        </w:rPr>
        <w:t>如果甲觉得自己一整天好像什么都没做，回看便条也可能帮助他想起已经完成的部分。但这与证明自己一天没有浪费不同。前者是在修正一个过于笼统的记忆，后者则把生活放到必须通过的评审面前。同样一页文字，可以用于理解经过，也可以被拿来追问为什么只有这些。用途改变，记录与人的关系也随之改变。</w:t>
      </w:r>
    </w:p>
    <w:p>
      <w:pPr>
        <w:jc w:val="both"/>
        <w:snapToGrid w:val="0"/>
      </w:pPr>
      <w:r>
        <w:rPr>
          <w:lang w:val="en-US" w:eastAsia="zh-CN"/>
        </w:rPr>
        <w:t>记录总会选择。整理中与家人商量、等待确认、搬动之后重新发现不合适，都可能没有写入便条。如果后来只按条目数量比较贡献，最容易写下的动作就获得了额外优势。于是，记录者可能开始把连续劳动拆成许多项，或者避开那些耗时却难以写出结果的工作。问题产生于计数与评价的联系，并非笔记本身天然有害。</w:t>
      </w:r>
    </w:p>
    <w:p>
      <w:pPr>
        <w:jc w:val="both"/>
        <w:snapToGrid w:val="0"/>
      </w:pPr>
      <w:r>
        <w:rPr>
          <w:lang w:val="en-US" w:eastAsia="zh-CN"/>
        </w:rPr>
        <w:t>补记全部过程也未必解决这个问题。为了使一张表完整，人可能要在疲惫以后继续回忆、分类和核对；记录缺口又被看成新的欠账。用更细的记录证明所有劳动，可能使记录负担不断追赶生活。较合理的办法，是先承认这份记录只回答有限问题，再决定哪些细节确实有用，不要求它代表整个人。</w:t>
      </w:r>
    </w:p>
    <w:p>
      <w:pPr>
        <w:jc w:val="both"/>
        <w:snapToGrid w:val="0"/>
      </w:pPr>
      <w:r>
        <w:rPr>
          <w:lang w:val="en-US" w:eastAsia="zh-CN"/>
        </w:rPr>
        <w:t>记录的负担还包括之后必须解释它。一句暂缓处理，若每次都引来长篇追问，记录者可能逐渐只写容易被接受的完成项。表面上记录越来越积极，实际的等待和困难却消失了。记录要支持理解，就需要使尚未完成、改变计划和决定不再继续都能被如实写下，而不会自动成为责任不足的证据。</w:t>
      </w:r>
    </w:p>
    <w:p>
      <w:pPr>
        <w:jc w:val="both"/>
        <w:snapToGrid w:val="0"/>
      </w:pPr>
      <w:r>
        <w:rPr>
          <w:lang w:val="en-US" w:eastAsia="zh-CN"/>
        </w:rPr>
        <w:t>因此，记录是否有帮助，要看它节省了什么寻找、支持了什么判断，又增加了多少填写与说明。若一张便条已经使交接清楚，继续扩展未必更好；若一个关键疑问仍然无法接续，再增加相应信息才有理由。记录从具体用途出发，才不会借关心成果之名，扩张成对生活的持续检查。</w:t>
      </w:r>
    </w:p>
    <w:p>
      <w:pPr>
        <w:pStyle w:val="Heading3"/>
        <w:pBdr>
          <w:left w:val="single" w:sz="8" w:space="5" w:color="B68E39"/>
        </w:pBdr>
        <w:snapToGrid w:val="0"/>
      </w:pPr>
      <w:r>
        <w:rPr>
          <w:lang w:val="en-US" w:eastAsia="zh-CN"/>
        </w:rPr>
        <w:t>二 为生活留证和为评价表演</w:t>
      </w:r>
    </w:p>
    <w:p>
      <w:pPr>
        <w:jc w:val="both"/>
        <w:snapToGrid w:val="0"/>
      </w:pPr>
      <w:r>
        <w:rPr>
          <w:lang w:val="en-US" w:eastAsia="zh-CN"/>
        </w:rPr>
        <w:t>为生活留证，是保存以后愿意回看或需要使用的片段。照片、草稿、日期和一句随手记下的话，可以让人重新接触当时的经历。这种保存不必由别人认可才成立。它也不要求每次回看都得到积极评价，有时一段粗糙草稿只是提醒自己，当时曾经试过另一个方向。</w:t>
      </w:r>
    </w:p>
    <w:p>
      <w:pPr>
        <w:jc w:val="both"/>
        <w:snapToGrid w:val="0"/>
      </w:pPr>
      <w:r>
        <w:rPr>
          <w:lang w:val="en-US" w:eastAsia="zh-CN"/>
        </w:rPr>
        <w:t>设想一位业余写作者保存了几次修改。起初，他用旧稿理解为什么某个开头不合适，新的段落怎样接上原先的问题。后来加入一个每天展示写作进度的小组，他开始优先挑选字数较多、页面较整齐的截图。写作没有因此必然变坏，但记录开始服务另一个对象：别人能否迅速看出他正在努力。</w:t>
      </w:r>
    </w:p>
    <w:p>
      <w:pPr>
        <w:jc w:val="both"/>
        <w:snapToGrid w:val="0"/>
      </w:pPr>
      <w:r>
        <w:rPr>
          <w:lang w:val="en-US" w:eastAsia="zh-CN"/>
        </w:rPr>
        <w:t>当展示需要与写作需要发生冲突，记录的作用才更容易辨认。删去冗余可能使文章更清楚，却减少当天字数；停下来查清一个概念，可能没有新段落，却对全文重要。如果这些变化可以被小组理解，展示仍能支持交流。若只有不断增加才得到回应，记录就可能反过来引导作者保留原本应删的内容。</w:t>
      </w:r>
    </w:p>
    <w:p>
      <w:pPr>
        <w:jc w:val="both"/>
        <w:snapToGrid w:val="0"/>
      </w:pPr>
      <w:r>
        <w:rPr>
          <w:lang w:val="en-US" w:eastAsia="zh-CN"/>
        </w:rPr>
        <w:t>这里需要区分公开交流与评价表演。朋友分享尚未完成的句子，可能只是希望听听不同读法；团队公开修改依据，也可能使协作更可靠。表演的风险在于，当事人开始以可呈现的样子代替实际问题，并且难以承认两者已经分离。外部目光本身不是问题，问题是这道目光允许什么材料出现。</w:t>
      </w:r>
    </w:p>
    <w:p>
      <w:pPr>
        <w:jc w:val="both"/>
        <w:snapToGrid w:val="0"/>
      </w:pPr>
      <w:r>
        <w:rPr>
          <w:lang w:val="en-US" w:eastAsia="zh-CN"/>
        </w:rPr>
        <w:t>私人记录也可能带着同样的目光。即使没有任何人查看，一个人也可能每天审查自己是否足够充实，把没写满的一页视为需要补偿的失败。把记录设为仅自己可见，并不能自动改变这套用途。还需要问，空白意味着什么，少写是否需要解释，以及记录是否被用来决定自己配不配休息。</w:t>
      </w:r>
    </w:p>
    <w:p>
      <w:pPr>
        <w:jc w:val="both"/>
        <w:snapToGrid w:val="0"/>
      </w:pPr>
      <w:r>
        <w:rPr>
          <w:lang w:val="en-US" w:eastAsia="zh-CN"/>
        </w:rPr>
        <w:t>为生活留证的另一项条件，是让背景留在证据旁边。一次只有很少文字的下午，可能伴随许多临时来访，也可能只是本人想慢慢想一想。背景不一定都要记下来，但解释时应承认它们可能存在。若只允许从数量直接推回人格，记录就比现实更窄，却获得了比现实更高的裁决权。</w:t>
      </w:r>
    </w:p>
    <w:p>
      <w:pPr>
        <w:jc w:val="both"/>
        <w:snapToGrid w:val="0"/>
      </w:pPr>
      <w:r>
        <w:rPr>
          <w:lang w:val="en-US" w:eastAsia="zh-CN"/>
        </w:rPr>
        <w:t>适当分享也可以帮助修正这种窄化。家庭讨论一份事情清单时，另一人补充看见的协调工作，原先遗漏的部分便能够出现。这不是把每个人的劳动扩充到尽可能多，而是使清单接受共同生活的检验。补充之后，也不必继续追求一张毫无遗漏的总表；能够支持当前分工，已经是一种充分的用途。</w:t>
      </w:r>
    </w:p>
    <w:p>
      <w:pPr>
        <w:jc w:val="both"/>
        <w:snapToGrid w:val="0"/>
      </w:pPr>
      <w:r>
        <w:rPr>
          <w:lang w:val="en-US" w:eastAsia="zh-CN"/>
        </w:rPr>
        <w:t>所以，为生活留证与为评价表演的界线，不由记录形式决定。它在于材料是否能够帮助重新理解经历，是否允许困难和删减存在，以及当记录不再合用时，人是否仍有权修改它。记录可以接受人的判断，便较不容易反过来把人固定成一个需要每日交付的对象。</w:t>
      </w:r>
    </w:p>
    <w:p>
      <w:pPr>
        <w:pStyle w:val="Heading3"/>
        <w:pBdr>
          <w:left w:val="single" w:sz="8" w:space="5" w:color="B68E39"/>
        </w:pBdr>
        <w:snapToGrid w:val="0"/>
      </w:pPr>
      <w:r>
        <w:rPr>
          <w:lang w:val="en-US" w:eastAsia="zh-CN"/>
        </w:rPr>
        <w:t>三 无成果时段的正当性</w:t>
      </w:r>
    </w:p>
    <w:p>
      <w:pPr>
        <w:jc w:val="both"/>
        <w:snapToGrid w:val="0"/>
      </w:pPr>
      <w:r>
        <w:rPr>
          <w:lang w:val="en-US" w:eastAsia="zh-CN"/>
        </w:rPr>
        <w:t>成果记录必须为自己划出范围，因为生活中有些时段本来就不承担交付任务。听一场雨、坐在熟悉的地方、与朋友没有目的地闲谈，都可以是本人愿意度过的时间。若只有把它们解释成获得灵感、改善效率或增进某种能力，才允许这些时段存在，记录便把自己的适用标准扩展到了全部生活。</w:t>
      </w:r>
    </w:p>
    <w:p>
      <w:pPr>
        <w:jc w:val="both"/>
        <w:snapToGrid w:val="0"/>
      </w:pPr>
      <w:r>
        <w:rPr>
          <w:lang w:val="en-US" w:eastAsia="zh-CN"/>
        </w:rPr>
        <w:t>这里的正当性是一项规范判断：一个人不应以持续留下成果来证明自己值得休息。它与这段休息后来有没有明显效果是两回事。没有感觉更有精神，也不意味着必须补交一个作品；没有想到值得保存的片段，更不说明这一段时间应当被从生活中扣除。记录缺席与价值缺席不能直接画等号。</w:t>
      </w:r>
    </w:p>
    <w:p>
      <w:pPr>
        <w:jc w:val="both"/>
        <w:snapToGrid w:val="0"/>
      </w:pPr>
      <w:r>
        <w:rPr>
          <w:lang w:val="en-US" w:eastAsia="zh-CN"/>
        </w:rPr>
        <w:t>构造一个周日下午。某人原先打算整理照片，后来只是坐着看过一遍，又把相册收回。照片没有重新分类，也没有发布新内容。如果他仍然认可这段观看，就没有必要替它寻找一个隐蔽成果来满足清单。观看可以到此为止，保留或遗忘其中的片段都不构成未完成义务。</w:t>
      </w:r>
    </w:p>
    <w:p>
      <w:pPr>
        <w:jc w:val="both"/>
        <w:snapToGrid w:val="0"/>
      </w:pPr>
      <w:r>
        <w:rPr>
          <w:lang w:val="en-US" w:eastAsia="zh-CN"/>
        </w:rPr>
        <w:t>另一种没有成果的时段与必要等待有关。一名家庭成员等维修人员到访，期间不便离家，也没有进行原计划中的工作。这个下午可能确实不如他所愿，需要以后改进预约方式；但他没有留下作品，不意味着他什么责任都没有承担。要理解这段时间，需要看它受什么条件限制，而不是只查看产出栏是否为空。</w:t>
      </w:r>
    </w:p>
    <w:p>
      <w:pPr>
        <w:jc w:val="both"/>
        <w:snapToGrid w:val="0"/>
      </w:pPr>
      <w:r>
        <w:rPr>
          <w:lang w:val="en-US" w:eastAsia="zh-CN"/>
        </w:rPr>
        <w:t>两种情境应当分开。第一种不需要被改造成更有成效的活动，第二种可能需要减少受限等待；共同之处仅在于不能从没有成果推出人格判断。若用同一条提高利用率的建议处理两者，就会对前者增加无谓要求，对后者则可能掩盖应由预约和分工解决的问题。</w:t>
      </w:r>
    </w:p>
    <w:p>
      <w:pPr>
        <w:jc w:val="both"/>
        <w:snapToGrid w:val="0"/>
      </w:pPr>
      <w:r>
        <w:rPr>
          <w:lang w:val="en-US" w:eastAsia="zh-CN"/>
        </w:rPr>
        <w:t>无成果时段也允许不被细分。如果每次安静休息都要标注属于哪类价值，分类本身就占据了休息。人可以对自己说今天没有什么需要记，而不必紧接着完成一段说明。这种留白使记录保持局部工具的地位，也让生活有不向记录提供材料的余地。</w:t>
      </w:r>
    </w:p>
    <w:p>
      <w:pPr>
        <w:jc w:val="both"/>
        <w:snapToGrid w:val="0"/>
      </w:pPr>
      <w:r>
        <w:rPr>
          <w:lang w:val="en-US" w:eastAsia="zh-CN"/>
        </w:rPr>
        <w:t>这并不取消共同责任。已经答应的必要事项没有处理，需要说明实际影响并协商后续；但协商的对象是那项承诺，不是整个人必须永远高效。把具体责任与整体价值分开，既能认真处理遗漏，也能保护没有交付任务的时间。责任越明确，无成果的空间才越不需要靠反复辩护来争取。</w:t>
      </w:r>
    </w:p>
    <w:p>
      <w:pPr>
        <w:pStyle w:val="Heading3"/>
        <w:pBdr>
          <w:left w:val="single" w:sz="8" w:space="5" w:color="B68E39"/>
        </w:pBdr>
        <w:snapToGrid w:val="0"/>
      </w:pPr>
      <w:r>
        <w:rPr>
          <w:lang w:val="en-US" w:eastAsia="zh-CN"/>
        </w:rPr>
        <w:t>四 一个可以停用的记录方法</w:t>
      </w:r>
    </w:p>
    <w:p>
      <w:pPr>
        <w:jc w:val="both"/>
        <w:snapToGrid w:val="0"/>
      </w:pPr>
      <w:r>
        <w:rPr>
          <w:lang w:val="en-US" w:eastAsia="zh-CN"/>
        </w:rPr>
        <w:t>如果确有记录需要，可以从一个明确用途开始，而不先建立覆盖全天的系统。例如，某人希望记住旧屋整理中尚待确认的三件物品，便只写下物品、疑问和联系对象。等问题处理完，便条可以划去、收起或丢掉。记录的结束跟随用途的结束，不需要继续寻找新事项填满同一张纸。</w:t>
      </w:r>
    </w:p>
    <w:p>
      <w:pPr>
        <w:jc w:val="both"/>
        <w:snapToGrid w:val="0"/>
      </w:pPr>
      <w:r>
        <w:rPr>
          <w:lang w:val="en-US" w:eastAsia="zh-CN"/>
        </w:rPr>
        <w:t>用于个人回顾的记录，也可以保持这种限度。一个人想了解近来写作为什么常在某处停住，可以偶尔保留停笔位置和当时遇到的问题。下次继续时，这些材料有助于分辨是信息不足、结构不清还是当天不想再写。记录服务于重新进入，并不规定必须按时重开，更不要求每一条都得到圆满解答。</w:t>
      </w:r>
    </w:p>
    <w:p>
      <w:pPr>
        <w:jc w:val="both"/>
        <w:snapToGrid w:val="0"/>
      </w:pPr>
      <w:r>
        <w:rPr>
          <w:lang w:val="en-US" w:eastAsia="zh-CN"/>
        </w:rPr>
        <w:t>回看时可以先读具体经过，再决定是否需要评价。写了什么、后来怎样使用、哪里仍未确定，是可以讨论的材料；据此宣布自己勤奋或懒惰，则跨过了许多尚未查看的条件。一次尝试未形成结果，可以被如实保留为尝试；放弃某条路线，也可以帮助以后避免重复寻找，不必改写成成功故事。</w:t>
      </w:r>
    </w:p>
    <w:p>
      <w:pPr>
        <w:jc w:val="both"/>
        <w:snapToGrid w:val="0"/>
      </w:pPr>
      <w:r>
        <w:rPr>
          <w:lang w:val="en-US" w:eastAsia="zh-CN"/>
        </w:rPr>
        <w:t>记录也会过时。过去能够承担的数量，不能直接成为今天必须达到的标准；旧日写下的愿望，也不构成永久承诺。回看材料时，应允许现在的处境重新解释它。保留旧稿，是为了知道来路，而不是让过去某一天状态最好的自己，取得评价以后每一天的最终权力。</w:t>
      </w:r>
    </w:p>
    <w:p>
      <w:pPr>
        <w:jc w:val="both"/>
        <w:snapToGrid w:val="0"/>
      </w:pPr>
      <w:r>
        <w:rPr>
          <w:lang w:val="en-US" w:eastAsia="zh-CN"/>
        </w:rPr>
        <w:t>当记录开始增加负担，修改对象应包括记录本身。有人可以缩短内容，有人可以取消连续天数，有人可以只在需要交接时再写。还可以完全暂停个人记录，看看是否确实影响当前生活。停用不需要先完成一个更好的记录方案，否则退出只是被推迟到下一项任务之后。</w:t>
      </w:r>
    </w:p>
    <w:p>
      <w:pPr>
        <w:jc w:val="both"/>
        <w:snapToGrid w:val="0"/>
      </w:pPr>
      <w:r>
        <w:rPr>
          <w:lang w:val="en-US" w:eastAsia="zh-CN"/>
        </w:rPr>
        <w:t>共同使用的材料则需要处理交接。私人进度笔记可以停止，仍由别人依赖的物品说明却应按约定移交或保留必要部分。两者范围清楚以后，既不把停记变成对他人的突然失联，也不让别人以需要信息为由要求公开全部私人体验。记录权限与责任范围应当相称。</w:t>
      </w:r>
    </w:p>
    <w:p>
      <w:pPr>
        <w:jc w:val="both"/>
        <w:snapToGrid w:val="0"/>
      </w:pPr>
      <w:r>
        <w:rPr>
          <w:lang w:val="en-US" w:eastAsia="zh-CN"/>
        </w:rPr>
        <w:t>判断是否继续使用，可以回到最初那个有限问题：它是否使寻找更容易，使协商更清楚，或使下一次进入少一点混乱。若用途已经没有了，记录自然可以结束；若答案暂时不清楚，也可以保留不定期使用，而非强迫自己在坚持与彻底失败之间二选一。</w:t>
      </w:r>
    </w:p>
    <w:p>
      <w:pPr>
        <w:jc w:val="both"/>
        <w:snapToGrid w:val="0"/>
      </w:pPr>
      <w:r>
        <w:rPr>
          <w:lang w:val="en-US" w:eastAsia="zh-CN"/>
        </w:rPr>
        <w:t>这样的记录没有固定次数，也不许诺写下一行便能消除疲惫。它提供的是一处可回看的联系，同时保留人不被联系持续追赶的权利。接下来，讨论还需回到记录无法代替的身体：一个人即使理解了自己做过什么，仍可能需要减少负荷、获得睡眠，或进一步弄清持续疲劳的原因。</w:t>
      </w:r>
    </w:p>
    <w:p>
      <w:pPr>
        <w:sectPr>
          <w:headerReference w:type="first" r:id="rId24"/>
          <w:footerReference w:type="first" r:id="rId25"/>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第七部  /  PART 07</w:t>
      </w:r>
    </w:p>
    <w:p>
      <w:pPr>
        <w:pStyle w:val="Heading1"/>
        <w:pageBreakBefore w:val="0"/>
        <w:jc w:val="center"/>
        <w:snapToGrid w:val="0"/>
      </w:pPr>
      <w:bookmarkStart w:id="48" w:name="h46"/>
      <w:r>
        <w:rPr>
          <w:lang w:val="en-US" w:eastAsia="zh-CN"/>
        </w:rPr>
        <w:t>身体约束与工具条件</w:t>
      </w:r>
      <w:bookmarkEnd w:id="48"/>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第40至46章</w:t>
      </w:r>
    </w:p>
    <w:p>
      <w:pPr>
        <w:pStyle w:val="PartIndex"/>
        <w:spacing w:after="120"/>
        <w:ind w:left="567"/>
        <w:snapToGrid w:val="0"/>
      </w:pPr>
      <w:hyperlink w:anchor="h47">
        <w:r>
          <w:t xml:space="preserve">40   身体约束怎样进入发生</w:t>
        </w:r>
      </w:hyperlink>
    </w:p>
    <w:p>
      <w:pPr>
        <w:pStyle w:val="PartIndex"/>
        <w:spacing w:after="120"/>
        <w:ind w:left="567"/>
        <w:snapToGrid w:val="0"/>
      </w:pPr>
      <w:hyperlink w:anchor="h48">
        <w:r>
          <w:t xml:space="preserve">41   运动疲劳与日常疲惫</w:t>
        </w:r>
      </w:hyperlink>
    </w:p>
    <w:p>
      <w:pPr>
        <w:pStyle w:val="PartIndex"/>
        <w:spacing w:after="120"/>
        <w:ind w:left="567"/>
        <w:snapToGrid w:val="0"/>
      </w:pPr>
      <w:hyperlink w:anchor="h49">
        <w:r>
          <w:t xml:space="preserve">42   减负以后为何仍可能失去参与</w:t>
        </w:r>
      </w:hyperlink>
    </w:p>
    <w:p>
      <w:pPr>
        <w:pStyle w:val="PartIndex"/>
        <w:spacing w:after="120"/>
        <w:ind w:left="567"/>
        <w:snapToGrid w:val="0"/>
      </w:pPr>
      <w:hyperlink w:anchor="h50">
        <w:r>
          <w:t xml:space="preserve">43   工具封装与判断粒度</w:t>
        </w:r>
      </w:hyperlink>
    </w:p>
    <w:p>
      <w:pPr>
        <w:pStyle w:val="PartIndex"/>
        <w:spacing w:after="120"/>
        <w:ind w:left="567"/>
        <w:snapToGrid w:val="0"/>
      </w:pPr>
      <w:hyperlink w:anchor="h51">
        <w:r>
          <w:t xml:space="preserve">44   自我损耗争论与竞争解释</w:t>
        </w:r>
      </w:hyperlink>
    </w:p>
    <w:p>
      <w:pPr>
        <w:pStyle w:val="PartIndex"/>
        <w:spacing w:after="120"/>
        <w:ind w:left="567"/>
        <w:snapToGrid w:val="0"/>
      </w:pPr>
      <w:hyperlink w:anchor="h52">
        <w:r>
          <w:t xml:space="preserve">45   三界之间的疲惫循环</w:t>
        </w:r>
      </w:hyperlink>
    </w:p>
    <w:p>
      <w:pPr>
        <w:pStyle w:val="PartIndex"/>
        <w:spacing w:after="120"/>
        <w:ind w:left="567"/>
        <w:snapToGrid w:val="0"/>
      </w:pPr>
      <w:hyperlink w:anchor="h53">
        <w:r>
          <w:t xml:space="preserve">46   恢复重建与专业帮助的边界</w:t>
        </w:r>
      </w:hyperlink>
    </w:p>
    <w:p>
      <w:pPr>
        <w:pStyle w:val="ChapterNumber"/>
        <w:snapToGrid w:val="0"/>
      </w:pPr>
      <w:r>
        <w:rPr>
          <w:lang w:val="en-US" w:eastAsia="zh-CN"/>
        </w:rPr>
        <w:t>40</w:t>
      </w:r>
    </w:p>
    <w:p>
      <w:pPr>
        <w:pStyle w:val="ChapterLabel"/>
        <w:snapToGrid w:val="0"/>
      </w:pPr>
      <w:r>
        <w:rPr>
          <w:lang w:val="en-US" w:eastAsia="zh-CN"/>
        </w:rPr>
        <w:t>第四十章</w:t>
      </w:r>
    </w:p>
    <w:p>
      <w:pPr>
        <w:pStyle w:val="Heading2"/>
        <w:snapToGrid w:val="0"/>
      </w:pPr>
      <w:bookmarkStart w:id="49" w:name="h47"/>
      <w:r>
        <w:rPr>
          <w:lang w:val="en-US" w:eastAsia="zh-CN"/>
        </w:rPr>
        <w:t>身体约束怎样进入发生</w:t>
      </w:r>
      <w:bookmarkEnd w:id="4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身体不是纯粹显示器</w:t>
      </w:r>
    </w:p>
    <w:p>
      <w:pPr>
        <w:jc w:val="both"/>
        <w:snapToGrid w:val="0"/>
      </w:pPr>
      <w:r>
        <w:rPr>
          <w:lang w:val="en-US" w:eastAsia="zh-CN"/>
        </w:rPr>
        <w:t>记录能够帮助人理解做过什么，却不能使身体的限制随理解而消失。一个人知道自己的工作有用，也知道今天已经妥善交接，仍可能感到困倦、吃力或需要安静休息。身体不仅把关系中的受阻显示出来，还实际参与了活动能够持续多久、哪些动作可以完成，以及下一步有哪些可行选择。</w:t>
      </w:r>
    </w:p>
    <w:p>
      <w:pPr>
        <w:jc w:val="both"/>
        <w:snapToGrid w:val="0"/>
      </w:pPr>
      <w:r>
        <w:rPr>
          <w:lang w:val="en-US" w:eastAsia="zh-CN"/>
        </w:rPr>
        <w:t>若把身体仅当作发生链的显示器，就容易形成一种单向解释：先有意义或关系出了问题，身体才用疲惫报告它。这种次序在某些情境中可以作为假说，却不能预先覆盖所有经验。身体状态本身也可能改变参与条件，使原本合适的任务变得困难，进而影响沟通、安排与对自己的理解。</w:t>
      </w:r>
    </w:p>
    <w:p>
      <w:pPr>
        <w:jc w:val="both"/>
        <w:snapToGrid w:val="0"/>
      </w:pPr>
      <w:r>
        <w:rPr>
          <w:lang w:val="en-US" w:eastAsia="zh-CN"/>
        </w:rPr>
        <w:t>构造一位爱好编织的人。他愿意完成给朋友准备的礼物，材料齐备，也能看见每一排针脚怎样形成图案；到了晚上，他却发现继续坐着和细看越来越吃力。整个过程有清楚的接续与成果，仍然可以需要停止。礼物的意义解释了他为什么珍惜这项活动，不能独自回答身体此刻是否适合继续。</w:t>
      </w:r>
    </w:p>
    <w:p>
      <w:pPr>
        <w:jc w:val="both"/>
        <w:snapToGrid w:val="0"/>
      </w:pPr>
      <w:r>
        <w:rPr>
          <w:lang w:val="en-US" w:eastAsia="zh-CN"/>
        </w:rPr>
        <w:t>另一种情境中，编织者对收尾方式拿不定主意，停下来讨论以后觉得轻松，却仍想把余下工作留到明天。问题被澄清与身体恢复，可以以不同节奏发生。如果他因为已经开心就被认为没有理由再休息，帮助理解的对话便被误用成了继续投入的凭证。</w:t>
      </w:r>
    </w:p>
    <w:p>
      <w:pPr>
        <w:jc w:val="both"/>
        <w:snapToGrid w:val="0"/>
      </w:pPr>
      <w:r>
        <w:rPr>
          <w:lang w:val="en-US" w:eastAsia="zh-CN"/>
        </w:rPr>
        <w:t>身体也参与对环境的要求。同样一张桌子、一段路程或一次集中讨论，对不同状态的人可能意味着不同难度。条件不是独立于使用者而固定合适的。改变座位、缩短参与时段或让他人接手，所改变的是人与任务之间的实际配合，不能只被看作降低了积极性。</w:t>
      </w:r>
    </w:p>
    <w:p>
      <w:pPr>
        <w:jc w:val="both"/>
        <w:snapToGrid w:val="0"/>
      </w:pPr>
      <w:r>
        <w:rPr>
          <w:lang w:val="en-US" w:eastAsia="zh-CN"/>
        </w:rPr>
        <w:t>因此，发生分析需要从双向联系出发。工作安排影响身体所承受的要求，身体状态又改变安排能否执行；当事人怎样解释这种变化，可能进一步影响他是否提出调整。每一个方向都需要具体材料，不能让关系解释提前取消身体，也不能仅凭看见身体吃力就不再调查任务条件。</w:t>
      </w:r>
    </w:p>
    <w:p>
      <w:pPr>
        <w:jc w:val="both"/>
        <w:snapToGrid w:val="0"/>
      </w:pPr>
      <w:r>
        <w:rPr>
          <w:lang w:val="en-US" w:eastAsia="zh-CN"/>
        </w:rPr>
        <w:t>本章讨论人的疲劳，无须先判断其他生命或机器有没有同样的内在经验。研究对象可以由人的报告、表现及活动条件明确下来，不必依靠未经证明的本体边界。承认身体具有不可任意取消的约束，是为了使后续分析更准确地进入生活，而不是把发生学重新放回一种简单的耗油图景。</w:t>
      </w:r>
    </w:p>
    <w:p>
      <w:pPr>
        <w:pStyle w:val="Heading3"/>
        <w:pBdr>
          <w:left w:val="single" w:sz="8" w:space="5" w:color="B68E39"/>
        </w:pBdr>
        <w:snapToGrid w:val="0"/>
      </w:pPr>
      <w:r>
        <w:rPr>
          <w:lang w:val="en-US" w:eastAsia="zh-CN"/>
        </w:rPr>
        <w:t>二 负荷睡眠与行动可承受性</w:t>
      </w:r>
    </w:p>
    <w:p>
      <w:pPr>
        <w:jc w:val="both"/>
        <w:snapToGrid w:val="0"/>
      </w:pPr>
      <w:r>
        <w:rPr>
          <w:lang w:val="en-US" w:eastAsia="zh-CN"/>
        </w:rPr>
        <w:t>一种活动的负荷，不能仅由外表忙不忙来判断。搬动物品有明显动作，连续核对材料则可能长时间坐着；后者动作较少，并不意味着没有注意要求或身体参与。低负荷也只是相对于某个任务和某种指标的说法，不能自动推成零消耗，更不能据此判定当事人的疲劳不可能发生。</w:t>
      </w:r>
    </w:p>
    <w:p>
      <w:pPr>
        <w:jc w:val="both"/>
        <w:snapToGrid w:val="0"/>
      </w:pPr>
      <w:r>
        <w:rPr>
          <w:lang w:val="en-US" w:eastAsia="zh-CN"/>
        </w:rPr>
        <w:t>时间组织同样属于负荷。几项各自不难的任务，若需要不断切换、随时等待，可能与可以从容完成的同量任务形成不同经验。这里提出的是过程上的比较问题：哪些要求同时存在，哪些允许暂停，哪些需要持续准备。仅统计完成了多少件事，无法说明这些条件怎样分布在一天之中。</w:t>
      </w:r>
    </w:p>
    <w:p>
      <w:pPr>
        <w:jc w:val="both"/>
        <w:snapToGrid w:val="0"/>
      </w:pPr>
      <w:r>
        <w:rPr>
          <w:lang w:val="en-US" w:eastAsia="zh-CN"/>
        </w:rPr>
        <w:t>睡眠不足是疲劳的常见相关原因之一；持续不明原因的疲劳也可能需要专业评估。</w:t>
      </w:r>
      <w:hyperlink w:anchor="ref14">
        <w:r>
          <w:rPr>
            <w:color w:val="1D2D50"/>
          </w:rPr>
          <w:t xml:space="preserve">[14]</w:t>
        </w:r>
      </w:hyperlink>
      <w:r>
        <w:rPr>
          <w:lang w:val="en-US" w:eastAsia="zh-CN"/>
        </w:rPr>
        <w:t xml:space="preserve"> 因此，讨论一个人为什么难以开始活动，应当了解他实际获得了怎样的休息机会，而不是只问他是否缺少一个有意义的开头。睡眠是否足够、是否受到打断，与活动有没有成果是不同的问题。</w:t>
      </w:r>
    </w:p>
    <w:p>
      <w:pPr>
        <w:jc w:val="both"/>
        <w:snapToGrid w:val="0"/>
      </w:pPr>
      <w:r>
        <w:rPr>
          <w:lang w:val="en-US" w:eastAsia="zh-CN"/>
        </w:rPr>
        <w:t>构造一位需要跨时区协作的设计人员。他白天工作时间并不特别长，但夜间不断等待文件确认，早晨又照常参加会议。项目沟通终于顺畅以后，困倦没有立刻消失，并不说明改善沟通毫无价值；它可能只是说明已经被挤占的休息不能由一封满意回复代替。安排中需要同时看见联络与睡眠的时间条件。</w:t>
      </w:r>
    </w:p>
    <w:p>
      <w:pPr>
        <w:jc w:val="both"/>
        <w:snapToGrid w:val="0"/>
      </w:pPr>
      <w:r>
        <w:rPr>
          <w:lang w:val="en-US" w:eastAsia="zh-CN"/>
        </w:rPr>
        <w:t>另一位同事在固定时段完成相近工作，夜间不承担回应要求。若比较两人的疲惫，只把项目意义、任务数量和主动程度列为条件，就遗漏了他们实际不同的时间分布。过程研究的优势，应当是把这些容易漏掉的差别重新放入解释，而不是把身体方面的变量先排除，才显得自己的关系变量重要。</w:t>
      </w:r>
    </w:p>
    <w:p>
      <w:pPr>
        <w:jc w:val="both"/>
        <w:snapToGrid w:val="0"/>
      </w:pPr>
      <w:r>
        <w:rPr>
          <w:lang w:val="en-US" w:eastAsia="zh-CN"/>
        </w:rPr>
        <w:t>可承受性还要求区分愿意尝试与可以持续。一个人愿意参加短时活动，并不等于可以承担整天安排；今天能够完成，也不等于以后都应按同样数量分配。生活条件可能变化，身体反应也需要在实际过程中被看见。安排应能够随着新信息缩小、延期或交接，不把曾经做到当成永久额度。</w:t>
      </w:r>
    </w:p>
    <w:p>
      <w:pPr>
        <w:jc w:val="both"/>
        <w:snapToGrid w:val="0"/>
      </w:pPr>
      <w:r>
        <w:rPr>
          <w:lang w:val="en-US" w:eastAsia="zh-CN"/>
        </w:rPr>
        <w:t>减负与保留参与可以并行。例如，当事人只希望保留一个重要讨论，却不愿再承担全部准备工作，可以由同伴处理材料，他参加自己认可的部分。也有人希望暂时完全退出，得到一段不必维持联系的休息。合理支持要接住不同请求，而不把返还担子预设为所有疲惫者都需要的帮助。</w:t>
      </w:r>
    </w:p>
    <w:p>
      <w:pPr>
        <w:pStyle w:val="Heading3"/>
        <w:pBdr>
          <w:left w:val="single" w:sz="8" w:space="5" w:color="B68E39"/>
        </w:pBdr>
        <w:snapToGrid w:val="0"/>
      </w:pPr>
      <w:r>
        <w:rPr>
          <w:lang w:val="en-US" w:eastAsia="zh-CN"/>
        </w:rPr>
        <w:t>三 感受意愿表现的不同变化</w:t>
      </w:r>
    </w:p>
    <w:p>
      <w:pPr>
        <w:jc w:val="both"/>
        <w:snapToGrid w:val="0"/>
      </w:pPr>
      <w:r>
        <w:rPr>
          <w:lang w:val="en-US" w:eastAsia="zh-CN"/>
        </w:rPr>
        <w:t>疲劳研究已经区分主观疲劳体验与可观察的表现变化，并提醒评估需要针对不同方面采用适当材料。</w:t>
      </w:r>
      <w:hyperlink w:anchor="ref1">
        <w:r>
          <w:rPr>
            <w:color w:val="1D2D50"/>
          </w:rPr>
          <w:t xml:space="preserve">[1]</w:t>
        </w:r>
      </w:hyperlink>
      <w:r>
        <w:rPr>
          <w:lang w:val="en-US" w:eastAsia="zh-CN"/>
        </w:rPr>
        <w:t xml:space="preserve"> 本书据此进一步把愿不愿继续单独放到观察中：感到吃力、希望继续和仍能完成，可能相互影响，却不是可以彼此代替的三种说法。</w:t>
      </w:r>
    </w:p>
    <w:p>
      <w:pPr>
        <w:jc w:val="both"/>
        <w:snapToGrid w:val="0"/>
      </w:pPr>
      <w:r>
        <w:rPr>
          <w:lang w:val="en-US" w:eastAsia="zh-CN"/>
        </w:rPr>
        <w:t>构造一次自愿参加的桌面模型制作。参与者很喜欢作品，也愿意与伙伴继续讨论，但细小零件的处理已经比开始时慢。他的兴趣保持，操作表现发生变化，主观上也可能明确觉得累。若只记录是否愿意留下，就会把仍有兴趣误读成身体没有负担；若只记录速度，又会遗漏他对活动的珍惜。</w:t>
      </w:r>
    </w:p>
    <w:p>
      <w:pPr>
        <w:jc w:val="both"/>
        <w:snapToGrid w:val="0"/>
      </w:pPr>
      <w:r>
        <w:rPr>
          <w:lang w:val="en-US" w:eastAsia="zh-CN"/>
        </w:rPr>
        <w:t>再构造一位核对人员，他仍能保持准确，却需要越来越长的时间反复确认。最终正确率没有降低，不代表维持它的过程没有改变。若工作评价只看最后是否出错，当事人为维持表现付出的额外努力便难以进入讨论。研究需要同时看任务要求、完成方式和本人体验，而非等待结果失败才承认困难。</w:t>
      </w:r>
    </w:p>
    <w:p>
      <w:pPr>
        <w:jc w:val="both"/>
        <w:snapToGrid w:val="0"/>
      </w:pPr>
      <w:r>
        <w:rPr>
          <w:lang w:val="en-US" w:eastAsia="zh-CN"/>
        </w:rPr>
        <w:t>相反，某次表现下降也未必由疲劳单独造成。材料比之前更陌生、说明存在歧义、工具不合手，都可能使任务变慢。把所有速度变化归给身体，会误过可调整的条件。较好的观察应比较发生变化的具体位置，并允许原因暂时未定，而不是用一个指标迅速给人定性。</w:t>
      </w:r>
    </w:p>
    <w:p>
      <w:pPr>
        <w:jc w:val="both"/>
        <w:snapToGrid w:val="0"/>
      </w:pPr>
      <w:r>
        <w:rPr>
          <w:lang w:val="en-US" w:eastAsia="zh-CN"/>
        </w:rPr>
        <w:t>意愿减少也有不同来路。有人已经完成自己想做的部分，愿意停止；有人发现活动不再合兴趣；还有人即使想继续，也担心接下来没有休息时间。相同的离场动作可以承担不同意义。理解退出需要询问它针对什么，而不是把不继续自动换译成意志不足或整体疲劳加深。</w:t>
      </w:r>
    </w:p>
    <w:p>
      <w:pPr>
        <w:jc w:val="both"/>
        <w:snapToGrid w:val="0"/>
      </w:pPr>
      <w:r>
        <w:rPr>
          <w:lang w:val="en-US" w:eastAsia="zh-CN"/>
        </w:rPr>
        <w:t>这些差异还提醒我们注意观察时点。活动中、刚结束和准备再次进入时，回答的问题可能不同。结束时的轻松，可以来自不再需要保持准备；稍后仍感到困倦，则可能使人选择睡眠。两种报告可以同时真实，不能因为前一次听见轻松，就要求后一次保持同样状态。</w:t>
      </w:r>
    </w:p>
    <w:p>
      <w:pPr>
        <w:jc w:val="both"/>
        <w:snapToGrid w:val="0"/>
      </w:pPr>
      <w:r>
        <w:rPr>
          <w:lang w:val="en-US" w:eastAsia="zh-CN"/>
        </w:rPr>
        <w:t>比较还需要明确任务本身。一个人能够完成熟悉的简短操作，不足以说明他可以继续处理陌生而复杂的材料；在安静环境中保持表现，也不保证在频繁打断时同样容易。观察范围说得越清楚，结论越能帮助实际安排。将一次局部表现扩大成对全部能力的证明，会使本来有用的材料重新成为要求个人继续承担的理由。</w:t>
      </w:r>
    </w:p>
    <w:p>
      <w:pPr>
        <w:jc w:val="both"/>
        <w:snapToGrid w:val="0"/>
      </w:pPr>
      <w:r>
        <w:rPr>
          <w:lang w:val="en-US" w:eastAsia="zh-CN"/>
        </w:rPr>
        <w:t>在共同生活中，三方面的区分能够使回应更加具体。对方说还想参加，可以继续讨论怎样减轻所需负担；对方说仍能完成，也可以问完成是否已经过于吃力。回应不必把每一次活动变成测量，却应允许人同时说愿意和需要休息。这种表达空间使复杂状态不再被迫压成能做或不能做的单选题。</w:t>
      </w:r>
    </w:p>
    <w:p>
      <w:pPr>
        <w:pStyle w:val="Heading3"/>
        <w:pBdr>
          <w:left w:val="single" w:sz="8" w:space="5" w:color="B68E39"/>
        </w:pBdr>
        <w:snapToGrid w:val="0"/>
      </w:pPr>
      <w:r>
        <w:rPr>
          <w:lang w:val="en-US" w:eastAsia="zh-CN"/>
        </w:rPr>
        <w:t>四 多层解释的必要性</w:t>
      </w:r>
    </w:p>
    <w:p>
      <w:pPr>
        <w:jc w:val="both"/>
        <w:snapToGrid w:val="0"/>
      </w:pPr>
      <w:r>
        <w:rPr>
          <w:lang w:val="en-US" w:eastAsia="zh-CN"/>
        </w:rPr>
        <w:t>解释疲劳的任务，不是从身体、心理和社会中选出唯一胜者，而是确定眼前问题需要哪些层次共同说明。身体方面可以约束行动的可承受范围，任务过程说明要求怎样持续，关系与制度则影响谁能调整要求。几个层次相互联系，又分别提出不同材料需要，不能因为能够画进同一张图就认为已经建立因果。</w:t>
      </w:r>
    </w:p>
    <w:p>
      <w:pPr>
        <w:jc w:val="both"/>
        <w:snapToGrid w:val="0"/>
      </w:pPr>
      <w:r>
        <w:rPr>
          <w:lang w:val="en-US" w:eastAsia="zh-CN"/>
        </w:rPr>
        <w:t>在本书的框架中，S、D、E及三原理提供的是组织分析的次序和相互检查的要求，尚不是经过检验的疲劳定律。研究可以从显露的状态回看过程，从过程寻找相互限定的条件，再用新的观察修正原先的状态判断。这个来回必须保留身体解释优先成立的可能，不能预设每次最终都要找到回写受阻。</w:t>
      </w:r>
    </w:p>
    <w:p>
      <w:pPr>
        <w:jc w:val="both"/>
        <w:snapToGrid w:val="0"/>
      </w:pPr>
      <w:r>
        <w:rPr>
          <w:lang w:val="en-US" w:eastAsia="zh-CN"/>
        </w:rPr>
        <w:t>以设计人员的构造情境为例，困倦和启动变慢是需要辨认的表现；夜间等待、清晨开会和白天修改构成时间序列；联络要求与休息机会相互挤压，则是具体条件的联系。若夜间要求取消后情况仍然持续，解释就需要继续开放，不能为了维护原有推论，再把所有剩余困难都重新命名为更深的发生断裂。</w:t>
      </w:r>
    </w:p>
    <w:p>
      <w:pPr>
        <w:jc w:val="both"/>
        <w:snapToGrid w:val="0"/>
      </w:pPr>
      <w:r>
        <w:rPr>
          <w:lang w:val="en-US" w:eastAsia="zh-CN"/>
        </w:rPr>
        <w:t>实践判断也不必等待一套解释完全闭合。已经清楚的过量要求可以讨论减少，明确需要的休息可以得到支持；与此同时，原因不明的持续疲劳应当进入适当评估。NHS建议，疲劳持续数周而原因不明，或已经影响日常生活时，应向医生求助。</w:t>
      </w:r>
      <w:hyperlink w:anchor="ref14">
        <w:r>
          <w:rPr>
            <w:color w:val="1D2D50"/>
          </w:rPr>
          <w:t xml:space="preserve">[14]</w:t>
        </w:r>
      </w:hyperlink>
      <w:r>
        <w:rPr>
          <w:lang w:val="en-US" w:eastAsia="zh-CN"/>
        </w:rPr>
        <w:t xml:space="preserve"> 这种边界使过程调整与专业判断各自承担相应任务。</w:t>
      </w:r>
    </w:p>
    <w:p>
      <w:pPr>
        <w:jc w:val="both"/>
        <w:snapToGrid w:val="0"/>
      </w:pPr>
      <w:r>
        <w:rPr>
          <w:lang w:val="en-US" w:eastAsia="zh-CN"/>
        </w:rPr>
        <w:t>反过来，发现身体方面的限制，也不使工作安排永远免于检查。即使当事人存在需要专业处理的因素，排班、交接和可用帮助仍然决定他每天面对怎样的要求。原因说明与责任安排不是同一张清单：指出个人身体状态，不能自动回答组织是否已经提供了合理条件。</w:t>
      </w:r>
    </w:p>
    <w:p>
      <w:pPr>
        <w:jc w:val="both"/>
        <w:snapToGrid w:val="0"/>
      </w:pPr>
      <w:r>
        <w:rPr>
          <w:lang w:val="en-US" w:eastAsia="zh-CN"/>
        </w:rPr>
        <w:t>多层解释最终需要落实到能够改变的接点，而不是把因素越列越多。如果眼前决定只是是否结束今天的活动，可能无需穷尽全部原因；如果要解释持续数月的变化，则需要更长时间的材料和相应专业方法。解释的尺度应与问题相称，也应承认有些联系暂时无法确定。</w:t>
      </w:r>
    </w:p>
    <w:p>
      <w:pPr>
        <w:jc w:val="both"/>
        <w:snapToGrid w:val="0"/>
      </w:pPr>
      <w:r>
        <w:rPr>
          <w:lang w:val="en-US" w:eastAsia="zh-CN"/>
        </w:rPr>
        <w:t>当调整同时增加了休息时间和工作自主，后来出现改善，也可以先承认这一组合有用，而不急于分给某个单独机制。实践允许把互相支持的条件一起改善；研究若要分辨各自作用，则需另设比较。这样既不为了实验纯粹而拖延已经合理的支持，也不把现实中的一次好转冒充完成了全部理论检验。</w:t>
      </w:r>
    </w:p>
    <w:p>
      <w:pPr>
        <w:jc w:val="both"/>
        <w:snapToGrid w:val="0"/>
      </w:pPr>
      <w:r>
        <w:rPr>
          <w:lang w:val="en-US" w:eastAsia="zh-CN"/>
        </w:rPr>
        <w:t>身体约束进入发生分析以后，疲惫便不再只被要求证明某种关系理论。人可以因任务意义而愿意投入，也可以同时需要睡眠与停止；合作可以改善参与条件，却不能许诺取消身体代价。下一章将把这种多层要求放到运动疲劳研究中，考察有关运动调节的模型能说明什么，以及向日常生活延伸时需要补上哪些条件。</w:t>
      </w:r>
    </w:p>
    <w:p>
      <w:pPr>
        <w:pStyle w:val="ChapterNumber"/>
        <w:snapToGrid w:val="0"/>
      </w:pPr>
      <w:r>
        <w:rPr>
          <w:lang w:val="en-US" w:eastAsia="zh-CN"/>
        </w:rPr>
        <w:t>41</w:t>
      </w:r>
    </w:p>
    <w:p>
      <w:pPr>
        <w:pStyle w:val="ChapterLabel"/>
        <w:snapToGrid w:val="0"/>
      </w:pPr>
      <w:r>
        <w:rPr>
          <w:lang w:val="en-US" w:eastAsia="zh-CN"/>
        </w:rPr>
        <w:t>第四十一章</w:t>
      </w:r>
    </w:p>
    <w:p>
      <w:pPr>
        <w:pStyle w:val="Heading2"/>
        <w:snapToGrid w:val="0"/>
      </w:pPr>
      <w:bookmarkStart w:id="50" w:name="h48"/>
      <w:r>
        <w:rPr>
          <w:lang w:val="en-US" w:eastAsia="zh-CN"/>
        </w:rPr>
        <w:t>运动疲劳与日常疲惫</w:t>
      </w:r>
      <w:bookmarkEnd w:id="50"/>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中枢调节论的研究对象</w:t>
      </w:r>
    </w:p>
    <w:p>
      <w:pPr>
        <w:jc w:val="both"/>
        <w:snapToGrid w:val="0"/>
      </w:pPr>
      <w:r>
        <w:rPr>
          <w:lang w:val="en-US" w:eastAsia="zh-CN"/>
        </w:rPr>
        <w:t>身体约束进入活动，并不意味着疲劳只能由肌肉完成了多少工作解释。人面对怎样的任务、预想还要持续多久、获得了什么信息，也属于值得研究的条件。运动疲劳与日常疲惫可以由此展开对话，但对话首先需要确定各自解释什么，不能因为都使用疲劳一词，就把不同问题预先放进同一个模型。</w:t>
      </w:r>
    </w:p>
    <w:p>
      <w:pPr>
        <w:jc w:val="both"/>
        <w:snapToGrid w:val="0"/>
      </w:pPr>
      <w:r>
        <w:rPr>
          <w:lang w:val="en-US" w:eastAsia="zh-CN"/>
        </w:rPr>
        <w:t>Noakes在运动研究范围内提出，中枢调节将身体状态、预期和持续反馈结合起来，调节运动输出，以维持机体稳态；动机、既往经验和预期终点都在其讨论之内。</w:t>
      </w:r>
      <w:hyperlink w:anchor="ref9">
        <w:r>
          <w:rPr>
            <w:color w:val="1D2D50"/>
          </w:rPr>
          <w:t xml:space="preserve">[9]</w:t>
        </w:r>
      </w:hyperlink>
      <w:r>
        <w:rPr>
          <w:lang w:val="en-US" w:eastAsia="zh-CN"/>
        </w:rPr>
        <w:t xml:space="preserve"> 本章把这一论述作为有明确对象的理论立场，不把它当作解释全部疲劳的既定结论。</w:t>
      </w:r>
    </w:p>
    <w:p>
      <w:pPr>
        <w:jc w:val="both"/>
        <w:snapToGrid w:val="0"/>
      </w:pPr>
      <w:r>
        <w:rPr>
          <w:lang w:val="en-US" w:eastAsia="zh-CN"/>
        </w:rPr>
        <w:t>这一研究对象要求我们分别辨认运动中的感受、实际表现与调节过程。例如，一个人是否觉得费力，是否改变速度，以及哪些信息进入这种改变，是相关而不相同的问题。解释感受为什么变化，未必已经解释了表现为什么变化；发现某项信息影响表现，也不能仅凭这一点判断身体限制已经解除。</w:t>
      </w:r>
    </w:p>
    <w:p>
      <w:pPr>
        <w:jc w:val="both"/>
        <w:snapToGrid w:val="0"/>
      </w:pPr>
      <w:r>
        <w:rPr>
          <w:lang w:val="en-US" w:eastAsia="zh-CN"/>
        </w:rPr>
        <w:t>本书关于后续承接的问题位于另一种观察位置。某项结果有没有进入下一次安排，涉及的不只是当前如何分配努力，还涉及结果由谁使用、使用权限怎样分布。两种位置可能相互联系：预期结果有用途，可能影响眼前愿意投入多少；但联系的存在需要调查，不能通过更换术语就宣布已经获得一种独立机制。</w:t>
      </w:r>
    </w:p>
    <w:p>
      <w:pPr>
        <w:jc w:val="both"/>
        <w:snapToGrid w:val="0"/>
      </w:pPr>
      <w:r>
        <w:rPr>
          <w:lang w:val="en-US" w:eastAsia="zh-CN"/>
        </w:rPr>
        <w:t>设想一名参加团队活动的人，十分清楚本次活动何时结束，却不知道自己提出的改进意见以后由谁处理。当前终点明确，后续用途不明，两件事可以同时成立。另一人知道意见会得到讨论，却不清楚今天还要增加多少事项，困难则可能出现在当前负担的边界。把这两类不确定合并成缺少目标，会漏掉不同安排所承担的作用。</w:t>
      </w:r>
    </w:p>
    <w:p>
      <w:pPr>
        <w:jc w:val="both"/>
        <w:snapToGrid w:val="0"/>
      </w:pPr>
      <w:r>
        <w:rPr>
          <w:lang w:val="en-US" w:eastAsia="zh-CN"/>
        </w:rPr>
        <w:t>同样需要区分解释的时间单位。运动过程中一次速度调整，与连续多次工作以后不再愿意提出建议，包含的观察事件不同。前者可以关注一次活动内部的变化，后者必须查看多次互动及其后果。较长时间尺度不天然更深刻，较短尺度也不天然更科学；每一种尺度都需要与所要说明的结果相配。</w:t>
      </w:r>
    </w:p>
    <w:p>
      <w:pPr>
        <w:jc w:val="both"/>
        <w:snapToGrid w:val="0"/>
      </w:pPr>
      <w:r>
        <w:rPr>
          <w:lang w:val="en-US" w:eastAsia="zh-CN"/>
        </w:rPr>
        <w:t>这种对象上的限制使理论比较更有内容。若研究的是运动表现，就不能只拿一段职场叙述作反证；若研究的是日常任务之后的侵扰和再次参与，也不能仅凭某个运动模型已有心理因素，就宣称全部关系都已说明。能够相互借鉴的问题，是信息、预期和实际条件怎样共同进入行动，而不是谁拥有疲劳这个词的全部解释权。</w:t>
      </w:r>
    </w:p>
    <w:p>
      <w:pPr>
        <w:pStyle w:val="Heading3"/>
        <w:pBdr>
          <w:left w:val="single" w:sz="8" w:space="5" w:color="B68E39"/>
        </w:pBdr>
        <w:snapToGrid w:val="0"/>
      </w:pPr>
      <w:r>
        <w:rPr>
          <w:lang w:val="en-US" w:eastAsia="zh-CN"/>
        </w:rPr>
        <w:t>二 预期终点动机与反馈</w:t>
      </w:r>
    </w:p>
    <w:p>
      <w:pPr>
        <w:jc w:val="both"/>
        <w:snapToGrid w:val="0"/>
      </w:pPr>
      <w:r>
        <w:rPr>
          <w:lang w:val="en-US" w:eastAsia="zh-CN"/>
        </w:rPr>
        <w:t>预期终点进入判断，不等于终点的宣布能够取消身体代价。可以构造两段动作要求相近的活动：一段事先说明到哪里结束，另一段的结束条件暂不清楚。若参与者的感受或安排有所不同，首先需要辨认差别来自终点信息、对信息的信任，还是实际持续时间已经改变。结果不能只由研究者给条件起的名称来解释。</w:t>
      </w:r>
    </w:p>
    <w:p>
      <w:pPr>
        <w:jc w:val="both"/>
        <w:snapToGrid w:val="0"/>
      </w:pPr>
      <w:r>
        <w:rPr>
          <w:lang w:val="en-US" w:eastAsia="zh-CN"/>
        </w:rPr>
        <w:t>尤其需要区别知道终点与相信终点会兑现。有人知道日程写着傍晚结束，却已有多次临时追加的经历；另一人面对同一日程，认为时间边界可靠。两人接收的信息相同，理解信息时调用的经历不同。如果研究只记录纸面时间，就会把可信度差异遗漏在条件之外。这里提出的是一种待检验的关系，不是关于所有人的固定反应。</w:t>
      </w:r>
    </w:p>
    <w:p>
      <w:pPr>
        <w:jc w:val="both"/>
        <w:snapToGrid w:val="0"/>
      </w:pPr>
      <w:r>
        <w:rPr>
          <w:lang w:val="en-US" w:eastAsia="zh-CN"/>
        </w:rPr>
        <w:t>动机也不能简单代替身体状态。一个人十分珍惜当前活动，可能更愿意继续，同时仍然需要休息；一个人没有强烈兴趣，也可能平稳完成一项有限任务。愿意投入、感到轻松和能够承担之间没有理由预先画上等号。解释活动的选择，需要把当事人看重的结果与为结果付出的代价同时保留。</w:t>
      </w:r>
    </w:p>
    <w:p>
      <w:pPr>
        <w:jc w:val="both"/>
        <w:snapToGrid w:val="0"/>
      </w:pPr>
      <w:r>
        <w:rPr>
          <w:lang w:val="en-US" w:eastAsia="zh-CN"/>
        </w:rPr>
        <w:t>反馈则可能在不同时间发挥作用。眼前的结果帮助参与者改变下一步动作，是当前调节；一次活动后的总结改变以后怎样准备，是跨次调整。二者可以接续，也可以在交接处断开。不能先把反馈限定为一句评价，再用回写说明所有真实改变，否则比较的差别只是由定义人为制造的。</w:t>
      </w:r>
    </w:p>
    <w:p>
      <w:pPr>
        <w:jc w:val="both"/>
        <w:snapToGrid w:val="0"/>
      </w:pPr>
      <w:r>
        <w:rPr>
          <w:lang w:val="en-US" w:eastAsia="zh-CN"/>
        </w:rPr>
        <w:t>以构造的排练情境为例，参与者根据同伴的节奏即时调整，排练结束后又共同决定下次缩短某段反复练习。前一种变化已经使用了结果，后一种变化进一步改变了安排。若次日仍然疲惫，不能据此否认两种调整存在；若当晚更愿意讨论，也不能宣布身体已经恢复。过程、意愿与状态可以沿不同轨迹变化。</w:t>
      </w:r>
    </w:p>
    <w:p>
      <w:pPr>
        <w:jc w:val="both"/>
        <w:snapToGrid w:val="0"/>
      </w:pPr>
      <w:r>
        <w:rPr>
          <w:lang w:val="en-US" w:eastAsia="zh-CN"/>
        </w:rPr>
        <w:t>本书关注的具体纠缠在于，预期终点影响眼前准备，而后续是否兑现又影响下一次对终点的理解。一次临时延长可能有充分理由，但若理由不明、代价总由同一人承担，时间信息就可能逐渐失去协调效力。这里需要追踪安排如何被兑现和解释，不能只把变化归入当事人的乐观或悲观。</w:t>
      </w:r>
    </w:p>
    <w:p>
      <w:pPr>
        <w:jc w:val="both"/>
        <w:snapToGrid w:val="0"/>
      </w:pPr>
      <w:r>
        <w:rPr>
          <w:lang w:val="en-US" w:eastAsia="zh-CN"/>
        </w:rPr>
        <w:t>因此，身体反馈与任务信息不必被安放在彼此敌对的位置。一个安排可以同时减少不必要的等待、澄清下一步并保留休息条件。即便参与意愿因此提高，也没有理由要求人把增加的意愿全部换成更多输出。研究解释的是这些变化怎样联系，实践仍需要判断新增投入是否符合当事人的处境与选择。</w:t>
      </w:r>
    </w:p>
    <w:p>
      <w:pPr>
        <w:pStyle w:val="Heading3"/>
        <w:pBdr>
          <w:left w:val="single" w:sz="8" w:space="5" w:color="B68E39"/>
        </w:pBdr>
        <w:snapToGrid w:val="0"/>
      </w:pPr>
      <w:r>
        <w:rPr>
          <w:lang w:val="en-US" w:eastAsia="zh-CN"/>
        </w:rPr>
        <w:t>三 跨领域类比的边界</w:t>
      </w:r>
    </w:p>
    <w:p>
      <w:pPr>
        <w:jc w:val="both"/>
        <w:snapToGrid w:val="0"/>
      </w:pPr>
      <w:r>
        <w:rPr>
          <w:lang w:val="en-US" w:eastAsia="zh-CN"/>
        </w:rPr>
        <w:t>从运动走向日常生活，最容易出现的跳步，是把观察到的动作较轻等同于所有相关负担都较低。屏幕前的操作、材料核对和关系协调，涉及的要求并不由动作幅度完整表达。仅凭没有搬运重物，就断言某项理论没有理由预期疲惫，既没有明确测量对象，也没有完成对其他条件的比较。</w:t>
      </w:r>
    </w:p>
    <w:p>
      <w:pPr>
        <w:jc w:val="both"/>
        <w:snapToGrid w:val="0"/>
      </w:pPr>
      <w:r>
        <w:rPr>
          <w:lang w:val="en-US" w:eastAsia="zh-CN"/>
        </w:rPr>
        <w:t>另一个跳步，是把感觉能够受情境影响理解为感觉不真实。描述产生条件与评价经验真假是两回事。即使知道某些信息参与了疲惫变化，也不能由此要求当事人忽略不适、延长活动或证明自己还能够坚持。本章不从运动模型推出临床疲劳的解释和处理方案，更不以理论比较代替具体身体问题的判断。</w:t>
      </w:r>
    </w:p>
    <w:p>
      <w:pPr>
        <w:jc w:val="both"/>
        <w:snapToGrid w:val="0"/>
      </w:pPr>
      <w:r>
        <w:rPr>
          <w:lang w:val="en-US" w:eastAsia="zh-CN"/>
        </w:rPr>
        <w:t>概念对应需要逐项建立。运动情境中的终点，可能是一段明确活动的结束；工作情境中的结束，可能包含交付、等待审核和承担后续咨询。它们都涉及以后还有什么，却并非同一种边界。如果把后者简化成剩余时长，就会漏掉责任是否已经交出；如果把前者直接称作社会承认，又会添加原任务未必具有的内容。</w:t>
      </w:r>
    </w:p>
    <w:p>
      <w:pPr>
        <w:jc w:val="both"/>
        <w:snapToGrid w:val="0"/>
      </w:pPr>
      <w:r>
        <w:rPr>
          <w:lang w:val="en-US" w:eastAsia="zh-CN"/>
        </w:rPr>
        <w:t>停止行为同样具有不同含义。参加者停止可能因为活动完成，也可能因为不愿继续、需要处理其他事务，或者已经难以承担眼前要求。行为外观相同，机制未必相同。一个只观察停止时间的比较，无法独自说明疲劳体验，更难说明长期参与关系。解释需要知道终止发生在怎样的选择和约束之中。</w:t>
      </w:r>
    </w:p>
    <w:p>
      <w:pPr>
        <w:jc w:val="both"/>
        <w:snapToGrid w:val="0"/>
      </w:pPr>
      <w:r>
        <w:rPr>
          <w:lang w:val="en-US" w:eastAsia="zh-CN"/>
        </w:rPr>
        <w:t>可以再设想两个都能自由调整步骤的人。甲在个人练习中根据自己的目标决定何时结束；乙在协作任务中可以改变步骤，却必须等待别人授权才能交付。两者都有操作选择，但后续决定权不同。如果乙在等待时感到更受困，首先值得调查的是授权、等待和责任，而不是宣布自主选择在一个领域有效、在另一个领域失效。</w:t>
      </w:r>
    </w:p>
    <w:p>
      <w:pPr>
        <w:jc w:val="both"/>
        <w:snapToGrid w:val="0"/>
      </w:pPr>
      <w:r>
        <w:rPr>
          <w:lang w:val="en-US" w:eastAsia="zh-CN"/>
        </w:rPr>
        <w:t>跨领域研究还需要防止测量名称替代测量含义。活动中的费力评价、一天结束时的疲惫报告与再次参加的愿望，即使都可以写成数字，回答的也不是同一个问题。把这些数字排成一列，并不能使它们自动具有共同单位。比较应先说明每个问题指向什么时段和经验，再判断哪些关系可以跨情境检验。</w:t>
      </w:r>
    </w:p>
    <w:p>
      <w:pPr>
        <w:jc w:val="both"/>
        <w:snapToGrid w:val="0"/>
      </w:pPr>
      <w:r>
        <w:rPr>
          <w:lang w:val="en-US" w:eastAsia="zh-CN"/>
        </w:rPr>
        <w:t>不同解释还可能处在同一条联系的不同位置。某项组织安排改变了人对任务的理解，这种理解又参与身体调节，在逻辑上并不矛盾。前一种说明追问信息和权限怎样组织起来，后一种说明追问相应变化怎样落实到活动中。若要证明两者之间的具体通路，仍需相应材料，不能仅凭它们可以相容就宣布已经接通。保留不同层次的关系，使研究既不把制度直接当作身体机制，也不因最终存在身体过程便省略制度的作用。</w:t>
      </w:r>
    </w:p>
    <w:p>
      <w:pPr>
        <w:jc w:val="both"/>
        <w:snapToGrid w:val="0"/>
      </w:pPr>
      <w:r>
        <w:rPr>
          <w:lang w:val="en-US" w:eastAsia="zh-CN"/>
        </w:rPr>
        <w:t>这种边界意识也要求本书接受并不新增解释的结果。有时所谓回写条件改变，只是使任务更清楚、预期更可靠，既有概念已经足够说明；有时它提供了这些关系怎样形成的过程细节；只有在明确比较后仍有不能被已有说明充分处理的差别，才需要提出更强的新机制主张。问题范围不同，本身既不是反驳，也不是创新证明。</w:t>
      </w:r>
    </w:p>
    <w:p>
      <w:pPr>
        <w:pStyle w:val="Heading3"/>
        <w:pBdr>
          <w:left w:val="single" w:sz="8" w:space="5" w:color="B68E39"/>
        </w:pBdr>
        <w:snapToGrid w:val="0"/>
      </w:pPr>
      <w:r>
        <w:rPr>
          <w:lang w:val="en-US" w:eastAsia="zh-CN"/>
        </w:rPr>
        <w:t>四 在相同问题上比较解释</w:t>
      </w:r>
    </w:p>
    <w:p>
      <w:pPr>
        <w:jc w:val="both"/>
        <w:snapToGrid w:val="0"/>
      </w:pPr>
      <w:r>
        <w:rPr>
          <w:lang w:val="en-US" w:eastAsia="zh-CN"/>
        </w:rPr>
        <w:t>有辨别力的比较需要让不同解释面对同一项可观察结果，而不是各自讲述最擅长的故事。对于本书，可以先把问题限定为：在任务内容与当前要求相近时，成果进入后续安排的方式，是否影响当前体验和下一次参与。这里所说的是待实施的研究问题，尚不包含任何已获得的效果。</w:t>
      </w:r>
    </w:p>
    <w:p>
      <w:pPr>
        <w:jc w:val="both"/>
        <w:snapToGrid w:val="0"/>
      </w:pPr>
      <w:r>
        <w:rPr>
          <w:lang w:val="en-US" w:eastAsia="zh-CN"/>
        </w:rPr>
        <w:t>可构造一种低风险的资料分类活动。参与者都按共同说明完成当前任务，预先知道活动结束位置；一类安排让本轮形成的建议进入后续规则讨论，另一类安排只完成当前分类，不设置相同的后续职责。两种安排的性质应事先说清，不能将普通任务描述成虚假合作，也不能为了制造受阻而故意欺骗参与者。</w:t>
      </w:r>
    </w:p>
    <w:p>
      <w:pPr>
        <w:jc w:val="both"/>
        <w:snapToGrid w:val="0"/>
      </w:pPr>
      <w:r>
        <w:rPr>
          <w:lang w:val="en-US" w:eastAsia="zh-CN"/>
        </w:rPr>
        <w:t>这种比较仍然不是一个纯净的回写开关。参与后续讨论可能同时提高成果重要性、增加责任或改变对组织的信任；只做当前任务则可能让部分人更容易结束。研究需要了解参与者如何理解两种安排，而不能把前者预先规定为较好的条件。有人不愿参与以后讨论，是一种有意义的选择，不能被当作没有理解操作。</w:t>
      </w:r>
    </w:p>
    <w:p>
      <w:pPr>
        <w:jc w:val="both"/>
        <w:snapToGrid w:val="0"/>
      </w:pPr>
      <w:r>
        <w:rPr>
          <w:lang w:val="en-US" w:eastAsia="zh-CN"/>
        </w:rPr>
        <w:t>记录也需要分开当前感受、对任务用途的理解和后续行动。若某项安排提高再次参与的意愿，却没有降低当时的疲惫，结论就应落在意愿；若当前感受更轻松，但后来没有使用本轮结果，也不能把变化称为实际回写的效果。承诺被听见与承诺得到兑现，可能影响不同时间的判断。</w:t>
      </w:r>
    </w:p>
    <w:p>
      <w:pPr>
        <w:jc w:val="both"/>
        <w:snapToGrid w:val="0"/>
      </w:pPr>
      <w:r>
        <w:rPr>
          <w:lang w:val="en-US" w:eastAsia="zh-CN"/>
        </w:rPr>
        <w:t>更进一步，可以把结束信息与后续使用分别处理，而不是同时改变两者后只保留一个解释。若用途澄清只有在终点可信时发挥作用，可能意味着两种条件相互限定；若明确终点已经足以解释差别，则新增过程变量未必必要。具体比较应允许这种结果，而不是在每次无差异之后继续扩大回写的含义。</w:t>
      </w:r>
    </w:p>
    <w:p>
      <w:pPr>
        <w:jc w:val="both"/>
        <w:snapToGrid w:val="0"/>
      </w:pPr>
      <w:r>
        <w:rPr>
          <w:lang w:val="en-US" w:eastAsia="zh-CN"/>
        </w:rPr>
        <w:t>理论也需要说明哪些观察会使判断收窄。若当前负担与休息条件能够充分说明疲惫变化，回写解释就不宜取代它们；若后续联系只影响少数高度重视该任务的人，就需要保留这一条件；若改变责任后体验变差，则应检查增加的负担，而不是认定更多参与必然更好。边界由材料决定，不能只由理论的期望决定。</w:t>
      </w:r>
    </w:p>
    <w:p>
      <w:pPr>
        <w:jc w:val="both"/>
        <w:snapToGrid w:val="0"/>
      </w:pPr>
      <w:r>
        <w:rPr>
          <w:lang w:val="en-US" w:eastAsia="zh-CN"/>
        </w:rPr>
        <w:t>运动疲劳与日常疲惫的对话，因而提供的是更严谨的问题结构：身体约束不能省略，心理与信息条件也不能被预先排除，跨时关系则需要实际追踪。下一章转向一种常见处境：别人为疲惫者减少任务以后，怎样同时保留他愿意保留的选择，又让他能够真正休息和退出。</w:t>
      </w:r>
    </w:p>
    <w:p>
      <w:pPr>
        <w:pStyle w:val="ChapterNumber"/>
        <w:snapToGrid w:val="0"/>
      </w:pPr>
      <w:r>
        <w:rPr>
          <w:lang w:val="en-US" w:eastAsia="zh-CN"/>
        </w:rPr>
        <w:t>42</w:t>
      </w:r>
    </w:p>
    <w:p>
      <w:pPr>
        <w:pStyle w:val="ChapterLabel"/>
        <w:snapToGrid w:val="0"/>
      </w:pPr>
      <w:r>
        <w:rPr>
          <w:lang w:val="en-US" w:eastAsia="zh-CN"/>
        </w:rPr>
        <w:t>第四十二章</w:t>
      </w:r>
    </w:p>
    <w:p>
      <w:pPr>
        <w:pStyle w:val="Heading2"/>
        <w:snapToGrid w:val="0"/>
      </w:pPr>
      <w:bookmarkStart w:id="51" w:name="h49"/>
      <w:r>
        <w:rPr>
          <w:lang w:val="en-US" w:eastAsia="zh-CN"/>
        </w:rPr>
        <w:t>减负以后为何仍可能失去参与</w:t>
      </w:r>
      <w:bookmarkEnd w:id="5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全部接走与保留选择</w:t>
      </w:r>
    </w:p>
    <w:p>
      <w:pPr>
        <w:jc w:val="both"/>
        <w:snapToGrid w:val="0"/>
      </w:pPr>
      <w:r>
        <w:rPr>
          <w:lang w:val="en-US" w:eastAsia="zh-CN"/>
        </w:rPr>
        <w:t>当一个人明显吃力，减轻负担可以是实际而必要的帮助。问题并不在于别人有没有接手，而在于接手怎样改变原有关系：哪些劳动被移走，哪些决定仍可参与，哪些联系暂时停止，以及这些变化是否符合当事人的需要。减负与参与资格可以一起安排，无须让疲惫者在继续承担和彻底消失之间选择。</w:t>
      </w:r>
    </w:p>
    <w:p>
      <w:pPr>
        <w:jc w:val="both"/>
        <w:snapToGrid w:val="0"/>
      </w:pPr>
      <w:r>
        <w:rPr>
          <w:lang w:val="en-US" w:eastAsia="zh-CN"/>
        </w:rPr>
        <w:t>设想一家人准备聚餐，平时承担采购和烹饪的人这次十分疲惫。其他人接走全部准备，使他能够休息。如果他仍愿意决定是否邀请某位亲友，保留这项意见并不要求他重新下厨；如果他连这些事情也不想考虑，家人可以依已有约定自行安排。帮助的具体形态需要由当下状态和本人意愿决定，不能由旁人预设他一定需要重新做点什么。</w:t>
      </w:r>
    </w:p>
    <w:p>
      <w:pPr>
        <w:jc w:val="both"/>
        <w:snapToGrid w:val="0"/>
      </w:pPr>
      <w:r>
        <w:rPr>
          <w:lang w:val="en-US" w:eastAsia="zh-CN"/>
        </w:rPr>
        <w:t>同样，减少动作不必等于减少所有责任。家人虽然替他买菜做饭，却不断询问位置、数量和顺序，他仍可能在远处维持整个过程。表面上没有动手，判断和协调却未移交。要使减负真正发生，接手者需要承担与任务相称的决定，而不是只执行动作，再把全部不确定留给原承担者。</w:t>
      </w:r>
    </w:p>
    <w:p>
      <w:pPr>
        <w:jc w:val="both"/>
        <w:snapToGrid w:val="0"/>
      </w:pPr>
      <w:r>
        <w:rPr>
          <w:lang w:val="en-US" w:eastAsia="zh-CN"/>
        </w:rPr>
        <w:t>另一端的风险则是，接手连同本来无须取消的选择一起收走。例如，聚餐安排已经改变，却不告诉当事人；他表示希望参加某一小段，又被一概视为不懂休息。此时帮助可能把具体疲惫扩展成对全部判断能力的否定。保留选择，不是要求他参加，而是使愿意、拒绝和改变主意都能进入安排。</w:t>
      </w:r>
    </w:p>
    <w:p>
      <w:pPr>
        <w:jc w:val="both"/>
        <w:snapToGrid w:val="0"/>
      </w:pPr>
      <w:r>
        <w:rPr>
          <w:lang w:val="en-US" w:eastAsia="zh-CN"/>
        </w:rPr>
        <w:t>决定是否询问，也需要考虑询问本身的负担。没有必要为每个小细节确认他的偏好，可以先明确哪些事情希望被告知，哪些可以直接委托。合理委托使人不必一直在线，重要选择又不被悄悄取消。参与的程度由实际关系划定，不以接收消息的数量衡量。</w:t>
      </w:r>
    </w:p>
    <w:p>
      <w:pPr>
        <w:jc w:val="both"/>
        <w:snapToGrid w:val="0"/>
      </w:pPr>
      <w:r>
        <w:rPr>
          <w:lang w:val="en-US" w:eastAsia="zh-CN"/>
        </w:rPr>
        <w:t>感谢可以说明帮助得到了认可，却未必说明所有安排都恰好合适。一个人既感谢别人接手，也可能仍希望知道后续情况；另一个人真心希望暂时不再被联系。同样的谢谢不能替双方完成全部判断。需要复查的，是具体帮助是否达到了所希望的效果，而不是从表情或礼貌用语里猜出唯一的深层意义。</w:t>
      </w:r>
    </w:p>
    <w:p>
      <w:pPr>
        <w:jc w:val="both"/>
        <w:snapToGrid w:val="0"/>
      </w:pPr>
      <w:r>
        <w:rPr>
          <w:lang w:val="en-US" w:eastAsia="zh-CN"/>
        </w:rPr>
        <w:t>全部接走也完全可能就是最适当的结果。当事人愿意卸下整项事务，其他人能够可靠承接，就没有理由再以恢复参与为名把任务还给他。减负以后没有立即提出新意见，不等于人的主动性已经消失。休息、安心旁观和选择别的生活内容，都可以是帮助真正生效的表现。</w:t>
      </w:r>
    </w:p>
    <w:p>
      <w:pPr>
        <w:pStyle w:val="Heading3"/>
        <w:pBdr>
          <w:left w:val="single" w:sz="8" w:space="5" w:color="B68E39"/>
        </w:pBdr>
        <w:snapToGrid w:val="0"/>
      </w:pPr>
      <w:r>
        <w:rPr>
          <w:lang w:val="en-US" w:eastAsia="zh-CN"/>
        </w:rPr>
        <w:t>二 暂时退出与永久取消资格</w:t>
      </w:r>
    </w:p>
    <w:p>
      <w:pPr>
        <w:jc w:val="both"/>
        <w:snapToGrid w:val="0"/>
      </w:pPr>
      <w:r>
        <w:rPr>
          <w:lang w:val="en-US" w:eastAsia="zh-CN"/>
        </w:rPr>
        <w:t>暂时不能承担某项职责，与今后不再具有任何参与资格，需要分别决定。前者针对当前状态和任务，后者涉及较长时期的关系安排。一次疲惫报告不能自动回答后一个问题；同样，保留未来可能，也不能变成要求当事人承诺一定回来的条件。</w:t>
      </w:r>
    </w:p>
    <w:p>
      <w:pPr>
        <w:jc w:val="both"/>
        <w:snapToGrid w:val="0"/>
      </w:pPr>
      <w:r>
        <w:rPr>
          <w:lang w:val="en-US" w:eastAsia="zh-CN"/>
        </w:rPr>
        <w:t>构造一个读书会情境。主持者希望暂停几次组织工作，其他成员接手选书和联络。若暂停被理解为当前分工调整，他可以根据以后状态选择是否再参与；若大家直接把他移出所有讨论，又从不说明原因，临时退出便可能被扩大成永久取消位置。这里值得协商的是关系变化，而不是要求他用继续主持证明自己仍在意共同活动。</w:t>
      </w:r>
    </w:p>
    <w:p>
      <w:pPr>
        <w:jc w:val="both"/>
        <w:snapToGrid w:val="0"/>
      </w:pPr>
      <w:r>
        <w:rPr>
          <w:lang w:val="en-US" w:eastAsia="zh-CN"/>
        </w:rPr>
        <w:t>另一种情况同样合理。主持者已经决定不再承担组织事务，只愿作为普通读者参加，甚至暂时不参加任何活动。他过去投入很多，并不使未来成为偿还人情的义务。可靠的替代可以让共同活动继续，也可以让他保留过去的贡献而不继续付出相同劳动。帮助不必以恢复原角色为成功标准。</w:t>
      </w:r>
    </w:p>
    <w:p>
      <w:pPr>
        <w:jc w:val="both"/>
        <w:snapToGrid w:val="0"/>
      </w:pPr>
      <w:r>
        <w:rPr>
          <w:lang w:val="en-US" w:eastAsia="zh-CN"/>
        </w:rPr>
        <w:t>未来参与还可能需要重新了解已经变化的条件。暂停期间，团队改了流程，新成员形成了不同分工；准备回来的人也可能只愿承担较小范围。重新协商不是证明原先的承诺不真实，而是承认双方都在变化。保留资格意味着可以依据当前条件讨论，并非原职位、权限和责任永远冻结不动。</w:t>
      </w:r>
    </w:p>
    <w:p>
      <w:pPr>
        <w:jc w:val="both"/>
        <w:snapToGrid w:val="0"/>
      </w:pPr>
      <w:r>
        <w:rPr>
          <w:lang w:val="en-US" w:eastAsia="zh-CN"/>
        </w:rPr>
        <w:t>某些任务确有相应能力和安全要求。讨论重新承担时，可以核对与当前任务有关的条件，而不把这种核对扩展成人格评价。既不能因为尊重意愿就取消必要要求，也不能用含混的担心无限延后复查。标准应对应具体职责，结论也应限于它实际回答的范围。</w:t>
      </w:r>
    </w:p>
    <w:p>
      <w:pPr>
        <w:jc w:val="both"/>
        <w:snapToGrid w:val="0"/>
      </w:pPr>
      <w:r>
        <w:rPr>
          <w:lang w:val="en-US" w:eastAsia="zh-CN"/>
        </w:rPr>
        <w:t>临时安排需要有适当的说明，但不一定需要规定固定回归日期。可以约定由当事人有需要时提出，或者在双方认可的时点简短了解情况。若每次复查都被理解为催促回来，暂停仍会带着持续倒计时。复查的用途是调整理解和责任，不是追踪人何时重新变得有用。</w:t>
      </w:r>
    </w:p>
    <w:p>
      <w:pPr>
        <w:jc w:val="both"/>
        <w:snapToGrid w:val="0"/>
      </w:pPr>
      <w:r>
        <w:rPr>
          <w:lang w:val="en-US" w:eastAsia="zh-CN"/>
        </w:rPr>
        <w:t>因此，保留参与资格与尊重结束可以相互支持。知道退出不会抹去过去贡献，人更容易如实表达自己的需要；知道将来愿意时仍可讨论，也不意味着现在必须为将来储存热情。共同关系能够容纳不同程度的在场，才能让帮助从一项临时好意变成可持续的安排。</w:t>
      </w:r>
    </w:p>
    <w:p>
      <w:pPr>
        <w:pStyle w:val="Heading3"/>
        <w:pBdr>
          <w:left w:val="single" w:sz="8" w:space="5" w:color="B68E39"/>
        </w:pBdr>
        <w:snapToGrid w:val="0"/>
      </w:pPr>
      <w:r>
        <w:rPr>
          <w:lang w:val="en-US" w:eastAsia="zh-CN"/>
        </w:rPr>
        <w:t>三 帮助者的边界与负担</w:t>
      </w:r>
    </w:p>
    <w:p>
      <w:pPr>
        <w:jc w:val="both"/>
        <w:snapToGrid w:val="0"/>
      </w:pPr>
      <w:r>
        <w:rPr>
          <w:lang w:val="en-US" w:eastAsia="zh-CN"/>
        </w:rPr>
        <w:t>减负把事情从一人手中移开以后，任务并没有自动消失。接手者需要时间、信息和可能的协助，也需要知道哪些事务可以延期或减少。若帮助只通过另一个人无限增加承担来实现，原先的过载可能只是换了位置。因此，讨论参与资格时，帮助者的边界同样必须进入共同判断。</w:t>
      </w:r>
    </w:p>
    <w:p>
      <w:pPr>
        <w:jc w:val="both"/>
        <w:snapToGrid w:val="0"/>
      </w:pPr>
      <w:r>
        <w:rPr>
          <w:lang w:val="en-US" w:eastAsia="zh-CN"/>
        </w:rPr>
        <w:t>回到家庭聚餐情境。接手的人可以简化菜单、减少非必要安排，或者与其他成员分担。原承担者若仍要求每个细节维持原样，又不愿或不能提供必要条件，双方就需要重新讨论目标。接受帮助不等于失去所有意见，提供帮助也不等于必须复制对方过去的全部做法。</w:t>
      </w:r>
    </w:p>
    <w:p>
      <w:pPr>
        <w:jc w:val="both"/>
        <w:snapToGrid w:val="0"/>
      </w:pPr>
      <w:r>
        <w:rPr>
          <w:lang w:val="en-US" w:eastAsia="zh-CN"/>
        </w:rPr>
        <w:t>有些分歧并不是谁不关心谁，而是双方对帮助的对象理解不同。一方以为需要协助执行，一方以为需要完整接手；一方希望安静，另一方担心不询问便是不尊重。把期待具体说出来，能够减少不必要的猜测。但交流本身不能无限延长，尤其当当事人已经很累时，可以先完成眼下必要的安排，再在合适时点补充理解。</w:t>
      </w:r>
    </w:p>
    <w:p>
      <w:pPr>
        <w:jc w:val="both"/>
        <w:snapToGrid w:val="0"/>
      </w:pPr>
      <w:r>
        <w:rPr>
          <w:lang w:val="en-US" w:eastAsia="zh-CN"/>
        </w:rPr>
        <w:t>帮助者也不必对每一种情绪承担修复责任。一个人得到实际支持以后仍然失落，可能需要时间理解角色变化；接手者可以倾听，却无须立刻通过增加联系或交还任务使失落消失。把所有不舒服都当作帮助失败，容易使双方不断改变安排，又把疲惫者重新推入解释自己感受的劳动。</w:t>
      </w:r>
    </w:p>
    <w:p>
      <w:pPr>
        <w:jc w:val="both"/>
        <w:snapToGrid w:val="0"/>
      </w:pPr>
      <w:r>
        <w:rPr>
          <w:lang w:val="en-US" w:eastAsia="zh-CN"/>
        </w:rPr>
        <w:t>反过来，帮助者感到吃力也可以说出来。说明自己只能接手某一部分，并不必然意味着撤回关心。共同生活需要把尚未解决的任务放到可见位置，寻找其他资源、调整目标或承认暂时限制。不能因一方较疲惫，就要求另一方的负担保持沉默；也不能因帮助者辛苦，便要求受助者提前结束休息作为报答。</w:t>
      </w:r>
    </w:p>
    <w:p>
      <w:pPr>
        <w:jc w:val="both"/>
        <w:snapToGrid w:val="0"/>
      </w:pPr>
      <w:r>
        <w:rPr>
          <w:lang w:val="en-US" w:eastAsia="zh-CN"/>
        </w:rPr>
        <w:t>在多人合作中，支持可以分散到不同接点。有的人承担实际操作，有的人整理必要信息，还有人负责决定哪些事项可以取消。这样既减少对单个帮助者的依赖，也使原承担者不必成为所有人之间的唯一联络中心。分工是否真正减负，要查看协调工作最终留在了谁那里。</w:t>
      </w:r>
    </w:p>
    <w:p>
      <w:pPr>
        <w:jc w:val="both"/>
        <w:snapToGrid w:val="0"/>
      </w:pPr>
      <w:r>
        <w:rPr>
          <w:lang w:val="en-US" w:eastAsia="zh-CN"/>
        </w:rPr>
        <w:t>一种可靠的帮助由此包含可说明的限度。哪些已经接手，哪些仍需协商，什么时候由谁再次判断，都可以清楚而简洁。不必用永远在场的承诺证明情感，也不必用独自扛回全部任务证明自主。相互尊重可以表现为各自边界被承认，以及未解决的责任得到共同安置。</w:t>
      </w:r>
    </w:p>
    <w:p>
      <w:pPr>
        <w:pStyle w:val="Heading3"/>
        <w:pBdr>
          <w:left w:val="single" w:sz="8" w:space="5" w:color="B68E39"/>
        </w:pBdr>
        <w:snapToGrid w:val="0"/>
      </w:pPr>
      <w:r>
        <w:rPr>
          <w:lang w:val="en-US" w:eastAsia="zh-CN"/>
        </w:rPr>
        <w:t>四 按当事人状态重新协商</w:t>
      </w:r>
    </w:p>
    <w:p>
      <w:pPr>
        <w:jc w:val="both"/>
        <w:snapToGrid w:val="0"/>
      </w:pPr>
      <w:r>
        <w:rPr>
          <w:lang w:val="en-US" w:eastAsia="zh-CN"/>
        </w:rPr>
        <w:t>重新协商不应从他是否已经恢复成原来的样子开始，而应从当前实际需要出发。愿不愿意参与、能承担多少、希望保留哪些联系，可以有不同答案。一个人愿意继续提出意见，却不能负责执行；另一个人愿意完成熟悉的小部分，却不想参加长时间讨论。安排需要回应这些差别，而不只提供回来或不回来的两种身份。</w:t>
      </w:r>
    </w:p>
    <w:p>
      <w:pPr>
        <w:jc w:val="both"/>
        <w:snapToGrid w:val="0"/>
      </w:pPr>
      <w:r>
        <w:rPr>
          <w:lang w:val="en-US" w:eastAsia="zh-CN"/>
        </w:rPr>
        <w:t>观察变化也不能只靠沉默、微笑或感谢。话少可能因为终于能够休息，也可能因为不便表达，单一表现无法决定关系是否已经关闭。可以保留轻便的纠正入口，使当事人愿意时能够说明哪里不合适。入口不必反复使用；它的意义在于不同意见出现后能够改变安排，而不是确保每天都有新的交流。</w:t>
      </w:r>
    </w:p>
    <w:p>
      <w:pPr>
        <w:jc w:val="both"/>
        <w:snapToGrid w:val="0"/>
      </w:pPr>
      <w:r>
        <w:rPr>
          <w:lang w:val="en-US" w:eastAsia="zh-CN"/>
        </w:rPr>
        <w:t>若当事人目前不愿讨论，可以根据已经知道的偏好和明确约定处理必要事务，并保留以后修订的可能。不能以他暂时沉默为理由无限扩大替代决定，也不能要求每个决定都等到他充分表达才允许其他人行动。共同生活中的协商，需要在实际时限与可修正性之间找到相称位置。</w:t>
      </w:r>
    </w:p>
    <w:p>
      <w:pPr>
        <w:jc w:val="both"/>
        <w:snapToGrid w:val="0"/>
      </w:pPr>
      <w:r>
        <w:rPr>
          <w:lang w:val="en-US" w:eastAsia="zh-CN"/>
        </w:rPr>
        <w:t>对于愿意保留少量联系的人，可以先形成范围较窄的安排。读书会暂停主持者只希望了解下一次选书，就不必同时接收全部报名和场地消息；他偶尔回答一个问题，也不应被默认已经重新承担联络。一次回应所能说明的是这一次愿意回应，后续责任是否增加仍需另行确认。这样保留联系，才不会使原本轻便的参与逐渐恢复成未曾同意的全部工作。</w:t>
      </w:r>
    </w:p>
    <w:p>
      <w:pPr>
        <w:jc w:val="both"/>
        <w:snapToGrid w:val="0"/>
      </w:pPr>
      <w:r>
        <w:rPr>
          <w:lang w:val="en-US" w:eastAsia="zh-CN"/>
        </w:rPr>
        <w:t>协商结果也会因帮助获得成功而需要调整。接手者逐渐熟悉事务以后，原承担者可能发现自己不再需要随时检查；双方可以减少确认，让各自真正拥有完整时间。若后来出现新的困难，再针对有关部分重开讨论即可。共同关系不必靠持续需要原承担者维持温度，信任也可以表现为允许别人独立处理。把这种独立看作成果，会比不断制造回头求助的机会更有利于可靠分担。</w:t>
      </w:r>
    </w:p>
    <w:p>
      <w:pPr>
        <w:jc w:val="both"/>
        <w:snapToGrid w:val="0"/>
      </w:pPr>
      <w:r>
        <w:rPr>
          <w:lang w:val="en-US" w:eastAsia="zh-CN"/>
        </w:rPr>
        <w:t>调整之后应同时观察减负是否发生、选择是否保留以及负担有没有不公平地转移。任何一个方面的改善，都不能自动替代另外两个。活动继续顺利，可能说明交接可靠，也可能说明接手者正在额外透支；原承担者更开心，可能与终于获得休息有关，也不一定来自重新参与。评价需要回到具体改变。</w:t>
      </w:r>
    </w:p>
    <w:p>
      <w:pPr>
        <w:jc w:val="both"/>
        <w:snapToGrid w:val="0"/>
      </w:pPr>
      <w:r>
        <w:rPr>
          <w:lang w:val="en-US" w:eastAsia="zh-CN"/>
        </w:rPr>
        <w:t>重新参与不是必然终点，重新成为原来的组织者更不是。有人最终选择放心卸任，贡献通过他人和既有安排继续存在；有人保留有限的判断职责，把操作交给可靠工具或协作者。只要边界与实际条件相容，参与就可以在不同程度上延续。下一章将沿着后一种情境继续讨论：工具节省了步骤以后，人的判断可以保留在哪一种粒度上。</w:t>
      </w:r>
    </w:p>
    <w:p>
      <w:pPr>
        <w:pStyle w:val="ChapterNumber"/>
        <w:snapToGrid w:val="0"/>
      </w:pPr>
      <w:r>
        <w:rPr>
          <w:lang w:val="en-US" w:eastAsia="zh-CN"/>
        </w:rPr>
        <w:t>43</w:t>
      </w:r>
    </w:p>
    <w:p>
      <w:pPr>
        <w:pStyle w:val="ChapterLabel"/>
        <w:snapToGrid w:val="0"/>
      </w:pPr>
      <w:r>
        <w:rPr>
          <w:lang w:val="en-US" w:eastAsia="zh-CN"/>
        </w:rPr>
        <w:t>第四十三章</w:t>
      </w:r>
    </w:p>
    <w:p>
      <w:pPr>
        <w:pStyle w:val="Heading2"/>
        <w:snapToGrid w:val="0"/>
      </w:pPr>
      <w:bookmarkStart w:id="52" w:name="h50"/>
      <w:r>
        <w:rPr>
          <w:lang w:val="en-US" w:eastAsia="zh-CN"/>
        </w:rPr>
        <w:t>工具封装与判断粒度</w:t>
      </w:r>
      <w:bookmarkEnd w:id="5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被节省的步骤去了哪里</w:t>
      </w:r>
    </w:p>
    <w:p>
      <w:pPr>
        <w:jc w:val="both"/>
        <w:snapToGrid w:val="0"/>
      </w:pPr>
      <w:r>
        <w:rPr>
          <w:lang w:val="en-US" w:eastAsia="zh-CN"/>
        </w:rPr>
        <w:t>减轻负担与保留参与可以同时发生，工具怎样组织判断便成为具体问题。一个人从逐项计算转为调用已有公式，从逐字输入转为检查生成的草稿，手上的步骤减少了，但工作并未因此只剩接受结果。需要追踪的是：原先分散在动作中的判断由谁承担，使用者现在能够决定什么，以及工具产生的结果怎样进入下一次安排。</w:t>
      </w:r>
    </w:p>
    <w:p>
      <w:pPr>
        <w:jc w:val="both"/>
        <w:snapToGrid w:val="0"/>
      </w:pPr>
      <w:r>
        <w:rPr>
          <w:lang w:val="en-US" w:eastAsia="zh-CN"/>
        </w:rPr>
        <w:t>设想一个小团队制作活动预算。过去由成员逐项计算，后来使用共同核对过的电子表格。加总步骤被公式承担，成员可以把时间用于检查费用是否遗漏、活动规模是否适当。计算过程不再每次重新展开，反而让原来容易被机械操作挤占的判断获得位置。工具在这里保存了一部分经验，并改变了有限注意能够投向的事情。</w:t>
      </w:r>
    </w:p>
    <w:p>
      <w:pPr>
        <w:jc w:val="both"/>
        <w:snapToGrid w:val="0"/>
      </w:pPr>
      <w:r>
        <w:rPr>
          <w:lang w:val="en-US" w:eastAsia="zh-CN"/>
        </w:rPr>
        <w:t>但也可以构造另一种安排：表格预先锁定了所有类别，实际发生的必要费用无处填写，使用者只能把它塞入不相称的栏目。问题不是公式自动计算，而是分类决定不能回应新的情况。前一种封装节省了已经明确的计算，后一种封装还替使用者决定了什么现实值得被看见。两者虽然都减少输入，改变的却不是同一种判断。</w:t>
      </w:r>
    </w:p>
    <w:p>
      <w:pPr>
        <w:jc w:val="both"/>
        <w:snapToGrid w:val="0"/>
      </w:pPr>
      <w:r>
        <w:rPr>
          <w:lang w:val="en-US" w:eastAsia="zh-CN"/>
        </w:rPr>
        <w:t>被节省的步骤还可能转移给他人。一个界面只要求点选确认，背后也许需要另一组人整理资料、维护规则和处理异常。不能仅从末端操作者轻松，就判断整个过程的负担已经消失。分析应沿着分工查看谁获得了便利，谁增加了工作，以及增加的部分是否有相称资源。这与否定工具不同，它使节省成为可以认真核对的结果。</w:t>
      </w:r>
    </w:p>
    <w:p>
      <w:pPr>
        <w:jc w:val="both"/>
        <w:snapToGrid w:val="0"/>
      </w:pPr>
      <w:r>
        <w:rPr>
          <w:lang w:val="en-US" w:eastAsia="zh-CN"/>
        </w:rPr>
        <w:t>同样，步骤可以从当下移到事先。设计一份可靠模板需要投入，之后反复调用才得到便利；遇到条件改变时，还可能需要集中复查。把这种跨时分配只写成过程被删除，会遗漏早先劳动如何继续发挥作用。较准确的说法是，一些判断不再逐次作出，而由先前形成的安排暂时承担，其效力依赖适用条件仍然成立。</w:t>
      </w:r>
    </w:p>
    <w:p>
      <w:pPr>
        <w:jc w:val="both"/>
        <w:snapToGrid w:val="0"/>
      </w:pPr>
      <w:r>
        <w:rPr>
          <w:lang w:val="en-US" w:eastAsia="zh-CN"/>
        </w:rPr>
        <w:t>对使用者而言，节省可以表现为更少错误、较低操作负担，也可以表现为更多可自由安排的时间。这些收益无须全部转换为新增产出。若工具省出的每一分钟都被填上更多任务，操作效率提高与个人疲惫加重便可能并存。此时应检查工作量怎样重新分配，而不是从疲惫仍在反推工具没有节省任何步骤。</w:t>
      </w:r>
    </w:p>
    <w:p>
      <w:pPr>
        <w:jc w:val="both"/>
        <w:snapToGrid w:val="0"/>
      </w:pPr>
      <w:r>
        <w:rPr>
          <w:lang w:val="en-US" w:eastAsia="zh-CN"/>
        </w:rPr>
        <w:t>因此，判断工具作用需要同时看减少、转移和保留。减少的是哪些重复动作，转移到哪里的是哪些解释责任，仍由使用者掌握的是哪些选择。把三者说明清楚，才能分辨工具使参与更集中，还是让必要判断离开了能够接触实际问题的位置。按钮数量和输入字数都无法独自承担这一分辨。</w:t>
      </w:r>
    </w:p>
    <w:p>
      <w:pPr>
        <w:pStyle w:val="Heading3"/>
        <w:pBdr>
          <w:left w:val="single" w:sz="8" w:space="5" w:color="B68E39"/>
        </w:pBdr>
        <w:snapToGrid w:val="0"/>
      </w:pPr>
      <w:r>
        <w:rPr>
          <w:lang w:val="en-US" w:eastAsia="zh-CN"/>
        </w:rPr>
        <w:t>二 粗粒度选择与细粒度执行</w:t>
      </w:r>
    </w:p>
    <w:p>
      <w:pPr>
        <w:jc w:val="both"/>
        <w:snapToGrid w:val="0"/>
      </w:pPr>
      <w:r>
        <w:rPr>
          <w:lang w:val="en-US" w:eastAsia="zh-CN"/>
        </w:rPr>
        <w:t>判断粒度指一次决定覆盖多大范围的行动。选择一组安排，可以让工具完成许多细小步骤；逐项调整，则使人在更小范围内不断介入。粗与细本身没有高低之分。关键在于当前任务需要在哪些位置作区别，使用者是否能够在适当尺度上表达这些区别，以及决定的后果是否仍可理解。</w:t>
      </w:r>
    </w:p>
    <w:p>
      <w:pPr>
        <w:jc w:val="both"/>
        <w:snapToGrid w:val="0"/>
      </w:pPr>
      <w:r>
        <w:rPr>
          <w:lang w:val="en-US" w:eastAsia="zh-CN"/>
        </w:rPr>
        <w:t>例如，为一场活动整理照片时，组织者可能先确定用途、保留范围和不宜公开的内容，再让工具完成统一尺寸和文件排列。他不必逐张重复同一操作，仍在决定成果将怎样被使用。相反，若只能在几个无关紧要的配色之间选择，却不能决定哪些照片应被排除，细小选项再多，也未必保留了与任务相称的参与。</w:t>
      </w:r>
    </w:p>
    <w:p>
      <w:pPr>
        <w:jc w:val="both"/>
        <w:snapToGrid w:val="0"/>
      </w:pPr>
      <w:r>
        <w:rPr>
          <w:lang w:val="en-US" w:eastAsia="zh-CN"/>
        </w:rPr>
        <w:t>这个情境还说明，执行细节与结果责任可能处在不同尺度。统一尺寸由工具承担，是否适合公开仍需要有人根据具体情况判断。不能因为自动处理很顺畅，就把后一种判断也视为已经完成；也不能因为后一种判断重要，就要求全部操作恢复手工。适当分工允许机械重复被节省，让影响他人的关键选择得到检查。</w:t>
      </w:r>
    </w:p>
    <w:p>
      <w:pPr>
        <w:jc w:val="both"/>
        <w:snapToGrid w:val="0"/>
      </w:pPr>
      <w:r>
        <w:rPr>
          <w:lang w:val="en-US" w:eastAsia="zh-CN"/>
        </w:rPr>
        <w:t>有时粗粒度的选择已经足够。一个人只想将资料按既定规则归档，规则符合他的用途，也可以找回例外，那么一次确认便可能完成真实决定。他没有义务继续改变排列，来证明自己没有被工具替代。参与的尺度应当服从本人认可的目标，而非服从研究者希望在每个步骤看见主动性的期待。</w:t>
      </w:r>
    </w:p>
    <w:p>
      <w:pPr>
        <w:jc w:val="both"/>
        <w:snapToGrid w:val="0"/>
      </w:pPr>
      <w:r>
        <w:rPr>
          <w:lang w:val="en-US" w:eastAsia="zh-CN"/>
        </w:rPr>
        <w:t>在另一些任务中，粗粒度会遮住重要差别。若两份材料外观相近、用途却不同，工具把它们自动归为同类，而使用者无法标注区别，后续处理便可能受到影响。此时需要的可能只是增加一个例外入口，不必开放所有内部参数。判断能否发生，取决于关键差别能否获得表达，而不是系统向每个人展示了多少设置。</w:t>
      </w:r>
    </w:p>
    <w:p>
      <w:pPr>
        <w:jc w:val="both"/>
        <w:snapToGrid w:val="0"/>
      </w:pPr>
      <w:r>
        <w:rPr>
          <w:lang w:val="en-US" w:eastAsia="zh-CN"/>
        </w:rPr>
        <w:t>扩大选择也可能增加负担。把原本可靠的默认安排拆成许多必须回答的问题，会让使用者反复作出自己既不需要也不熟悉的决定。可选的细节适合在有需要时展开，常规过程则可以保持简洁。保留判断资格不等于强迫持续判断，可靠默认与可调整入口可以共同构成一种可承受的工具条件。</w:t>
      </w:r>
    </w:p>
    <w:p>
      <w:pPr>
        <w:jc w:val="both"/>
        <w:snapToGrid w:val="0"/>
      </w:pPr>
      <w:r>
        <w:rPr>
          <w:lang w:val="en-US" w:eastAsia="zh-CN"/>
        </w:rPr>
        <w:t>判断粒度因而需要随任务、经验和当前状态协商。熟悉者可能希望深入调整，初学者可能需要明确说明，疲惫者则可能暂时选择委托更多。工具若只允许一种参与方式，就可能在不同人身上产生不同障碍。理解这些差别，比把自动化总量直接当成参与减少的数量更接近实际问题。</w:t>
      </w:r>
    </w:p>
    <w:p>
      <w:pPr>
        <w:pStyle w:val="Heading3"/>
        <w:pBdr>
          <w:left w:val="single" w:sz="8" w:space="5" w:color="B68E39"/>
        </w:pBdr>
        <w:snapToGrid w:val="0"/>
      </w:pPr>
      <w:r>
        <w:rPr>
          <w:lang w:val="en-US" w:eastAsia="zh-CN"/>
        </w:rPr>
        <w:t>三 可靠性与异常开启条件</w:t>
      </w:r>
    </w:p>
    <w:p>
      <w:pPr>
        <w:jc w:val="both"/>
        <w:snapToGrid w:val="0"/>
      </w:pPr>
      <w:r>
        <w:rPr>
          <w:lang w:val="en-US" w:eastAsia="zh-CN"/>
        </w:rPr>
        <w:t>工具足够可靠时，人能够不必时时查看内部过程；异常出现时，又需要知道怎样重开有关判断。这两种要求并不冲突。可靠性使日常使用可承受，异常入口使可靠性能够受到复查。真正的困难，是表面顺畅被当成永远无须解释的理由，或者每次异常都要求普通使用者独自承担全部调查。</w:t>
      </w:r>
    </w:p>
    <w:p>
      <w:pPr>
        <w:jc w:val="both"/>
        <w:snapToGrid w:val="0"/>
      </w:pPr>
      <w:r>
        <w:rPr>
          <w:lang w:val="en-US" w:eastAsia="zh-CN"/>
        </w:rPr>
        <w:t>回到预算表格。某次总额突然与预计相差很大，使用者首先需要定位是输入遗漏、分类问题还是公式适用范围改变。可以查看关联条目、对照上一版本，必要时交给维护者核对。这样的过程不要求人人能够重写公式，却需要问题能够指向一个有材料、有权限处理的位置。透明不是所有人必须看懂所有细节，而是有关问题有可追查的去处。</w:t>
      </w:r>
    </w:p>
    <w:p>
      <w:pPr>
        <w:jc w:val="both"/>
        <w:snapToGrid w:val="0"/>
      </w:pPr>
      <w:r>
        <w:rPr>
          <w:lang w:val="en-US" w:eastAsia="zh-CN"/>
        </w:rPr>
        <w:t>异常开启也不能只靠一个形式上的申诉按钮。若报告需要重复填写无法取得的信息，或者提交后没有任何人承接，入口存在也难以改变后续。另一方面，合理汇总并不等于压制个别意见。多个相近问题可以共同复查，只要原先差别未被分类抹去，处理结果能够回应各自受到的影响。</w:t>
      </w:r>
    </w:p>
    <w:p>
      <w:pPr>
        <w:jc w:val="both"/>
        <w:snapToGrid w:val="0"/>
      </w:pPr>
      <w:r>
        <w:rPr>
          <w:lang w:val="en-US" w:eastAsia="zh-CN"/>
        </w:rPr>
        <w:t>工具输出还可能改变人发现异常的能力。若界面只显示一个最终总额，某些出入就不易定位；若展示足够的关键组成，使用者更容易判断差别来自何处。这是一个关于信息安排的机制判断，不意味着信息越多越好。过密提示可能使关键提醒淹没，因而需要根据任务决定哪些内容常显、哪些在需要时展开。</w:t>
      </w:r>
    </w:p>
    <w:p>
      <w:pPr>
        <w:jc w:val="both"/>
        <w:snapToGrid w:val="0"/>
      </w:pPr>
      <w:r>
        <w:rPr>
          <w:lang w:val="en-US" w:eastAsia="zh-CN"/>
        </w:rPr>
        <w:t>一种强反例是，要求每轮复查全部过程，可能直接取消工具的主要收益。已经核对过、条件未变的计算仍被逐项重做，工作量增加，却未必提高判断质量。复查可以有明确触发条件和范围，把力量放在有疑点的位置。开放不是持续拆开，而是在有理由时能够拆开，并知道拆开以后由谁处理。</w:t>
      </w:r>
    </w:p>
    <w:p>
      <w:pPr>
        <w:jc w:val="both"/>
        <w:snapToGrid w:val="0"/>
      </w:pPr>
      <w:r>
        <w:rPr>
          <w:lang w:val="en-US" w:eastAsia="zh-CN"/>
        </w:rPr>
        <w:t>另一个反例是，没有立即接受使用者修改，不表示异常入口失效。局部调整可能影响其他使用者，维护者需要比较不同后果。有效处理可以包括说明为何维持、提供临时替代或约定进一步核查。关键是新信息有没有进入判断，理由能否被继续检查，而不是每一个提出者都能当场覆盖共同规则。</w:t>
      </w:r>
    </w:p>
    <w:p>
      <w:pPr>
        <w:jc w:val="both"/>
        <w:snapToGrid w:val="0"/>
      </w:pPr>
      <w:r>
        <w:rPr>
          <w:lang w:val="en-US" w:eastAsia="zh-CN"/>
        </w:rPr>
        <w:t>这使可靠性成为持续关系，而不是工具的一张永久证明。过去成功提供继续使用的理由，新条件又可能要求缩小适用范围。保留版本、例外和承接位置，使成果能够跨越人员与时间延续，也使已经不适合的封装有机会被打开。它不必依赖原作者永远在场，更不要求为了留下个人痕迹而人为制造返工。</w:t>
      </w:r>
    </w:p>
    <w:p>
      <w:pPr>
        <w:pStyle w:val="Heading3"/>
        <w:pBdr>
          <w:left w:val="single" w:sz="8" w:space="5" w:color="B68E39"/>
        </w:pBdr>
        <w:snapToGrid w:val="0"/>
      </w:pPr>
      <w:r>
        <w:rPr>
          <w:lang w:val="en-US" w:eastAsia="zh-CN"/>
        </w:rPr>
        <w:t>四 人的参与不由手工数量计算</w:t>
      </w:r>
    </w:p>
    <w:p>
      <w:pPr>
        <w:jc w:val="both"/>
        <w:snapToGrid w:val="0"/>
      </w:pPr>
      <w:r>
        <w:rPr>
          <w:lang w:val="en-US" w:eastAsia="zh-CN"/>
        </w:rPr>
        <w:t>如果把亲手完成的步骤当成参与的单位，使用辅助工具的人就容易被误判为离成果更远。可以设想一个不愿或难以长时间输入的人，通过语音提出内容、借助工具整理结构，再逐段判断是否准确。他的动作形式与手工写作不同，却仍然在确定问题、检查表达和决定用途。参与发生在这些联系中，并不由敲击次数授予。</w:t>
      </w:r>
    </w:p>
    <w:p>
      <w:pPr>
        <w:jc w:val="both"/>
        <w:snapToGrid w:val="0"/>
      </w:pPr>
      <w:r>
        <w:rPr>
          <w:lang w:val="en-US" w:eastAsia="zh-CN"/>
        </w:rPr>
        <w:t>同理，数字媒介可以支持细致经手。使用者能够保存不同版本、比较修改、询问接收者的理解，再据此调整下一步。是否形成这种联系，要看具体安排，不是看对象在屏幕里还是在手中。反过来，手工填表也可能只允许机械照抄，既无解释空间，也不允许结果改变后续。媒介与参与之间不存在可以直接套用的对应。</w:t>
      </w:r>
    </w:p>
    <w:p>
      <w:pPr>
        <w:jc w:val="both"/>
        <w:snapToGrid w:val="0"/>
      </w:pPr>
      <w:r>
        <w:rPr>
          <w:lang w:val="en-US" w:eastAsia="zh-CN"/>
        </w:rPr>
        <w:t>不过，手工过程可能具有当事人珍视的价值。有人喜欢亲自整理材料的节奏，有人愿意在制作过程中逐步认识对象。工具虽然能够更快完成相同外观的成果，却未必保留了这段经历的全部用途。尊重这种选择，不需要把手工提升为所有人都应遵循的尺度；它只是提醒我们先问活动为什么被选择，再问哪些步骤适合节省。</w:t>
      </w:r>
    </w:p>
    <w:p>
      <w:pPr>
        <w:jc w:val="both"/>
        <w:snapToGrid w:val="0"/>
      </w:pPr>
      <w:r>
        <w:rPr>
          <w:lang w:val="en-US" w:eastAsia="zh-CN"/>
        </w:rPr>
        <w:t>参与也可以有意识地暂停。一个人当前希望工具或同伴代为完成事务，并不意味着他永久失去资格。较合适的安排是明确本次委托范围，保留之后重新查看或调整的机会，同时尊重他此刻不想继续介入。若为了保护参与而强迫他核对每个细节，减负就可能在理论上被赞同，在实际上又被收回。</w:t>
      </w:r>
    </w:p>
    <w:p>
      <w:pPr>
        <w:jc w:val="both"/>
        <w:snapToGrid w:val="0"/>
      </w:pPr>
      <w:r>
        <w:rPr>
          <w:lang w:val="en-US" w:eastAsia="zh-CN"/>
        </w:rPr>
        <w:t>评价工具效果，因此可以分别观察操作负担、关键决定、结果用途和异常处理。某种工具减少操作但增加审查责任，另一种工具既减轻重复又保存必要选择，两者需要不同结论。还应询问谁承担维护、谁能决定停用，避免只从最便利的一端理解整个系统。</w:t>
      </w:r>
    </w:p>
    <w:p>
      <w:pPr>
        <w:jc w:val="both"/>
        <w:snapToGrid w:val="0"/>
      </w:pPr>
      <w:r>
        <w:rPr>
          <w:lang w:val="en-US" w:eastAsia="zh-CN"/>
        </w:rPr>
        <w:t>这些区别使人的参与成为可以具体讨论的关系，而不是工具之外必须保留的一块手工领地。工具可以封装经验，也可以帮助经验返回；可以提高可靠性，也可能把新的判断负担转移给使用者。要知道哪一种安排更令人疲惫，仍需比较实际要求、感受与表现。下一章将把这种比较带入自我损耗争论，检验不同解释各自需要什么证据。</w:t>
      </w:r>
    </w:p>
    <w:p>
      <w:pPr>
        <w:pStyle w:val="ChapterNumber"/>
        <w:snapToGrid w:val="0"/>
      </w:pPr>
      <w:r>
        <w:rPr>
          <w:lang w:val="en-US" w:eastAsia="zh-CN"/>
        </w:rPr>
        <w:t>44</w:t>
      </w:r>
    </w:p>
    <w:p>
      <w:pPr>
        <w:pStyle w:val="ChapterLabel"/>
        <w:snapToGrid w:val="0"/>
      </w:pPr>
      <w:r>
        <w:rPr>
          <w:lang w:val="en-US" w:eastAsia="zh-CN"/>
        </w:rPr>
        <w:t>第四十四章</w:t>
      </w:r>
    </w:p>
    <w:p>
      <w:pPr>
        <w:pStyle w:val="Heading2"/>
        <w:snapToGrid w:val="0"/>
      </w:pPr>
      <w:bookmarkStart w:id="53" w:name="h51"/>
      <w:r>
        <w:rPr>
          <w:lang w:val="en-US" w:eastAsia="zh-CN"/>
        </w:rPr>
        <w:t>自我损耗争论与竞争解释</w:t>
      </w:r>
      <w:bookmarkEnd w:id="5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资源比喻为何不能草率使用</w:t>
      </w:r>
    </w:p>
    <w:p>
      <w:pPr>
        <w:jc w:val="both"/>
        <w:snapToGrid w:val="0"/>
      </w:pPr>
      <w:r>
        <w:rPr>
          <w:lang w:val="en-US" w:eastAsia="zh-CN"/>
        </w:rPr>
        <w:t>减少操作并不自动意味着减少自我控制，一个界面变得简洁，也可能要求使用者更频繁地抵抗干扰、检查不确定输出或压住提前结束的念头。因此，工具之后的疲惫需要进入具体比较。资源解释、动机解释和回写假说所要说明的对象可能重叠，也可能不同。要让它们发生有意义的竞争，首先须说明各自究竟预测了什么变化。</w:t>
      </w:r>
    </w:p>
    <w:p>
      <w:pPr>
        <w:jc w:val="both"/>
        <w:snapToGrid w:val="0"/>
      </w:pPr>
      <w:r>
        <w:rPr>
          <w:lang w:val="en-US" w:eastAsia="zh-CN"/>
        </w:rPr>
        <w:t>自我损耗研究通常通过连续任务考察：先完成较需自我控制的活动，是否会降低随后自控任务的表现。有限资源模型把这种下降解释为共同资源被先前活动消耗。</w:t>
      </w:r>
      <w:hyperlink w:anchor="ref10">
        <w:r>
          <w:rPr>
            <w:color w:val="1D2D50"/>
          </w:rPr>
          <w:t xml:space="preserve">[10]</w:t>
        </w:r>
      </w:hyperlink>
      <w:r>
        <w:rPr>
          <w:lang w:val="en-US" w:eastAsia="zh-CN"/>
        </w:rPr>
        <w:t xml:space="preserve"> 这里既有关于前后任务差异的经验命题，也有关于有限资源的机制解释。观察到后续表现变化，并不等于已经直接观察到一份内部存量减少。</w:t>
      </w:r>
    </w:p>
    <w:p>
      <w:pPr>
        <w:jc w:val="both"/>
        <w:snapToGrid w:val="0"/>
      </w:pPr>
      <w:r>
        <w:rPr>
          <w:lang w:val="en-US" w:eastAsia="zh-CN"/>
        </w:rPr>
        <w:t>资源比喻之所以容易理解，是因为它把不同活动放进同一个可消耗的容器。问题在于，容器如果没有独立的识别办法，研究者便可能先以表现下降证明消耗，再以消耗解释下降。要避免循环，需要提出比表现变差更具体的预期：何种操作增加消耗，影响能持续多久，哪些变化应当帮助恢复，以及什么结果会使资源解释不再合适。</w:t>
      </w:r>
    </w:p>
    <w:p>
      <w:pPr>
        <w:jc w:val="both"/>
        <w:snapToGrid w:val="0"/>
      </w:pPr>
      <w:r>
        <w:rPr>
          <w:lang w:val="en-US" w:eastAsia="zh-CN"/>
        </w:rPr>
        <w:t>不能把心理资源、身体能量和日常所说的精力直接合并。它们可能存在联系，却不是同一个已经测定的量。一个关于短时自控任务的结果，不能替代对睡眠、疾病、体力活动和长期工作安排的研究。质疑统一心理资源的某项证据，也不意味着身体无需休息，或者所有疲惫都可以通过改变任务含义解决。</w:t>
      </w:r>
    </w:p>
    <w:p>
      <w:pPr>
        <w:jc w:val="both"/>
        <w:snapToGrid w:val="0"/>
      </w:pPr>
      <w:r>
        <w:rPr>
          <w:lang w:val="en-US" w:eastAsia="zh-CN"/>
        </w:rPr>
        <w:t>结果指标同样需要拆开。困倦可以指当事人想睡、难以保持清醒的体验；主观疲劳是本人对疲惫的报告；任务表现则由准确性、速度或其他预先确定的标准描述。一个人可以报告更累而维持表现，也可以不觉得困却出现更多错误。把三者全部叫作资源下降，会在尚未解释之前就使不同变化失去可辨认的位置。</w:t>
      </w:r>
    </w:p>
    <w:p>
      <w:pPr>
        <w:jc w:val="both"/>
        <w:snapToGrid w:val="0"/>
      </w:pPr>
      <w:r>
        <w:rPr>
          <w:lang w:val="en-US" w:eastAsia="zh-CN"/>
        </w:rPr>
        <w:t>设想一名参与者先处理一组需要反复核对规则的材料，随后在另一组材料中犯错更多。疲劳是一种候选解释，规则切换造成的混淆、第二组材料更难或对任务失去兴趣，也需要接受比较。只记录先后顺序，无法知道前一活动产生了什么特定作用。比较组、任务安排与测量方式，决定这条推论能够走到哪里。</w:t>
      </w:r>
    </w:p>
    <w:p>
      <w:pPr>
        <w:jc w:val="both"/>
        <w:snapToGrid w:val="0"/>
      </w:pPr>
      <w:r>
        <w:rPr>
          <w:lang w:val="en-US" w:eastAsia="zh-CN"/>
        </w:rPr>
        <w:t>相反，后续表现没有下降，也不能自动证明参与者没有付出更多努力。他可能通过延长时间维持准确，也可能更加不愿继续，但仍完成当前要求。资源理论若要讨论能力，便不能只看意愿；回写假说若要解释体验，也不能只借表现改善作证明。不同结果可以互相帮助解释，却应先保留各自的观察资格。</w:t>
      </w:r>
    </w:p>
    <w:p>
      <w:pPr>
        <w:pStyle w:val="Heading3"/>
        <w:pBdr>
          <w:left w:val="single" w:sz="8" w:space="5" w:color="B68E39"/>
        </w:pBdr>
        <w:snapToGrid w:val="0"/>
      </w:pPr>
      <w:r>
        <w:rPr>
          <w:lang w:val="en-US" w:eastAsia="zh-CN"/>
        </w:rPr>
        <w:t>二 重复研究可以支持什么结论</w:t>
      </w:r>
    </w:p>
    <w:p>
      <w:pPr>
        <w:jc w:val="both"/>
        <w:snapToGrid w:val="0"/>
      </w:pPr>
      <w:r>
        <w:rPr>
          <w:lang w:val="en-US" w:eastAsia="zh-CN"/>
        </w:rPr>
        <w:t>Hagger等人在2016年的多实验室预注册重复研究中，使用标准化连续任务方案，汇总23个实验室、2141名参与者的结果。报告的效应量为d＝0.04，百分之九十五置信区间为－0.07至0.15。</w:t>
      </w:r>
      <w:hyperlink w:anchor="ref10">
        <w:r>
          <w:rPr>
            <w:color w:val="1D2D50"/>
          </w:rPr>
          <w:t xml:space="preserve">[10]</w:t>
        </w:r>
      </w:hyperlink>
      <w:r>
        <w:rPr>
          <w:lang w:val="en-US" w:eastAsia="zh-CN"/>
        </w:rPr>
        <w:t xml:space="preserve"> 这一结果对该范式下稳定、明显的自我损耗效应构成重要挑战，不能被当作无关紧要的偶然失败。</w:t>
      </w:r>
    </w:p>
    <w:p>
      <w:pPr>
        <w:jc w:val="both"/>
        <w:snapToGrid w:val="0"/>
      </w:pPr>
      <w:r>
        <w:rPr>
          <w:lang w:val="en-US" w:eastAsia="zh-CN"/>
        </w:rPr>
        <w:t>同时，结论的对象必须与实际检验相称。研究使用了特定任务、样本和测量安排，没有逐一检验所有可能需要自控的日常情境。因此，它不能直接宣布自我控制从不受先前活动影响，更不能把运动后的身体限制或长期睡眠不足一并排除。结果约束的是被检验的预测及其推广强度，而不是用一个研究替全部疲劳现象作最终裁决。</w:t>
      </w:r>
    </w:p>
    <w:p>
      <w:pPr>
        <w:jc w:val="both"/>
        <w:snapToGrid w:val="0"/>
      </w:pPr>
      <w:r>
        <w:rPr>
          <w:lang w:val="en-US" w:eastAsia="zh-CN"/>
        </w:rPr>
        <w:t>置信区间包含零，也不应被翻译为已经证明任何效应精确等于零。更有用的理解，是结合估计值和区间宽度判断哪些效应大小仍与数据相容。若理论原先需要一个相当大的稳定差异，而研究结果集中在很小的范围，理论便需要实质修订。不能只在显著与不显著之间贴标签，忽略预测究竟被限制到什么程度。</w:t>
      </w:r>
    </w:p>
    <w:p>
      <w:pPr>
        <w:jc w:val="both"/>
        <w:snapToGrid w:val="0"/>
      </w:pPr>
      <w:r>
        <w:rPr>
          <w:lang w:val="en-US" w:eastAsia="zh-CN"/>
        </w:rPr>
        <w:t>预注册使事先选择的检验与事后产生的探索更容易区分。它并不保证任务代表了所有自控，也不保证每个测量都完全适当，但能够减少研究者看过结果以后再把有利比较写成唯一预测的空间。这项要求同样适用于回写研究：若事先说疲劳会降低，事后只发现喜欢程度提高，就应报告原预测没有得到相应支持。</w:t>
      </w:r>
    </w:p>
    <w:p>
      <w:pPr>
        <w:jc w:val="both"/>
        <w:snapToGrid w:val="0"/>
      </w:pPr>
      <w:r>
        <w:rPr>
          <w:lang w:val="en-US" w:eastAsia="zh-CN"/>
        </w:rPr>
        <w:t>重复研究还促使人分开现象与机制。即使某种连续任务下降能够可靠出现，也仍要比较共同资源、任务学习、动机与策略变化等解释；若下降没有可靠出现，便首先需要重新理解现象的条件。机制争论不能通过不断更换测量对象延续。例如表现没有变，就改说深层疲惫必然已经发生，会使理论离开可以检查的位置。</w:t>
      </w:r>
    </w:p>
    <w:p>
      <w:pPr>
        <w:jc w:val="both"/>
        <w:snapToGrid w:val="0"/>
      </w:pPr>
      <w:r>
        <w:rPr>
          <w:lang w:val="en-US" w:eastAsia="zh-CN"/>
        </w:rPr>
        <w:t>对失败结果的认真回应，也不等于拒绝进一步研究。任务差异、执行条件和样本特点可以成为新问题，只要这些解释形成了新的明确预测，并接受后续检验。若任何没有效应的场景都被事后划为不算真正自控，理论便获得了无法失败的保护。反过来，把所有条件讨论都视为借口，也会妨碍确定一个现象的实际有效域。</w:t>
      </w:r>
    </w:p>
    <w:p>
      <w:pPr>
        <w:jc w:val="both"/>
        <w:snapToGrid w:val="0"/>
      </w:pPr>
      <w:r>
        <w:rPr>
          <w:lang w:val="en-US" w:eastAsia="zh-CN"/>
        </w:rPr>
        <w:t>本书由此取用的不是某派理论已经获胜的判决，而是一种证据纪律：对现象给出精确名称，对实验说明实际范围，对机制保留竞争解释。一个资源模型遭遇困难，不会自动增加回写假说的证据。后者需要自己说明怎样操作、怎样测量和怎样失败，不能用对手的弱点填补自己的观察空白。</w:t>
      </w:r>
    </w:p>
    <w:p>
      <w:pPr>
        <w:pStyle w:val="Heading3"/>
        <w:pBdr>
          <w:left w:val="single" w:sz="8" w:space="5" w:color="B68E39"/>
        </w:pBdr>
        <w:snapToGrid w:val="0"/>
      </w:pPr>
      <w:r>
        <w:rPr>
          <w:lang w:val="en-US" w:eastAsia="zh-CN"/>
        </w:rPr>
        <w:t>三 动机趣味与奖励预期的混杂</w:t>
      </w:r>
    </w:p>
    <w:p>
      <w:pPr>
        <w:jc w:val="both"/>
        <w:snapToGrid w:val="0"/>
      </w:pPr>
      <w:r>
        <w:rPr>
          <w:lang w:val="en-US" w:eastAsia="zh-CN"/>
        </w:rPr>
        <w:t>给参与者一个能够改变下一轮的机会，往往同时改变多件事。任务可能更有趣，选择更多，结果更像自己的作品，也可能让人预期受到重视。若随后报告较少疲劳，这些变化都构成需要辨别的解释。将全部变化合称回写，只能说明某一整套安排产生了差异，尚不能确定其中哪条联系承担作用。</w:t>
      </w:r>
    </w:p>
    <w:p>
      <w:pPr>
        <w:jc w:val="both"/>
        <w:snapToGrid w:val="0"/>
      </w:pPr>
      <w:r>
        <w:rPr>
          <w:lang w:val="en-US" w:eastAsia="zh-CN"/>
        </w:rPr>
        <w:t>可以构造两种文字整理任务。甲组只能纠正固定错误，乙组还能把发现的常见问题用于下一轮材料。乙组若更愿意继续，可能因为结果确实有后续用途，也可能因为新材料减少重复、调整后难度更适合，或者参与者期待自己的判断获得好评。要区分这些方向，需要让任务变化、实际用途与评价方式尽量有可比较的位置。</w:t>
      </w:r>
    </w:p>
    <w:p>
      <w:pPr>
        <w:jc w:val="both"/>
        <w:snapToGrid w:val="0"/>
      </w:pPr>
      <w:r>
        <w:rPr>
          <w:lang w:val="en-US" w:eastAsia="zh-CN"/>
        </w:rPr>
        <w:t>一个较强的竞争情境是，任务用途完全不变，只增加一种参与者喜欢的题材，他便觉得时间更容易度过。若这种改变也足以解释疲劳报告下降，便不必把它重新命名为回写。另一种情境是，结果确实被使用，参与者却因材料枯燥、规则复杂或同时承担其他任务而仍然疲惫。真实用途并不保证抵消所有要求。</w:t>
      </w:r>
    </w:p>
    <w:p>
      <w:pPr>
        <w:jc w:val="both"/>
        <w:snapToGrid w:val="0"/>
      </w:pPr>
      <w:r>
        <w:rPr>
          <w:lang w:val="en-US" w:eastAsia="zh-CN"/>
        </w:rPr>
        <w:t>奖励预期也会进入比较。假如被告知结果将被使用的一组同时预期获得更多报酬或认可，投入变化便无法单独归因于结果与下一轮的联系。即使物质奖励相同，研究者不同的措辞也可能使某组认为自己应当表现得更积极。因此，需要说明实际奖励、评价标准和沟通方式，而不只宣布两组完成了相同数量的动作。</w:t>
      </w:r>
    </w:p>
    <w:p>
      <w:pPr>
        <w:jc w:val="both"/>
        <w:snapToGrid w:val="0"/>
      </w:pPr>
      <w:r>
        <w:rPr>
          <w:lang w:val="en-US" w:eastAsia="zh-CN"/>
        </w:rPr>
        <w:t>表现提高与疲劳下降也可能分离。一个人为了重要奖励更努力地保持准确，却仍觉得很累；另一个人不再重视任务，报告的压力下降，错误却增加。两种情况都不能直接称为恢复。研究应事先决定主要结果是什么，并保留速度与准确之间的关系，避免只选择最有利的指标来描述整体改善。</w:t>
      </w:r>
    </w:p>
    <w:p>
      <w:pPr>
        <w:jc w:val="both"/>
        <w:snapToGrid w:val="0"/>
      </w:pPr>
      <w:r>
        <w:rPr>
          <w:lang w:val="en-US" w:eastAsia="zh-CN"/>
        </w:rPr>
        <w:t>这些因素并非只能被当成应当剔除的噪声。有时结果获得用途，正是通过改变投入理由影响行为，动机便可能处在拟议机制之中。若把干预之后形成的动机差异简单控制掉，再宣布只剩下纯粹回写，推论可能反而失去根据。需要先说明哪些变量是原有差别，哪些是操作带来的中间变化，再决定怎样比较。</w:t>
      </w:r>
    </w:p>
    <w:p>
      <w:pPr>
        <w:jc w:val="both"/>
        <w:snapToGrid w:val="0"/>
      </w:pPr>
      <w:r>
        <w:rPr>
          <w:lang w:val="en-US" w:eastAsia="zh-CN"/>
        </w:rPr>
        <w:t>日常观察也应保持同样的区分。一位工作人员在建议被采纳后更愿意上班，可能同时获得了清楚目标、同事承认和较少返工。理论可以描绘这些联系共同发生，随后再提出有针对性的检验，而不必急着证明只有一条新机制能够解释全部变化。能承认既有解释已经足够，是竞争解释真正进入研究的标志。</w:t>
      </w:r>
    </w:p>
    <w:p>
      <w:pPr>
        <w:pStyle w:val="Heading3"/>
        <w:pBdr>
          <w:left w:val="single" w:sz="8" w:space="5" w:color="B68E39"/>
        </w:pBdr>
        <w:snapToGrid w:val="0"/>
      </w:pPr>
      <w:r>
        <w:rPr>
          <w:lang w:val="en-US" w:eastAsia="zh-CN"/>
        </w:rPr>
        <w:t>四 把回写假说放进同一检验</w:t>
      </w:r>
    </w:p>
    <w:p>
      <w:pPr>
        <w:jc w:val="both"/>
        <w:snapToGrid w:val="0"/>
      </w:pPr>
      <w:r>
        <w:rPr>
          <w:lang w:val="en-US" w:eastAsia="zh-CN"/>
        </w:rPr>
        <w:t>若要把回写假说置于相同证据要求下，可以先把它缩小为明确问题：在任务内容和工作要求尽量可比时，当前结果能够影响下一轮安排，是否会改变主观疲劳、表现或继续参与的选择。三项结果分别提出预测，不能等数据出现以后再决定回写究竟应该影响哪一项。这里提出的是待实施方案，并非已有实验结果。</w:t>
      </w:r>
    </w:p>
    <w:p>
      <w:pPr>
        <w:jc w:val="both"/>
        <w:snapToGrid w:val="0"/>
      </w:pPr>
      <w:r>
        <w:rPr>
          <w:lang w:val="en-US" w:eastAsia="zh-CN"/>
        </w:rPr>
        <w:t>一种可能的任务是连续整理短材料。所有人都可以标记含混之处，一种安排将本人标记用于形成下一轮需要核对的位置，另一种安排使用预先准备的同类标记，使界面变化和核对数量尽量接近。这样尝试区分有变化与变化来自自己的结果。两组实际经历的难度仍需检查，不能因为材料数量相等，就宣布要求已经完全一致。</w:t>
      </w:r>
    </w:p>
    <w:p>
      <w:pPr>
        <w:jc w:val="both"/>
        <w:snapToGrid w:val="0"/>
      </w:pPr>
      <w:r>
        <w:rPr>
          <w:lang w:val="en-US" w:eastAsia="zh-CN"/>
        </w:rPr>
        <w:t>还应分开真实联系与对联系的理解。程序确实使用了标记，但参与者不理解用途，可能无法形成预期；仅有用途说明而结果实际上不影响后续，则检验的是另一种安排。研究需要核对操作是否按设计发生，也需要了解参与者怎样理解，避免将任何未出现的效果都事后解释成他们没有真正感到回写。</w:t>
      </w:r>
    </w:p>
    <w:p>
      <w:pPr>
        <w:jc w:val="both"/>
        <w:snapToGrid w:val="0"/>
      </w:pPr>
      <w:r>
        <w:rPr>
          <w:lang w:val="en-US" w:eastAsia="zh-CN"/>
        </w:rPr>
        <w:t>开始之前的状态和活动中的变化也要分别保存。可以记录原有困倦与主观疲劳，再根据事先安排观察任务表现及结束后的体验；询问本身会带来中断，频率应尽量可比。是否愿意多做一轮则属于行为选择，它受到时间与奖励约束，不是身体状态的透明读数。任何一项结果都应沿着它自身的用途解释。</w:t>
      </w:r>
    </w:p>
    <w:p>
      <w:pPr>
        <w:jc w:val="both"/>
        <w:snapToGrid w:val="0"/>
      </w:pPr>
      <w:r>
        <w:rPr>
          <w:lang w:val="en-US" w:eastAsia="zh-CN"/>
        </w:rPr>
        <w:t>停止任务的参与者也应进入结果解释。若只比较完成全部轮次的人，某种安排使人更早退出的影响可能被遗漏。研究需要事先说明如何处理缺失、提前停止和未按预期理解任务的情况，公开主要分析与补充分析的区别。不能在一组表现不合预测时临时删除这些人，再把留下者的差异写成原假说已经成立。</w:t>
      </w:r>
    </w:p>
    <w:p>
      <w:pPr>
        <w:jc w:val="both"/>
        <w:snapToGrid w:val="0"/>
      </w:pPr>
      <w:r>
        <w:rPr>
          <w:lang w:val="en-US" w:eastAsia="zh-CN"/>
        </w:rPr>
        <w:t>若有使用通道的一组更喜欢任务，疲劳与表现却没有相应变化，结论应停在喜好或投入理由上。若只有表现提高，还需检查难度、策略与额外努力；若疲劳报告降低而困倦未变，则应承认状态并未整体恢复。若各项指标都没有可信差异，回写解释在这套条件下就缺少支持，不能用过程听起来更合理代替结果。</w:t>
      </w:r>
    </w:p>
    <w:p>
      <w:pPr>
        <w:jc w:val="both"/>
        <w:snapToGrid w:val="0"/>
      </w:pPr>
      <w:r>
        <w:rPr>
          <w:lang w:val="en-US" w:eastAsia="zh-CN"/>
        </w:rPr>
        <w:t>反过来，即使得到预期差异，也尚不足以排除所有其他机制。可以继续比较结果被使用、获得选择、得到认可等安排的异同，检查效果能否跨任务保留，以及何时被负荷和休息条件盖过。追问边界不是削弱理论，而是让它具有可承担的范围。身体需要与社会安排可以共同进入解释，无须被迫争夺一个唯一原因的位置。</w:t>
      </w:r>
    </w:p>
    <w:p>
      <w:pPr>
        <w:jc w:val="both"/>
        <w:snapToGrid w:val="0"/>
      </w:pPr>
      <w:r>
        <w:rPr>
          <w:lang w:val="en-US" w:eastAsia="zh-CN"/>
        </w:rPr>
        <w:t>最终，竞争解释使本书的中心假说从一个有感染力的说法，转为能够接受相反结果的问题。一次实验只能检查有限联系，更长的生活过程还涉及规则、关系和自我评价怎样彼此改变。下一章将沿着这些联系追踪疲态的回路，同时保留本章建立的要求：感受、表现与机制分别说明，任何一层都不替另一层提前作证。</w:t>
      </w:r>
    </w:p>
    <w:p>
      <w:pPr>
        <w:pStyle w:val="ChapterNumber"/>
        <w:snapToGrid w:val="0"/>
      </w:pPr>
      <w:r>
        <w:rPr>
          <w:lang w:val="en-US" w:eastAsia="zh-CN"/>
        </w:rPr>
        <w:t>45</w:t>
      </w:r>
    </w:p>
    <w:p>
      <w:pPr>
        <w:pStyle w:val="ChapterLabel"/>
        <w:snapToGrid w:val="0"/>
      </w:pPr>
      <w:r>
        <w:rPr>
          <w:lang w:val="en-US" w:eastAsia="zh-CN"/>
        </w:rPr>
        <w:t>第四十五章</w:t>
      </w:r>
    </w:p>
    <w:p>
      <w:pPr>
        <w:pStyle w:val="Heading2"/>
        <w:snapToGrid w:val="0"/>
      </w:pPr>
      <w:bookmarkStart w:id="54" w:name="h52"/>
      <w:r>
        <w:rPr>
          <w:lang w:val="en-US" w:eastAsia="zh-CN"/>
        </w:rPr>
        <w:t>三界之间的疲惫循环</w:t>
      </w:r>
      <w:bookmarkEnd w:id="54"/>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现实安排怎样改变自我评价</w:t>
      </w:r>
    </w:p>
    <w:p>
      <w:pPr>
        <w:jc w:val="both"/>
        <w:snapToGrid w:val="0"/>
      </w:pPr>
      <w:r>
        <w:rPr>
          <w:lang w:val="en-US" w:eastAsia="zh-CN"/>
        </w:rPr>
        <w:t>比较不同疲劳解释以后，还需要说明活动条件怎样进入人的具体生活。现实安排不会直接写成一句自我评价，中间通常经过等待、尝试、他人回应和对后果的理解。三界提供观察这些联系的位置：现实界关注实际发生的安排，理念界关注规则与解释，自我界关注本人怎样体验和判断自己的位置。它们能够在同一事件中交织，不分别等同于显露、差异序列和特征纠缠。</w:t>
      </w:r>
    </w:p>
    <w:p>
      <w:pPr>
        <w:jc w:val="both"/>
        <w:snapToGrid w:val="0"/>
      </w:pPr>
      <w:r>
        <w:rPr>
          <w:lang w:val="en-US" w:eastAsia="zh-CN"/>
        </w:rPr>
        <w:t>设想一名设计人员反复等待项目确认。负责人常在临近截止时才回复，他于是不得不推翻已经整理好的部分。几次之后，他认为自己总是拿不准要求。这里的自我评价未必只来自作品能力，也可能来自反馈时点与工作期限的组合：确认越晚，调整越集中；期限不变，集中调整又更容易显得准备不足。把两项时间条件联系起来，才看得见评价形成的具体途径。</w:t>
      </w:r>
    </w:p>
    <w:p>
      <w:pPr>
        <w:jc w:val="both"/>
        <w:snapToGrid w:val="0"/>
      </w:pPr>
      <w:r>
        <w:rPr>
          <w:lang w:val="en-US" w:eastAsia="zh-CN"/>
        </w:rPr>
        <w:t>如果后来确认变得及时，他仍然在同一处反复误解要求，就需要检查知识和沟通方式，不能继续把全部困难归于等待。相反，如果同一套说明在及时确认时能够顺利完成，而延迟时频繁返工，时间安排便更值得关注。这样的比较使自我评价回到具体条件，既不预先责怪个人，也不预先保证环境解释一定正确。</w:t>
      </w:r>
    </w:p>
    <w:p>
      <w:pPr>
        <w:jc w:val="both"/>
        <w:snapToGrid w:val="0"/>
      </w:pPr>
      <w:r>
        <w:rPr>
          <w:lang w:val="en-US" w:eastAsia="zh-CN"/>
        </w:rPr>
        <w:t>等待也有合理形式。负责人需要整合其他人的资料，可以说明预计时点，并允许设计者先处理不依赖确认的部分。此时等待不一定构成被忽视，更不必导致疲惫。差异在于未确定事项怎样占用后续选择：是有范围的暂缓，还是要求当事人一直准备、又不给他决定下一步的依据。只有辨认这种占用，回应快慢才具有过程含义。</w:t>
      </w:r>
    </w:p>
    <w:p>
      <w:pPr>
        <w:jc w:val="both"/>
        <w:snapToGrid w:val="0"/>
      </w:pPr>
      <w:r>
        <w:rPr>
          <w:lang w:val="en-US" w:eastAsia="zh-CN"/>
        </w:rPr>
        <w:t>自我判断还会反过来改变资料的表达。认为自己不可靠的人，可能在提交时增加大量解释，也可能不再标出真正需要确认的地方。接收者由此面对更难辨认的请求，回复又可能推迟。这是一种值得追踪的往返联系，但不能仅从解释很多或话少推出完整循环。需要查看此前发生过什么，以及这些表达是否确实影响了后续处理。</w:t>
      </w:r>
    </w:p>
    <w:p>
      <w:pPr>
        <w:jc w:val="both"/>
        <w:snapToGrid w:val="0"/>
      </w:pPr>
      <w:r>
        <w:rPr>
          <w:lang w:val="en-US" w:eastAsia="zh-CN"/>
        </w:rPr>
        <w:t>现实条件进入自我界，也不意味着自我评价只是外部安排的被动复制。人可以比较不同经历，保留异议，向他人核实自己尚不确定的部分。可靠帮助的作用，在于增加能够修订判断的材料，而不是告诉他所有问题都不在自己。暂时保留多种解释，可能比迅速选择个人失败或制度失败更接近实际。</w:t>
      </w:r>
    </w:p>
    <w:p>
      <w:pPr>
        <w:jc w:val="both"/>
        <w:snapToGrid w:val="0"/>
      </w:pPr>
      <w:r>
        <w:rPr>
          <w:lang w:val="en-US" w:eastAsia="zh-CN"/>
        </w:rPr>
        <w:t>这种修订还可以改变请求的形状。设计者不再笼统询问自己做得是否足够好，而是说明哪项决定必须在何时确认，哪些部分可以自行处理。对方因此能够回应真正缺少的信息。但请求变得清楚并不保证一定有人承接；若接收者本身没有权限，仍需寻找合适的责任位置，不能把沟通未果再解释为当事人问得不够好。</w:t>
      </w:r>
    </w:p>
    <w:p>
      <w:pPr>
        <w:pStyle w:val="Heading3"/>
        <w:pBdr>
          <w:left w:val="single" w:sz="8" w:space="5" w:color="B68E39"/>
        </w:pBdr>
        <w:snapToGrid w:val="0"/>
      </w:pPr>
      <w:r>
        <w:rPr>
          <w:lang w:val="en-US" w:eastAsia="zh-CN"/>
        </w:rPr>
        <w:t>二 理念规则怎样进入身体生活</w:t>
      </w:r>
    </w:p>
    <w:p>
      <w:pPr>
        <w:jc w:val="both"/>
        <w:snapToGrid w:val="0"/>
      </w:pPr>
      <w:r>
        <w:rPr>
          <w:lang w:val="en-US" w:eastAsia="zh-CN"/>
        </w:rPr>
        <w:t>理念规则之所以能够影响身体生活，不只因为人相信某句话，还因为它规定时间怎样分配、什么请求可以拒绝、何种表现获得认可。必须立即回应才算负责，如果落实为随时查看消息的要求，就会占用原本可以暂停的时段。解释规则需要沿着这些具体安排走，而不能把观念说成不经任何中介便制造疲劳的力量。</w:t>
      </w:r>
    </w:p>
    <w:p>
      <w:pPr>
        <w:jc w:val="both"/>
        <w:snapToGrid w:val="0"/>
      </w:pPr>
      <w:r>
        <w:rPr>
          <w:lang w:val="en-US" w:eastAsia="zh-CN"/>
        </w:rPr>
        <w:t>设想一个合作小组把迅速回复当成可靠的唯一标志。成员即使没有新增任务，也不断检查有没有漏掉消息；需要较长思考的意见反而显得拖延。这里相互限定的特征是回应速度、评价方式与任务所需的准备时间。速度受到单独奖励，认真准备便可能挤到其他时段。若不看这些转移，就容易只看到某个人效率不高或不善休息。</w:t>
      </w:r>
    </w:p>
    <w:p>
      <w:pPr>
        <w:jc w:val="both"/>
        <w:snapToGrid w:val="0"/>
      </w:pPr>
      <w:r>
        <w:rPr>
          <w:lang w:val="en-US" w:eastAsia="zh-CN"/>
        </w:rPr>
        <w:t>改变规则不必意味着取消及时沟通。小组可以区分需要立即确认的事项与允许集中处理的内容，并说明未回复时由谁决定是否等待。这样，责任仍然存在，却不再要求所有信息使用同一时间尺度。规则变化的意义，要由实际联系来检验：检查消息是否减少，协作是否仍然可靠，以及新增的分类工作是否又落到某个人身上。</w:t>
      </w:r>
    </w:p>
    <w:p>
      <w:pPr>
        <w:jc w:val="both"/>
        <w:snapToGrid w:val="0"/>
      </w:pPr>
      <w:r>
        <w:rPr>
          <w:lang w:val="en-US" w:eastAsia="zh-CN"/>
        </w:rPr>
        <w:t>另一种规则把等待一概记为没有产出。成员为了避免显得停滞，会先作出尚缺依据的决定，后来再补解释。有时抢先确实有效，有时只是把核查成本推给下一个人。若成功总被归给快，返工却不进入同一评价，久而久之就难以比较等待与抢先的完整后果。理念规则在这里通过资料取舍获得支持，并非仅靠一句口号维持。</w:t>
      </w:r>
    </w:p>
    <w:p>
      <w:pPr>
        <w:jc w:val="both"/>
        <w:snapToGrid w:val="0"/>
      </w:pPr>
      <w:r>
        <w:rPr>
          <w:lang w:val="en-US" w:eastAsia="zh-CN"/>
        </w:rPr>
        <w:t>不过，效率要求本身并不等于压迫。某些任务需要及时回应，清楚的时限也能够减少相互等待。问题在于要求是否与事项相称，是否说明必要性，以及相关代价由谁承担。用慢总比快好来反对速度评价，只会制造另一条脱离条件的规则。分析应保护合理的标准，同时让标准能够接受实际后果的修订。</w:t>
      </w:r>
    </w:p>
    <w:p>
      <w:pPr>
        <w:jc w:val="both"/>
        <w:snapToGrid w:val="0"/>
      </w:pPr>
      <w:r>
        <w:rPr>
          <w:lang w:val="en-US" w:eastAsia="zh-CN"/>
        </w:rPr>
        <w:t>这种修订同样涉及自我界。一个人习惯把晚回复理解为不负责，即使新规则允许集中处理，也未必立刻安心。他需要看到规则确实被共同遵守，而不是在下一次评价时又恢复旧标准。因此，规则文本、他人实际反应和本人对责任的理解需要相互校正；只要求个人改变心态，无法保证可用的暂停真的成立。</w:t>
      </w:r>
    </w:p>
    <w:p>
      <w:pPr>
        <w:jc w:val="both"/>
        <w:snapToGrid w:val="0"/>
      </w:pPr>
      <w:r>
        <w:rPr>
          <w:lang w:val="en-US" w:eastAsia="zh-CN"/>
        </w:rPr>
        <w:t>规则进入身体生活，有时也通过对休息的说明要求发生。成员虽被允许离开，却必须随时证明离开没有耽误任何事情，暂停便仍带着持续准备。若明确由值班者负责，并承认正常交接可能需要时间，原先私下承担的证明责任就能减少。这里被改变的是责任与时间的联系，而不仅是人对休息说了更积极的话。</w:t>
      </w:r>
    </w:p>
    <w:p>
      <w:pPr>
        <w:pStyle w:val="Heading3"/>
        <w:pBdr>
          <w:left w:val="single" w:sz="8" w:space="5" w:color="B68E39"/>
        </w:pBdr>
        <w:snapToGrid w:val="0"/>
      </w:pPr>
      <w:r>
        <w:rPr>
          <w:lang w:val="en-US" w:eastAsia="zh-CN"/>
        </w:rPr>
        <w:t>三 疲态如何反过来重组关系</w:t>
      </w:r>
    </w:p>
    <w:p>
      <w:pPr>
        <w:jc w:val="both"/>
        <w:snapToGrid w:val="0"/>
      </w:pPr>
      <w:r>
        <w:rPr>
          <w:lang w:val="en-US" w:eastAsia="zh-CN"/>
        </w:rPr>
        <w:t>疲惫并非只位于循环终点。语速变慢、回复减少或暂时不愿参加讨论，会进入他人的判断，并可能改变分工。不过，这些表现并非疲劳的专有标志，他人也不能仅凭表情读出一个人究竟需要什么。研究可以追踪表现如何被解释，却不能把研究者设想的真实意图放进当事人的内心，再将不同回应一律判为误读。</w:t>
      </w:r>
    </w:p>
    <w:p>
      <w:pPr>
        <w:jc w:val="both"/>
        <w:snapToGrid w:val="0"/>
      </w:pPr>
      <w:r>
        <w:rPr>
          <w:lang w:val="en-US" w:eastAsia="zh-CN"/>
        </w:rPr>
        <w:t>设想社区活动的组织者说自己近期很累。同伴替他完成材料整理，这可能恰好提供必要休息；如果同伴进一步停止向他告知活动变化，却可能超出他原先要求。他希望减少执行，并不一定希望失去知情和意见表达的机会。也可能他当时正需要完全退出一段时间。两种要求都合理，不能由保留参与比减轻负担更好这样的原则替他决定。</w:t>
      </w:r>
    </w:p>
    <w:p>
      <w:pPr>
        <w:jc w:val="both"/>
        <w:snapToGrid w:val="0"/>
      </w:pPr>
      <w:r>
        <w:rPr>
          <w:lang w:val="en-US" w:eastAsia="zh-CN"/>
        </w:rPr>
        <w:t>这里需要区分任务承担、知情范围与决定参与。三者可以共同暂停，也可以分别调整。一个人委托别人执行，仍可在自己愿意时了解关键结果；另一个人可以明确暂不接收消息，让接手者在约定范围内决定。可靠协作依赖的是边界能够被说清和修订，而非每次帮助都把任务交回原来的手中。</w:t>
      </w:r>
    </w:p>
    <w:p>
      <w:pPr>
        <w:jc w:val="both"/>
        <w:snapToGrid w:val="0"/>
      </w:pPr>
      <w:r>
        <w:rPr>
          <w:lang w:val="en-US" w:eastAsia="zh-CN"/>
        </w:rPr>
        <w:t>疲态进入分工之后，循环可能沿不同方向展开。实际减负让人得到休息，他可能随后愿意重新参与；任务减少却伴随身份被贬低，他可能更难表达意愿；也有人发现暂停更适合自己的生活，决定不再返回。后一种变化不能被自动解释为关系进一步死亡。研究需把当事人的判断与组织是否希望他回来分开。</w:t>
      </w:r>
    </w:p>
    <w:p>
      <w:pPr>
        <w:jc w:val="both"/>
        <w:snapToGrid w:val="0"/>
      </w:pPr>
      <w:r>
        <w:rPr>
          <w:lang w:val="en-US" w:eastAsia="zh-CN"/>
        </w:rPr>
        <w:t>同样，一次微笑或一句没事不能判定关系已经恢复，也不能判定最后接点已经关闭。它可以是礼貌、感谢、暂不展开话题或确实轻松，含义要靠更长的互动辨认。次数阈值尤其不能代替这种辨认。即使若干次交流没有明显改动，彼此也可能在维持已经可靠的理解，而不必每次生成新的关系内容。</w:t>
      </w:r>
    </w:p>
    <w:p>
      <w:pPr>
        <w:jc w:val="both"/>
        <w:snapToGrid w:val="0"/>
      </w:pPr>
      <w:r>
        <w:rPr>
          <w:lang w:val="en-US" w:eastAsia="zh-CN"/>
        </w:rPr>
        <w:t>帮助者的判断也需要留下复查机会。接手以后，可以在双方认可的时点确认现有安排是否合适，而不必每天要求疲惫者报告改善。若他希望维持暂停，安排就应继续承认这一选择；若他只想参与某一部分，也不必立刻恢复全部责任。如此，关心能够根据实际反馈改变，谢意便不再被当成一次接手永远正确的证明。</w:t>
      </w:r>
    </w:p>
    <w:p>
      <w:pPr>
        <w:jc w:val="both"/>
        <w:snapToGrid w:val="0"/>
      </w:pPr>
      <w:r>
        <w:rPr>
          <w:lang w:val="en-US" w:eastAsia="zh-CN"/>
        </w:rPr>
        <w:t>三界循环因而不是把全部原因装进土壤一词。需要具体写出哪项安排限制了什么选择，哪种解释改变了谁的反应，以及反应又怎样进入下一次条件。若某个环节没有资料，就应留下空位。只有链条上的联系能够接受检查，疲惫与关系之间的往返才是可研究的过程，而非包围一切的比喻。</w:t>
      </w:r>
    </w:p>
    <w:p>
      <w:pPr>
        <w:pStyle w:val="Heading3"/>
        <w:pBdr>
          <w:left w:val="single" w:sz="8" w:space="5" w:color="B68E39"/>
        </w:pBdr>
        <w:snapToGrid w:val="0"/>
      </w:pPr>
      <w:r>
        <w:rPr>
          <w:lang w:val="en-US" w:eastAsia="zh-CN"/>
        </w:rPr>
        <w:t>四 六种进入路径的改判责任</w:t>
      </w:r>
    </w:p>
    <w:p>
      <w:pPr>
        <w:jc w:val="both"/>
        <w:snapToGrid w:val="0"/>
      </w:pPr>
      <w:r>
        <w:rPr>
          <w:lang w:val="en-US" w:eastAsia="zh-CN"/>
        </w:rPr>
        <w:t>同一循环可以从不同位置开始研究。六种进入路径由显露、差异序列和特征纠缠的不同进入次序构成，作用是组织追问与复查。它们不是六种必然发生的历史顺序，也不把三界分别分配给三个字母。每条路径都需要让后来获得的资料，有机会改判最初对现象或条件的理解。</w:t>
      </w:r>
    </w:p>
    <w:p>
      <w:pPr>
        <w:jc w:val="both"/>
        <w:snapToGrid w:val="0"/>
      </w:pPr>
      <w:r>
        <w:rPr>
          <w:lang w:val="en-US" w:eastAsia="zh-CN"/>
        </w:rPr>
        <w:t>从显露进入序列，再检查纠缠，起初看到的可能是一个人越来越迟回复。沿过程发现他多次等待确认，最后检查时限与授权，便可能把拖延解释修订为准备条件不清。从显露先查纠缠，再追序列，则可能先发现近期任务变多，但过程记录显示他在增量以前已经不愿提问，从而限制单用任务增加解释全部变化的范围。</w:t>
      </w:r>
    </w:p>
    <w:p>
      <w:pPr>
        <w:jc w:val="both"/>
        <w:snapToGrid w:val="0"/>
      </w:pPr>
      <w:r>
        <w:rPr>
          <w:lang w:val="en-US" w:eastAsia="zh-CN"/>
        </w:rPr>
        <w:t>从差异序列进入显露，再检查纠缠，可以先追踪某项建议怎样被转交，随后了解当事人的疲惫，最后检验责任是否不清。若他并不觉得困扰，建议流转不畅便不能直接充当倦怠证明。从序列先查纠缠，再看显露，则可以发现不回复源于明确委托；此后即使发言减少，也应考虑他是否获得了自己希望的休息，而非坚持沉默就是退出判断。</w:t>
      </w:r>
    </w:p>
    <w:p>
      <w:pPr>
        <w:jc w:val="both"/>
        <w:snapToGrid w:val="0"/>
      </w:pPr>
      <w:r>
        <w:rPr>
          <w:lang w:val="en-US" w:eastAsia="zh-CN"/>
        </w:rPr>
        <w:t>从纠缠进入显露，再追序列，可以先辨认严格时限与有限权限的组合，再观察参与者是否疲惫，最后检查过去有哪些可靠协作，使相似限制得到不同处理。从纠缠先追序列，再看显露，则可能发现正式规定很宽松，实际交接却反复要求即时回应；后来出现的疲惫需要对照这种实际过程，而不能只按制度文本判断环境已经充分支持。</w:t>
      </w:r>
    </w:p>
    <w:p>
      <w:pPr>
        <w:jc w:val="both"/>
        <w:snapToGrid w:val="0"/>
      </w:pPr>
      <w:r>
        <w:rPr>
          <w:lang w:val="en-US" w:eastAsia="zh-CN"/>
        </w:rPr>
        <w:t>这些路线可以在研究中往返使用，但不能靠换顺序重复同一结论。改判责任包括收缩因果主张：有时身体或任务负担已足以解释当前状态，有时过程资料只是把既有解释落实得更细。后一步若无论看到什么都只证明最初判断正确，就没有完成复查；六个入口再齐全，也只是在六次重述同一预设。</w:t>
      </w:r>
    </w:p>
    <w:p>
      <w:pPr>
        <w:jc w:val="both"/>
        <w:snapToGrid w:val="0"/>
      </w:pPr>
      <w:r>
        <w:rPr>
          <w:lang w:val="en-US" w:eastAsia="zh-CN"/>
        </w:rPr>
        <w:t>把三界与六条路径区分开，能够同时保留经验层次和研究次序。前者说明实际安排、解释规则与自我评价怎样共同进入生活，后者要求说明我们如何获得并修订这种认识。循环分析可以帮助找到调整位置，却不能独自裁定持续疲劳的原因。接下来需要划清休息、生活条件重建与专业帮助各自承担的责任。</w:t>
      </w:r>
    </w:p>
    <w:p>
      <w:pPr>
        <w:pStyle w:val="ChapterNumber"/>
        <w:snapToGrid w:val="0"/>
      </w:pPr>
      <w:r>
        <w:rPr>
          <w:lang w:val="en-US" w:eastAsia="zh-CN"/>
        </w:rPr>
        <w:t>46</w:t>
      </w:r>
    </w:p>
    <w:p>
      <w:pPr>
        <w:pStyle w:val="ChapterLabel"/>
        <w:snapToGrid w:val="0"/>
      </w:pPr>
      <w:r>
        <w:rPr>
          <w:lang w:val="en-US" w:eastAsia="zh-CN"/>
        </w:rPr>
        <w:t>第四十六章</w:t>
      </w:r>
    </w:p>
    <w:p>
      <w:pPr>
        <w:pStyle w:val="Heading2"/>
        <w:snapToGrid w:val="0"/>
      </w:pPr>
      <w:bookmarkStart w:id="55" w:name="h53"/>
      <w:r>
        <w:rPr>
          <w:lang w:val="en-US" w:eastAsia="zh-CN"/>
        </w:rPr>
        <w:t>恢复重建与专业帮助的边界</w:t>
      </w:r>
      <w:bookmarkEnd w:id="5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休息和任务调整的不同责任</w:t>
      </w:r>
    </w:p>
    <w:p>
      <w:pPr>
        <w:jc w:val="both"/>
        <w:snapToGrid w:val="0"/>
      </w:pPr>
      <w:r>
        <w:rPr>
          <w:lang w:val="en-US" w:eastAsia="zh-CN"/>
        </w:rPr>
        <w:t>过程分析可以说明一种疲惫怎样与等待、评价或责任纠缠，却不能独自决定一个人的持续疲劳来自哪里。本章把恢复用于描述状态及日常承担能力的变化，把重建用于描述任务、工具和关系条件的调整。二者可以相互支持，也可以进展不同；能够重新安排一件事，不等于身体已经恢复，某种感受缓和，也不等于产生困难的条件已经改变。</w:t>
      </w:r>
    </w:p>
    <w:p>
      <w:pPr>
        <w:jc w:val="both"/>
        <w:snapToGrid w:val="0"/>
      </w:pPr>
      <w:r>
        <w:rPr>
          <w:lang w:val="en-US" w:eastAsia="zh-CN"/>
        </w:rPr>
        <w:t>专业评估有独立入口。英国国家医疗服务体系的公开说明建议，疲劳持续数周而原因不明，或已经影响日常生活时，应向医生咨询；其处理取决于原因。</w:t>
      </w:r>
      <w:hyperlink w:anchor="ref14">
        <w:r>
          <w:rPr>
            <w:color w:val="1D2D50"/>
          </w:rPr>
          <w:t xml:space="preserve">[14]</w:t>
        </w:r>
      </w:hyperlink>
      <w:r>
        <w:rPr>
          <w:lang w:val="en-US" w:eastAsia="zh-CN"/>
        </w:rPr>
        <w:t xml:space="preserve"> 对本书而言，这意味着不能先把持续疲劳认定为活动缺乏回写，也不能要求当事人证明生活重建无效以后才获得求助资格。研究概念的解释兴趣，不能排在实际困难之前。</w:t>
      </w:r>
    </w:p>
    <w:p>
      <w:pPr>
        <w:jc w:val="both"/>
        <w:snapToGrid w:val="0"/>
      </w:pPr>
      <w:r>
        <w:rPr>
          <w:lang w:val="en-US" w:eastAsia="zh-CN"/>
        </w:rPr>
        <w:t>设想一名工作人员获准休息几天，但原有项目仍不断发送需要他决定的问题。他离开办公地点，却没有真正解除准备责任。在这个构造情境里，完善交接能够处理休息安排中的一项缺口，但并不能据此认定所有疲劳都来自交接不清。责任调整的作用应按实际结果判断，持续存在的状态仍需要保持其他解释的入口。</w:t>
      </w:r>
    </w:p>
    <w:p>
      <w:pPr>
        <w:jc w:val="both"/>
        <w:snapToGrid w:val="0"/>
      </w:pPr>
      <w:r>
        <w:rPr>
          <w:lang w:val="en-US" w:eastAsia="zh-CN"/>
        </w:rPr>
        <w:t>另一种情境中，交接已经可靠，任务也已减少，当事人仍觉得日常活动难以维持。这时继续寻找一个没有完成的小任务，可能把解释兴趣变成新的负担。没有找到过程断点，并不意味着他没有困难；找到一个断点，也不意味着已经找到充分原因。两种情况都要求研究者承认，生活过程记录能够提供的信息有边界。</w:t>
      </w:r>
    </w:p>
    <w:p>
      <w:pPr>
        <w:jc w:val="both"/>
        <w:snapToGrid w:val="0"/>
      </w:pPr>
      <w:r>
        <w:rPr>
          <w:lang w:val="en-US" w:eastAsia="zh-CN"/>
        </w:rPr>
        <w:t>休息与任务调整的责任因而不能相互代替。个人暂停，可以减少眼前承担，却未必使下次要求合理；组织删减重复环节，可以减少未来负担，却不能追溯取消已经发生的疲惫。把二者并行考虑，能够避免两种转移：用安排改好了要求人马上恢复，或用已经让你休息过了回避持续存在的任务问题。</w:t>
      </w:r>
    </w:p>
    <w:p>
      <w:pPr>
        <w:jc w:val="both"/>
        <w:snapToGrid w:val="0"/>
      </w:pPr>
      <w:r>
        <w:rPr>
          <w:lang w:val="en-US" w:eastAsia="zh-CN"/>
        </w:rPr>
        <w:t>恢复的判断也应明确对象。本人觉得轻松一些、能够完成某件日常事务、愿意恢复原活动，属于不同结果。它们可以逐步出现，也可以暂时不一致。支持若只以返回原工作量为成功标准，就会忽视当事人可能已经重新评价那种安排。重建生活可以包括改变参与方式、减少某项承诺，乃至不再回到原来的任务组合。</w:t>
      </w:r>
    </w:p>
    <w:p>
      <w:pPr>
        <w:pStyle w:val="Heading3"/>
        <w:pBdr>
          <w:left w:val="single" w:sz="8" w:space="5" w:color="B68E39"/>
        </w:pBdr>
        <w:snapToGrid w:val="0"/>
      </w:pPr>
      <w:r>
        <w:rPr>
          <w:lang w:val="en-US" w:eastAsia="zh-CN"/>
        </w:rPr>
        <w:t>二 何时先停止加码</w:t>
      </w:r>
    </w:p>
    <w:p>
      <w:pPr>
        <w:jc w:val="both"/>
        <w:snapToGrid w:val="0"/>
      </w:pPr>
      <w:r>
        <w:rPr>
          <w:lang w:val="en-US" w:eastAsia="zh-CN"/>
        </w:rPr>
        <w:t>停止加码首先是一项解释纪律：在原因尚未清楚、当前承担已显困难时，不把增加活动作为检验当事人是否愿意改变的办法。发生学强调行动与结果的联系，不等于任何困难都需要通过再做一点来证明出路。一个很小的任务，相对于研究者的设想也许很轻，相对于当事人当前生活却仍可能是一项新增要求。</w:t>
      </w:r>
    </w:p>
    <w:p>
      <w:pPr>
        <w:jc w:val="both"/>
        <w:snapToGrid w:val="0"/>
      </w:pPr>
      <w:r>
        <w:rPr>
          <w:lang w:val="en-US" w:eastAsia="zh-CN"/>
        </w:rPr>
        <w:t>例如，一位图书整理员说自己近期很疲惫，同事为了让他重新找到作用，提出每天额外整理一小组书并记录成果。若这并非本人希望承担的事，又没有替换原有工作，支持就可能变成多做一项。任务看起来有用，不能自动使安排适当。更应先弄清他需要暂时减轻什么、哪些责任必须由别人接手，以及是否愿意保留某种有限参与。</w:t>
      </w:r>
    </w:p>
    <w:p>
      <w:pPr>
        <w:jc w:val="both"/>
        <w:snapToGrid w:val="0"/>
      </w:pPr>
      <w:r>
        <w:rPr>
          <w:lang w:val="en-US" w:eastAsia="zh-CN"/>
        </w:rPr>
        <w:t>有时本人确实希望继续做其中一部分。停止加码并不要求剥夺这项选择，而是使范围能够缩小、调整或撤回，且不因一次完成就立即提高下一次要求。保留参与与减轻负担可以同时成立，关键在于谁决定范围，以及完成以后会被理解为有了一次可行经历，还是已经证明可以恢复全部承担。</w:t>
      </w:r>
    </w:p>
    <w:p>
      <w:pPr>
        <w:jc w:val="both"/>
        <w:snapToGrid w:val="0"/>
      </w:pPr>
      <w:r>
        <w:rPr>
          <w:lang w:val="en-US" w:eastAsia="zh-CN"/>
        </w:rPr>
        <w:t>运动、练习或微小行动也不能被本书设置为通用治疗。关于某项活动是否适合、应怎样安排，不能从它可能提供明确结果这一点直接推出。完成一项任务的欣慰与身体状态变化需要分别了解；即使短暂觉得有精神，也不能据此替专业判断决定后续强度。过程假说能够提出研究问题，却没有据此开出活动处方的资格。</w:t>
      </w:r>
    </w:p>
    <w:p>
      <w:pPr>
        <w:jc w:val="both"/>
        <w:snapToGrid w:val="0"/>
      </w:pPr>
      <w:r>
        <w:rPr>
          <w:lang w:val="en-US" w:eastAsia="zh-CN"/>
        </w:rPr>
        <w:t>同理，表达减少不应成为重新施加任务的理由。一个人暂时不想讨论，可能需要安静，也可能尚不能说清困难。若帮助者坚持只有开口、做事、留下记录才算重新接通，支持就会变成条件交换。允许不立即解释，并不意味着忽视他的处境；它要求帮助先围绕已经明确的需要展开，而不强迫当事人完成一套理论规定的恢复表演。</w:t>
      </w:r>
    </w:p>
    <w:p>
      <w:pPr>
        <w:jc w:val="both"/>
        <w:snapToGrid w:val="0"/>
      </w:pPr>
      <w:r>
        <w:rPr>
          <w:lang w:val="en-US" w:eastAsia="zh-CN"/>
        </w:rPr>
        <w:t>在组织中，停止加码还包括停止把积极回应当成无限承诺。感谢一次帮助，并不表示同意以后接受所有安排；参加一场讨论，也不表示能够接回整个项目。负责人需要区分具体同意与笼统推断，明确哪些事项仍由他人承担。这样做能够保留合作，而不让一次表现较好成为撤回支持的依据。</w:t>
      </w:r>
    </w:p>
    <w:p>
      <w:pPr>
        <w:pStyle w:val="Heading3"/>
        <w:pBdr>
          <w:left w:val="single" w:sz="8" w:space="5" w:color="B68E39"/>
        </w:pBdr>
        <w:snapToGrid w:val="0"/>
      </w:pPr>
      <w:r>
        <w:rPr>
          <w:lang w:val="en-US" w:eastAsia="zh-CN"/>
        </w:rPr>
        <w:t>三 生活记录如何支持沟通</w:t>
      </w:r>
    </w:p>
    <w:p>
      <w:pPr>
        <w:jc w:val="both"/>
        <w:snapToGrid w:val="0"/>
      </w:pPr>
      <w:r>
        <w:rPr>
          <w:lang w:val="en-US" w:eastAsia="zh-CN"/>
        </w:rPr>
        <w:t>生活记录在这里承担的是沟通辅助作用。一个人可能很难在短时间里说明疲劳怎样进入日常，已有的日程、交接记录或简短文字可以帮助保存细节。记录的目标不是让本人先判断病因，也不是生产一份证明自己足够疲惫的档案。即使没有完整记录，困难仍然值得被认真听取。</w:t>
      </w:r>
    </w:p>
    <w:p>
      <w:pPr>
        <w:jc w:val="both"/>
        <w:snapToGrid w:val="0"/>
      </w:pPr>
      <w:r>
        <w:rPr>
          <w:lang w:val="en-US" w:eastAsia="zh-CN"/>
        </w:rPr>
        <w:t>设想一位兼顾工作和家务的人，只能笼统说最近什么都做不动。回看已有日程后，他发现某些时段一直在等待临时通知，另一些时段则已经没有额外事务却仍难以行动。这个差别可以帮助他更具体地描述生活，却不能独自决定原因。等待记录说明一种时间限制，空闲时仍疲惫说明还有需要了解的情况，两者都不应被强行改写成同一解释。</w:t>
      </w:r>
    </w:p>
    <w:p>
      <w:pPr>
        <w:jc w:val="both"/>
        <w:snapToGrid w:val="0"/>
      </w:pPr>
      <w:r>
        <w:rPr>
          <w:lang w:val="en-US" w:eastAsia="zh-CN"/>
        </w:rPr>
        <w:t>有用的记录可以保留何时开始感到困难、当时在做什么、哪些日常事务受影响，以及自己已经尝试过怎样的安排。它无需精确到每一分钟，也不要求长期连续填写。记不清的地方可以明确保留不确定，不能为使轨迹完整而补造细节。若专业人员需要了解其他信息，应由具体沟通来确定，而不是由本书预先规定一张适合所有人的表格。</w:t>
      </w:r>
    </w:p>
    <w:p>
      <w:pPr>
        <w:jc w:val="both"/>
        <w:snapToGrid w:val="0"/>
      </w:pPr>
      <w:r>
        <w:rPr>
          <w:lang w:val="en-US" w:eastAsia="zh-CN"/>
        </w:rPr>
        <w:t>记录还需要区分观察与解释。某晚多次查看消息是一项行为描述，因此一定没有得到真正休息则是进一步判断；停止工作后仍觉得疲惫是一项报告，因此问题只在心态又是另一项推断。把两层分开，能够让接收者看到材料的范围，并提出可能不同的解释。好的记录不必替讨论提前结案。</w:t>
      </w:r>
    </w:p>
    <w:p>
      <w:pPr>
        <w:jc w:val="both"/>
        <w:snapToGrid w:val="0"/>
      </w:pPr>
      <w:r>
        <w:rPr>
          <w:lang w:val="en-US" w:eastAsia="zh-CN"/>
        </w:rPr>
        <w:t>来自旁人的描述也应保留其观察范围。家人看到他某次参加活动，并不能据此判断其余时段都能正常承担；本人说很难做事，也不必意味着所有动作在每一刻都完全不能完成。当描述看似冲突时，可以进一步说明发生的时点、活动条件和之后的情况，而不急于选出一个可信者。这样，记录服务于澄清差异，不成为相互否定的证据比赛。</w:t>
      </w:r>
    </w:p>
    <w:p>
      <w:pPr>
        <w:jc w:val="both"/>
        <w:snapToGrid w:val="0"/>
      </w:pPr>
      <w:r>
        <w:rPr>
          <w:lang w:val="en-US" w:eastAsia="zh-CN"/>
        </w:rPr>
        <w:t>不同接收者需要的信息也不同。工作负责人可能只需知道哪些任务需要替换、期限怎样调整，并不因此有权要求全部私人经历；家人需要商定实际分担，也不必分享所有专业沟通内容。相关信息由当事人在适当范围内提供，能够使支持针对实际责任，同时避免关心变成持续审查。</w:t>
      </w:r>
    </w:p>
    <w:p>
      <w:pPr>
        <w:jc w:val="both"/>
        <w:snapToGrid w:val="0"/>
      </w:pPr>
      <w:r>
        <w:rPr>
          <w:lang w:val="en-US" w:eastAsia="zh-CN"/>
        </w:rPr>
        <w:t>记录本身同样可能增加负担。若每次填写都使人反复检查有没有好转，或担心空白意味着没有努力，就需要重新考虑这项工具的用途。减少记录、使用已有材料或请可信任者帮助整理，都可以保留沟通价值。记录是否完整不能成为寻求帮助的先决条件，更不能以尚未收齐资料为由无限推迟实际支持。</w:t>
      </w:r>
    </w:p>
    <w:p>
      <w:pPr>
        <w:jc w:val="both"/>
        <w:snapToGrid w:val="0"/>
      </w:pPr>
      <w:r>
        <w:rPr>
          <w:lang w:val="en-US" w:eastAsia="zh-CN"/>
        </w:rPr>
        <w:t>从研究角度看，记录后的变化也要谨慎解释。感受改善可能与任务减少、得到关注或其他条件变化同时出现，不能直接归功于书写。没有改善也不表示记录完全无用，它可能只是让讨论更具体。工具是否帮助沟通，与它是否改变疲劳，是两项应当分别评价的结果。</w:t>
      </w:r>
    </w:p>
    <w:p>
      <w:pPr>
        <w:pStyle w:val="Heading3"/>
        <w:pBdr>
          <w:left w:val="single" w:sz="8" w:space="5" w:color="B68E39"/>
        </w:pBdr>
        <w:snapToGrid w:val="0"/>
      </w:pPr>
      <w:r>
        <w:rPr>
          <w:lang w:val="en-US" w:eastAsia="zh-CN"/>
        </w:rPr>
        <w:t>四 解释的适用范围与转介边界</w:t>
      </w:r>
    </w:p>
    <w:p>
      <w:pPr>
        <w:jc w:val="both"/>
        <w:snapToGrid w:val="0"/>
      </w:pPr>
      <w:r>
        <w:rPr>
          <w:lang w:val="en-US" w:eastAsia="zh-CN"/>
        </w:rPr>
        <w:t>本书的过程解释，主要适用于追问活动结果怎样进入后续判断、资源和关系。它不能凭一种叙述排除其他原因，也不能把所有持续状态重新命名为受阻性疲惫。公共健康说明明确把处理与病因相联系，而不是提供一种覆盖所有疲劳的答案。</w:t>
      </w:r>
      <w:hyperlink w:anchor="ref14">
        <w:r>
          <w:rPr>
            <w:color w:val="1D2D50"/>
          </w:rPr>
          <w:t xml:space="preserve">[14]</w:t>
        </w:r>
      </w:hyperlink>
      <w:r>
        <w:rPr>
          <w:lang w:val="en-US" w:eastAsia="zh-CN"/>
        </w:rPr>
        <w:t xml:space="preserve"> 这一点要求理论在遇到超出自身资料和能力的问题时，主动保留专业评估的位置。</w:t>
      </w:r>
    </w:p>
    <w:p>
      <w:pPr>
        <w:jc w:val="both"/>
        <w:snapToGrid w:val="0"/>
      </w:pPr>
      <w:r>
        <w:rPr>
          <w:lang w:val="en-US" w:eastAsia="zh-CN"/>
        </w:rPr>
        <w:t>转向专业帮助，不是宣布生活安排从此无关。一个人可以在接受评估的同时减少额外工作、获得可靠交接，或与家人重新协商责任；这些支持无需等待原因完全明确才开始。反过来，生活条件已经改善，也不能成为停止了解持续困难的理由。不同帮助可以同时进入，各自回答不同问题。</w:t>
      </w:r>
    </w:p>
    <w:p>
      <w:pPr>
        <w:jc w:val="both"/>
        <w:snapToGrid w:val="0"/>
      </w:pPr>
      <w:r>
        <w:rPr>
          <w:lang w:val="en-US" w:eastAsia="zh-CN"/>
        </w:rPr>
        <w:t>例如，一个团队成员长期感到疲劳，负责人能够安排替代、减少临时联系，却不能据此认定他究竟属于哪一种身体或心理状态。专业人员能够依据具体情况开展评估，也不必替团队决定每个项目如何分工。把职责区分开，可以防止组织把全部困难交给个人治疗，也防止个人必须先公开全部健康信息，才有资格要求合理调整。</w:t>
      </w:r>
    </w:p>
    <w:p>
      <w:pPr>
        <w:jc w:val="both"/>
        <w:snapToGrid w:val="0"/>
      </w:pPr>
      <w:r>
        <w:rPr>
          <w:lang w:val="en-US" w:eastAsia="zh-CN"/>
        </w:rPr>
        <w:t>专业建议进入生活，还需要实际条件承接。如果当事人获得了关于活动安排的个别建议，落实时却受到工作期限、照料责任或经济条件限制，这些限制值得在适当沟通中说明。本书可以帮助描述它们怎样相互牵制，但不能自行改写专业方案。共同讨论的目标是找到可实行的支持，而不是让理论与专业意见争夺唯一解释权。</w:t>
      </w:r>
    </w:p>
    <w:p>
      <w:pPr>
        <w:jc w:val="both"/>
        <w:snapToGrid w:val="0"/>
      </w:pPr>
      <w:r>
        <w:rPr>
          <w:lang w:val="en-US" w:eastAsia="zh-CN"/>
        </w:rPr>
        <w:t>研究者尤其要防止把求助理解为参与失败。一个人不能完成拟议的小任务，不能证明他拒绝改变；一个人选择把问题交给专业人员，也不意味着他放弃对生活的判断。可靠委托本就是行动的一种形式。承认能力边界、让不同责任由合适的人承担，能够使参与不再被等同于凡事亲自解决。</w:t>
      </w:r>
    </w:p>
    <w:p>
      <w:pPr>
        <w:jc w:val="both"/>
        <w:snapToGrid w:val="0"/>
      </w:pPr>
      <w:r>
        <w:rPr>
          <w:lang w:val="en-US" w:eastAsia="zh-CN"/>
        </w:rPr>
        <w:t>同样，专业评估也不能反过来免除对任务安排的讨论。即使明确存在某种需要处理的健康问题，组织仍须理解当前承担条件；即使暂时没有得到明确解释，也不应把困难退回为个人意志。这里并非要求任何特定判断，而是保留两项彼此不能替代的责任：原因由适当资料和专业过程了解，现实支持按已经显露的需要协商。</w:t>
      </w:r>
    </w:p>
    <w:p>
      <w:pPr>
        <w:jc w:val="both"/>
        <w:snapToGrid w:val="0"/>
      </w:pPr>
      <w:r>
        <w:rPr>
          <w:lang w:val="en-US" w:eastAsia="zh-CN"/>
        </w:rPr>
        <w:t>恢复、重建与专业帮助的边界，最终不是把人切成互不往来的部分，而是防止一种解释包办全部生活。能够停止、得到接手、表达有限意愿和寻求帮助，都可以成为后续生活的入口。在这一基础上，关于经手的讨论才能继续：它关心人怎样保有判断与联系，同时承认工具、协作和委托能够支持这种参与，而不要求身体承担全部过程。</w:t>
      </w:r>
    </w:p>
    <w:p>
      <w:pPr>
        <w:sectPr>
          <w:headerReference w:type="first" r:id="rId26"/>
          <w:footerReference w:type="first" r:id="rId27"/>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第八部  /  PART 08</w:t>
      </w:r>
    </w:p>
    <w:p>
      <w:pPr>
        <w:pStyle w:val="Heading1"/>
        <w:pageBreakBefore w:val="0"/>
        <w:jc w:val="center"/>
        <w:snapToGrid w:val="0"/>
      </w:pPr>
      <w:bookmarkStart w:id="56" w:name="h54"/>
      <w:r>
        <w:rPr>
          <w:lang w:val="en-US" w:eastAsia="zh-CN"/>
        </w:rPr>
        <w:t>经手回环与价值发生</w:t>
      </w:r>
      <w:bookmarkEnd w:id="56"/>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第47至53章</w:t>
      </w:r>
    </w:p>
    <w:p>
      <w:pPr>
        <w:pStyle w:val="PartIndex"/>
        <w:spacing w:after="120"/>
        <w:ind w:left="567"/>
        <w:snapToGrid w:val="0"/>
      </w:pPr>
      <w:hyperlink w:anchor="h55">
        <w:r>
          <w:t xml:space="preserve">47   回不来的手与经手资格</w:t>
        </w:r>
      </w:hyperlink>
    </w:p>
    <w:p>
      <w:pPr>
        <w:pStyle w:val="PartIndex"/>
        <w:spacing w:after="120"/>
        <w:ind w:left="567"/>
        <w:snapToGrid w:val="0"/>
      </w:pPr>
      <w:hyperlink w:anchor="h56">
        <w:r>
          <w:t xml:space="preserve">48   目的操作辨认安置的回环</w:t>
        </w:r>
      </w:hyperlink>
    </w:p>
    <w:p>
      <w:pPr>
        <w:pStyle w:val="PartIndex"/>
        <w:spacing w:after="120"/>
        <w:ind w:left="567"/>
        <w:snapToGrid w:val="0"/>
      </w:pPr>
      <w:hyperlink w:anchor="h57">
        <w:r>
          <w:t xml:space="preserve">49   即时响应如何替代后续改变</w:t>
        </w:r>
      </w:hyperlink>
    </w:p>
    <w:p>
      <w:pPr>
        <w:pStyle w:val="PartIndex"/>
        <w:spacing w:after="120"/>
        <w:ind w:left="567"/>
        <w:snapToGrid w:val="0"/>
      </w:pPr>
      <w:hyperlink w:anchor="h58">
        <w:r>
          <w:t xml:space="preserve">50   记录计价与指标替代</w:t>
        </w:r>
      </w:hyperlink>
    </w:p>
    <w:p>
      <w:pPr>
        <w:pStyle w:val="PartIndex"/>
        <w:spacing w:after="120"/>
        <w:ind w:left="567"/>
        <w:snapToGrid w:val="0"/>
      </w:pPr>
      <w:hyperlink w:anchor="h59">
        <w:r>
          <w:t xml:space="preserve">51   创造自由幸福的共同条件</w:t>
        </w:r>
      </w:hyperlink>
    </w:p>
    <w:p>
      <w:pPr>
        <w:pStyle w:val="PartIndex"/>
        <w:spacing w:after="120"/>
        <w:ind w:left="567"/>
        <w:snapToGrid w:val="0"/>
      </w:pPr>
      <w:hyperlink w:anchor="h60">
        <w:r>
          <w:t xml:space="preserve">52   苦难成长与孟子的思想对读</w:t>
        </w:r>
      </w:hyperlink>
    </w:p>
    <w:p>
      <w:pPr>
        <w:pStyle w:val="PartIndex"/>
        <w:spacing w:after="120"/>
        <w:ind w:left="567"/>
        <w:snapToGrid w:val="0"/>
      </w:pPr>
      <w:hyperlink w:anchor="h61">
        <w:r>
          <w:t xml:space="preserve">53   小事试行与低负担观察</w:t>
        </w:r>
      </w:hyperlink>
    </w:p>
    <w:p>
      <w:pPr>
        <w:pStyle w:val="ChapterNumber"/>
        <w:snapToGrid w:val="0"/>
      </w:pPr>
      <w:r>
        <w:rPr>
          <w:lang w:val="en-US" w:eastAsia="zh-CN"/>
        </w:rPr>
        <w:t>47</w:t>
      </w:r>
    </w:p>
    <w:p>
      <w:pPr>
        <w:pStyle w:val="ChapterLabel"/>
        <w:snapToGrid w:val="0"/>
      </w:pPr>
      <w:r>
        <w:rPr>
          <w:lang w:val="en-US" w:eastAsia="zh-CN"/>
        </w:rPr>
        <w:t>第四十七章</w:t>
      </w:r>
    </w:p>
    <w:p>
      <w:pPr>
        <w:pStyle w:val="Heading2"/>
        <w:snapToGrid w:val="0"/>
      </w:pPr>
      <w:bookmarkStart w:id="57" w:name="h55"/>
      <w:r>
        <w:rPr>
          <w:lang w:val="en-US" w:eastAsia="zh-CN"/>
        </w:rPr>
        <w:t>回不来的手与经手资格</w:t>
      </w:r>
      <w:bookmarkEnd w:id="5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现成内容和失去参与的经验</w:t>
      </w:r>
    </w:p>
    <w:p>
      <w:pPr>
        <w:jc w:val="both"/>
        <w:snapToGrid w:val="0"/>
      </w:pPr>
      <w:r>
        <w:rPr>
          <w:lang w:val="en-US" w:eastAsia="zh-CN"/>
        </w:rPr>
        <w:t>讨论身体约束与支持条件以后，重新进入活动不能成为对疲惫者的追加要求。本章所说的经手，关注一个较窄的问题：当人愿意参与时，他的辨认、选择和判断怎样进入过程，并与结果保持可理解的联系。回不来的手是描述参与受阻的比喻，不意味着所有恢复都要靠动手，也不意味着观看、接受帮助和安静休息缺少价值。</w:t>
      </w:r>
    </w:p>
    <w:p>
      <w:pPr>
        <w:jc w:val="both"/>
        <w:snapToGrid w:val="0"/>
      </w:pPr>
      <w:r>
        <w:rPr>
          <w:lang w:val="en-US" w:eastAsia="zh-CN"/>
        </w:rPr>
        <w:t>现成内容本身可以扩大参与。一本说明清楚的指南使人不必从头摸索，一段录制好的演出让无法到场的人获得欣赏机会，一张可靠地图让陌生地点变得可理解。它们节省了许多制作过程，却未因此取消使用者的判断。使用者可以选择问题、理解内容、决定是否继续，也可以只是享受他人已经创造的东西。价值无需在每次接收时重新生产一遍。</w:t>
      </w:r>
    </w:p>
    <w:p>
      <w:pPr>
        <w:jc w:val="both"/>
        <w:snapToGrid w:val="0"/>
      </w:pPr>
      <w:r>
        <w:rPr>
          <w:lang w:val="en-US" w:eastAsia="zh-CN"/>
        </w:rPr>
        <w:t>失去参与的经验，出现于当事人希望介入的某个接点持续不可用。设想有人用数字工具整理家庭照片，希望确认人物与年代，却只能在系统自动生成的若干故事之间点选，无法修正已经发现的错误。问题不在屏幕代替了纸张，而在其判断没有合适位置。若同一工具允许补充说明、保留不确定并重新组织内容，现成结构反而可以帮助他完成想做的事情。</w:t>
      </w:r>
    </w:p>
    <w:p>
      <w:pPr>
        <w:jc w:val="both"/>
        <w:snapToGrid w:val="0"/>
      </w:pPr>
      <w:r>
        <w:rPr>
          <w:lang w:val="en-US" w:eastAsia="zh-CN"/>
        </w:rPr>
        <w:t>另一种情况中，使用者本来只想随意看看照片，并无编排或核实目的。此时要求他每次都留下修改，可能把休闲变成新的任务。两个情境不能仅凭使用时长和点按次数区分，需要了解当事人希望发生什么，以及现有安排是否容许这种希望。参与受阻首先是一种有条件的关系，并非研究者看到某人没有作品，便可以替他宣布的状态。</w:t>
      </w:r>
    </w:p>
    <w:p>
      <w:pPr>
        <w:jc w:val="both"/>
        <w:snapToGrid w:val="0"/>
      </w:pPr>
      <w:r>
        <w:rPr>
          <w:lang w:val="en-US" w:eastAsia="zh-CN"/>
        </w:rPr>
        <w:t>在连续内容中，新的材料也可能使原先的问题逐渐退到背景。使用者每次都能选择下一项，却难以找回自己最初想判断的事情。这提示我们区分选择很多与选择能够形成方向。若保留位置、整理线索或暂时关闭推荐可以帮助重新决定，值得观察这些条件的作用；若当事人认可自由浏览，就没有必要用原始目的把后来兴趣全部判为偏离。</w:t>
      </w:r>
    </w:p>
    <w:p>
      <w:pPr>
        <w:jc w:val="both"/>
        <w:snapToGrid w:val="0"/>
      </w:pPr>
      <w:r>
        <w:rPr>
          <w:lang w:val="en-US" w:eastAsia="zh-CN"/>
        </w:rPr>
        <w:t>因而，经手分析所要保护的，是参与者能够决定自己如何接触内容的资格。它可以表现为深入修改，也可以表现为保留疑问、拒绝某种解释或到此停止。感觉空落时，可以追问哪些判断未能进入过程；身体疲惫时，也可以直接休息。二者不构成必须先选一边的答案，更不能要求人在停止之前先完成一项小作品，证明自己已经重新拿回生活。</w:t>
      </w:r>
    </w:p>
    <w:p>
      <w:pPr>
        <w:pStyle w:val="Heading3"/>
        <w:pBdr>
          <w:left w:val="single" w:sz="8" w:space="5" w:color="B68E39"/>
        </w:pBdr>
        <w:snapToGrid w:val="0"/>
      </w:pPr>
      <w:r>
        <w:rPr>
          <w:lang w:val="en-US" w:eastAsia="zh-CN"/>
        </w:rPr>
        <w:t>二 手工操作与真实判断的区别</w:t>
      </w:r>
    </w:p>
    <w:p>
      <w:pPr>
        <w:jc w:val="both"/>
        <w:snapToGrid w:val="0"/>
      </w:pPr>
      <w:r>
        <w:rPr>
          <w:lang w:val="en-US" w:eastAsia="zh-CN"/>
        </w:rPr>
        <w:t>手的动作容易被看见，判断进入过程的方式却未必显眼。两者有时一致：调整材料、观察结果、再作修正，能够使作用联系清楚地出现。有时它们也会分离。一个人重复大量手工步骤，却无权说明材料已经变化；另一个人只作少量点选，却能确定关键参数、检验结果并决定是否采用。动作的多少不能单独衡量经手是否充分。</w:t>
      </w:r>
    </w:p>
    <w:p>
      <w:pPr>
        <w:jc w:val="both"/>
        <w:snapToGrid w:val="0"/>
      </w:pPr>
      <w:r>
        <w:rPr>
          <w:lang w:val="en-US" w:eastAsia="zh-CN"/>
        </w:rPr>
        <w:t>设想一组成员制作活动标牌。甲负责手工裁切，发现尺寸与安装位置不符，却只能按旧清单继续；乙使用排版软件，经过现场核对调整版式，并把变化说明交给安装者。乙借助自动工具完成许多细节，判断仍实际进入结果。甲的劳动也有真实贡献，只是与材料有关的知识未能进入决定。比较要辨认这个限制，不能因此把甲已经付出的劳动说成毫无意义。</w:t>
      </w:r>
    </w:p>
    <w:p>
      <w:pPr>
        <w:jc w:val="both"/>
        <w:snapToGrid w:val="0"/>
      </w:pPr>
      <w:r>
        <w:rPr>
          <w:lang w:val="en-US" w:eastAsia="zh-CN"/>
        </w:rPr>
        <w:t>稳定程序同样可以保存判断。经过核验的裁切模板，能够让不同成员可靠协作，并减少每次重新计算的负担。采用模板不等于把能力租出去，熟练执行也不是天然空转。关键在于出现超出适用范围的情况时，能否指出问题、取得帮助并修改安排。程序的价值与复查的资格相互支持，无需为了证明经手存在而人为制造不一致。</w:t>
      </w:r>
    </w:p>
    <w:p>
      <w:pPr>
        <w:jc w:val="both"/>
        <w:snapToGrid w:val="0"/>
      </w:pPr>
      <w:r>
        <w:rPr>
          <w:lang w:val="en-US" w:eastAsia="zh-CN"/>
        </w:rPr>
        <w:t>判断也不只表现为改变。核对以后确认原做法适合当前材料，是一种有依据的维持；发现自己的想法不可靠而放弃，是另一种结果。若只有改得不同才被承认，成员可能为了留下个人痕迹而增加不必要操作。经手因此不以独创为门槛，而以人是否能够理解相关选择、在职责范围内作出判断，并知道判断怎样被处理为观察方向。</w:t>
      </w:r>
    </w:p>
    <w:p>
      <w:pPr>
        <w:jc w:val="both"/>
        <w:snapToGrid w:val="0"/>
      </w:pPr>
      <w:r>
        <w:rPr>
          <w:lang w:val="en-US" w:eastAsia="zh-CN"/>
        </w:rPr>
        <w:t>工具承接部分动作，可以减少负担并保留这些方向。自动排版帮助处理重复格式，辅助设备帮助行动受限的人完成操作，共享文档帮助多人留下需要协商的位置。它们是否支持参与，要看具体使用方式，而不由数字或实物的类别决定。把必须亲手完成全部环节设为标准，会排除那些正是借助工具才获得参与机会的人，也会把重复劳动误写成人的必要证明。</w:t>
      </w:r>
    </w:p>
    <w:p>
      <w:pPr>
        <w:jc w:val="both"/>
        <w:snapToGrid w:val="0"/>
      </w:pPr>
      <w:r>
        <w:rPr>
          <w:lang w:val="en-US" w:eastAsia="zh-CN"/>
        </w:rPr>
        <w:t>经手的尺度因此应与任务和本人愿望相称。有的人希望掌握全部制作，有的人只愿理解足以作出选择的部分，还有人认可专家代为处理。不同尺度都可能合理。若某项安排使参与者承担结果责任，却不给必要信息和调整入口，就应调查责任与资格的脱节；若他自愿接受可靠分工，不能仅因没有逐步亲自操作，便推断其主体性已经消失。</w:t>
      </w:r>
    </w:p>
    <w:p>
      <w:pPr>
        <w:pStyle w:val="Heading3"/>
        <w:pBdr>
          <w:left w:val="single" w:sz="8" w:space="5" w:color="B68E39"/>
        </w:pBdr>
        <w:snapToGrid w:val="0"/>
      </w:pPr>
      <w:r>
        <w:rPr>
          <w:lang w:val="en-US" w:eastAsia="zh-CN"/>
        </w:rPr>
        <w:t>三 阅读观看委托中的经手</w:t>
      </w:r>
    </w:p>
    <w:p>
      <w:pPr>
        <w:jc w:val="both"/>
        <w:snapToGrid w:val="0"/>
      </w:pPr>
      <w:r>
        <w:rPr>
          <w:lang w:val="en-US" w:eastAsia="zh-CN"/>
        </w:rPr>
        <w:t>阅读可以显示一种不以改变对象为中心的经手。读者不能修改诗人的原句，却可以在不同段落之间形成理解，改变先前对语气的判断，或者保留一种尚不能说清的感受。文本没有因他而变成另一件作品，阅读过程却并非只有输入。这里的参与发生在注意、理解与选择之间，也不要求读者事后提交笔记，才承认一次阅读确实发生。</w:t>
      </w:r>
    </w:p>
    <w:p>
      <w:pPr>
        <w:jc w:val="both"/>
        <w:snapToGrid w:val="0"/>
      </w:pPr>
      <w:r>
        <w:rPr>
          <w:lang w:val="en-US" w:eastAsia="zh-CN"/>
        </w:rPr>
        <w:t>设想一位读者重读熟悉的小说。他不是为了获得新知识，也没有计划写评论，只想再次停留在某种叙述节奏中。重复欣赏仍可能是他认可的活动，不需要证明每次都看出了新的差异。另一位读者希望弄清人物行动，却因摘要替代正文而一直找不到依据；对后者而言，取得原段落才可能改善判断条件。同样接受现成内容，所需要的参与入口并不相同。</w:t>
      </w:r>
    </w:p>
    <w:p>
      <w:pPr>
        <w:jc w:val="both"/>
        <w:snapToGrid w:val="0"/>
      </w:pPr>
      <w:r>
        <w:rPr>
          <w:lang w:val="en-US" w:eastAsia="zh-CN"/>
        </w:rPr>
        <w:t>观看也可以具有完整价值。欣赏一场演出时，观众未必改变台上的动作，却能在声音、画面和自身感受中保持注意，并决定投入多久。它的价值可以就在观看期间，不必等待后来用于工作或表达。若理论只承认能被带走的成品，就会把当下的欣赏排除在有意义生活之外。结果的辨认应容纳体验本身，也允许当事人不把它转换成一份成果说明。</w:t>
      </w:r>
    </w:p>
    <w:p>
      <w:pPr>
        <w:jc w:val="both"/>
        <w:snapToGrid w:val="0"/>
      </w:pPr>
      <w:r>
        <w:rPr>
          <w:lang w:val="en-US" w:eastAsia="zh-CN"/>
        </w:rPr>
        <w:t>委托则把经手放到协作接口上。设想一个人请专业人员修理家具。他不必亲自掌握所有工艺，但可以说明希望保留什么、了解可行方案、确认费用和后续使用条件。专业人员依其知识处理细节，委托者通过这些接点参与结果。可靠委托减少了他必须承担的劳动，并不取消他的作用；有时知道何处需要他人帮助，正是判断已经形成的表现。</w:t>
      </w:r>
    </w:p>
    <w:p>
      <w:pPr>
        <w:jc w:val="both"/>
        <w:snapToGrid w:val="0"/>
      </w:pPr>
      <w:r>
        <w:rPr>
          <w:lang w:val="en-US" w:eastAsia="zh-CN"/>
        </w:rPr>
        <w:t>当然，委托也可能失去这些接口。修理者没有说明便更换了委托者在意的部件，或者把未完成事项交回，却未告知下一步由谁处理，双方就可能对完成有不同理解。问题不是专业分工存在，而是目的、权限和交接的信息没有接上。补足这些条件可以支持合作，无须把全部操作重新压回缺少时间或能力的委托者。</w:t>
      </w:r>
    </w:p>
    <w:p>
      <w:pPr>
        <w:jc w:val="both"/>
        <w:snapToGrid w:val="0"/>
      </w:pPr>
      <w:r>
        <w:rPr>
          <w:lang w:val="en-US" w:eastAsia="zh-CN"/>
        </w:rPr>
        <w:t>因此，拿回不必指把一个物品据为己有。它可以指理解一项结果、知道决定的依据、确认帮助已经接上，或承认这一段欣赏到此为止。这些关系可以通过纸面、屏幕、口头说明或熟悉的协作维持。媒介有不同可能性和限制，但没有一种媒介天然保证回环，也没有一种媒介天然使回环不可能。判断应回到具体活动中的可用接点。</w:t>
      </w:r>
    </w:p>
    <w:p>
      <w:pPr>
        <w:pStyle w:val="Heading3"/>
        <w:pBdr>
          <w:left w:val="single" w:sz="8" w:space="5" w:color="B68E39"/>
        </w:pBdr>
        <w:snapToGrid w:val="0"/>
      </w:pPr>
      <w:r>
        <w:rPr>
          <w:lang w:val="en-US" w:eastAsia="zh-CN"/>
        </w:rPr>
        <w:t>四 经手资格怎样由关系维持</w:t>
      </w:r>
    </w:p>
    <w:p>
      <w:pPr>
        <w:jc w:val="both"/>
        <w:snapToGrid w:val="0"/>
      </w:pPr>
      <w:r>
        <w:rPr>
          <w:lang w:val="en-US" w:eastAsia="zh-CN"/>
        </w:rPr>
        <w:t>经手资格不是一个人独自拥有的恒定能力。愿意判断、能够判断和判断被允许进入过程，属于不同条件。一个人可能有经验，却在新的组织里没有表达入口；也可能得到充分授权，却暂时需要训练和支持。把这些情况分开，可以使改进不再只落到鼓励勇敢或加强意志，而进入信息取得、权限安排及帮助方式。</w:t>
      </w:r>
    </w:p>
    <w:p>
      <w:pPr>
        <w:jc w:val="both"/>
        <w:snapToGrid w:val="0"/>
      </w:pPr>
      <w:r>
        <w:rPr>
          <w:lang w:val="en-US" w:eastAsia="zh-CN"/>
        </w:rPr>
        <w:t>设想孩子参与准备一次家庭餐食。他可以选择食材、观察变化，并在适当支持下完成部分操作；成人为了安全限制某些步骤，同时说明理由。这样的限制可以帮助参与。若成人不断代替孩子作出每个决定，却要求成品必须证明是孩子独立完成，活动就出现目的与条件的冲突。保护不必取消判断，参与也不要求把所有责任交给尚不具备条件的人。</w:t>
      </w:r>
    </w:p>
    <w:p>
      <w:pPr>
        <w:jc w:val="both"/>
        <w:snapToGrid w:val="0"/>
      </w:pPr>
      <w:r>
        <w:rPr>
          <w:lang w:val="en-US" w:eastAsia="zh-CN"/>
        </w:rPr>
        <w:t>关系维持也不等于每项私人活动都要得到别人批准。一个人独自读书、整理自己的想法，可以不向任何人说明所得。此时有关关系可能体现为他拥有可自由安排的时间，以及他人不随意侵入这段时间。把承认理解成必须展示，会使原本独立的活动重新背上评价压力。支持经手有时正是让一段生活不必被观看和计分。</w:t>
      </w:r>
    </w:p>
    <w:p>
      <w:pPr>
        <w:jc w:val="both"/>
        <w:snapToGrid w:val="0"/>
      </w:pPr>
      <w:r>
        <w:rPr>
          <w:lang w:val="en-US" w:eastAsia="zh-CN"/>
        </w:rPr>
        <w:t>在成人协作中，资格同样需要他人接续。某位成员说明自己的处理依据，接收者愿意核对并据此调整，判断才可能进入下一环节。如果解释始终被当作拖延，成员便可能只提交符合外观要求的结果。这里发生的并非手不再操作，而是经验难以进入共同决定。维持经手需要给说明和复查留出适当时间，也需要承认接收者处理信息的实际容量。</w:t>
      </w:r>
    </w:p>
    <w:p>
      <w:pPr>
        <w:jc w:val="both"/>
        <w:snapToGrid w:val="0"/>
      </w:pPr>
      <w:r>
        <w:rPr>
          <w:lang w:val="en-US" w:eastAsia="zh-CN"/>
        </w:rPr>
        <w:t>这种资格不保证意见获胜。别人可以依据充分理由拒绝一项建议，也可以指出相关问题超出当前讨论范围。参与者所需要的，是理由与问题保持联系，并知道何种新信息能够改变判断。若只有被采纳才算经手，合作会变成人人都必须留下修改的竞赛；若拒绝总凭身份作出，判断又会退化成没有后果的形式。两端之间需要可说明的共同尺度。</w:t>
      </w:r>
    </w:p>
    <w:p>
      <w:pPr>
        <w:jc w:val="both"/>
        <w:snapToGrid w:val="0"/>
      </w:pPr>
      <w:r>
        <w:rPr>
          <w:lang w:val="en-US" w:eastAsia="zh-CN"/>
        </w:rPr>
        <w:t>承认贡献也不必把每个结果永久绑定到个人。清楚的共同记录、可靠轮换和公开方法，可以让作用被理解，同时允许原参与者离开。一个人教会别人，或把任务妥善交出，其价值并未因可替代而归零。反而是所有事情都必须回到同一个人手中，可能使经手变成无法休息的负担。参与资格应同时保护进入、影响和结束本轮责任的可能。</w:t>
      </w:r>
    </w:p>
    <w:p>
      <w:pPr>
        <w:jc w:val="both"/>
        <w:snapToGrid w:val="0"/>
      </w:pPr>
      <w:r>
        <w:rPr>
          <w:lang w:val="en-US" w:eastAsia="zh-CN"/>
        </w:rPr>
        <w:t>于是，回不来的手所提示的，是某种参与联系需要检查，而不是所有人都应返回手工生活。目的能否表达，判断能否作用，结果能否理解，责任能否安置，这些问题可以在多种活动中出现。下一章将把它们组织成彼此能够回返的分析位置，说明一次活动怎样形成方向、发生选择、辨认结果，并在适当条件下到此结束。</w:t>
      </w:r>
    </w:p>
    <w:p>
      <w:pPr>
        <w:pStyle w:val="ChapterNumber"/>
        <w:snapToGrid w:val="0"/>
      </w:pPr>
      <w:r>
        <w:rPr>
          <w:lang w:val="en-US" w:eastAsia="zh-CN"/>
        </w:rPr>
        <w:t>48</w:t>
      </w:r>
    </w:p>
    <w:p>
      <w:pPr>
        <w:pStyle w:val="ChapterLabel"/>
        <w:snapToGrid w:val="0"/>
      </w:pPr>
      <w:r>
        <w:rPr>
          <w:lang w:val="en-US" w:eastAsia="zh-CN"/>
        </w:rPr>
        <w:t>第四十八章</w:t>
      </w:r>
    </w:p>
    <w:p>
      <w:pPr>
        <w:pStyle w:val="Heading2"/>
        <w:snapToGrid w:val="0"/>
      </w:pPr>
      <w:bookmarkStart w:id="58" w:name="h56"/>
      <w:r>
        <w:rPr>
          <w:lang w:val="en-US" w:eastAsia="zh-CN"/>
        </w:rPr>
        <w:t>目的操作辨认安置的回环</w:t>
      </w:r>
      <w:bookmarkEnd w:id="5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目的可以怎样在过程中形成</w:t>
      </w:r>
    </w:p>
    <w:p>
      <w:pPr>
        <w:jc w:val="both"/>
        <w:snapToGrid w:val="0"/>
      </w:pPr>
      <w:r>
        <w:rPr>
          <w:lang w:val="en-US" w:eastAsia="zh-CN"/>
        </w:rPr>
        <w:t>经手资格把注意力带到活动中的几个位置：人希望发生什么，怎样参与过程，如何理解所得，以及这一轮责任怎样得到安置。目的、操作、辨认与安置可以帮助组织调查，但它们不是每次必须依次完成的四个步骤。活动可能从一个动作开始，随后才形成目的；也可能先确定暂停边界，再决定能做多少。回环所强调的是这些位置能够互相修正，而非全部排列整齐才算生活有效。</w:t>
      </w:r>
    </w:p>
    <w:p>
      <w:pPr>
        <w:jc w:val="both"/>
        <w:snapToGrid w:val="0"/>
      </w:pPr>
      <w:r>
        <w:rPr>
          <w:lang w:val="en-US" w:eastAsia="zh-CN"/>
        </w:rPr>
        <w:t>设想一个人翻看旧地图，最初没有明确研究任务，只是被街道名称吸引。看见同一地点在不同年代有不同名称以后，他才想知道变化发生在哪里，于是寻找其他资料。目的从接触中形成，不能因此说此前观看没有方向便毫无价值。原来的兴趣也不需要被后来的研究结果追认，欣赏与探索可以在一段活动中先后出现，各有自己的成立条件。</w:t>
      </w:r>
    </w:p>
    <w:p>
      <w:pPr>
        <w:jc w:val="both"/>
        <w:snapToGrid w:val="0"/>
      </w:pPr>
      <w:r>
        <w:rPr>
          <w:lang w:val="en-US" w:eastAsia="zh-CN"/>
        </w:rPr>
        <w:t>目的也可能在结果面前缩小。这个人原本想整理全部街区，后来发现资料缺口很大，便决定先确认其中一条道路，其余部分保留疑问。缩小范围可以是认识增长后的合理调整，并非只能解释为毅力不足。如果当前资料不足以支持任何结论，决定暂停同样形成了对任务范围的理解。目的接受事实修订，活动才不会仅靠最初承诺无限延长。</w:t>
      </w:r>
    </w:p>
    <w:p>
      <w:pPr>
        <w:jc w:val="both"/>
        <w:snapToGrid w:val="0"/>
      </w:pPr>
      <w:r>
        <w:rPr>
          <w:lang w:val="en-US" w:eastAsia="zh-CN"/>
        </w:rPr>
        <w:t>有时不同目的并存。朋友一起准备一顿饭，既希望按时吃上，也希望相聚，还可能想尝试新做法。若试做影响用餐时间，大家需要重新权衡，不必把其中一个目的宣布为唯一真实目的。有人选择沿用熟悉方法，有人把试验留到以后，都可能帮助这次活动得到安置。分析应说明哪一种价值在什么条件下取得优先，而不是事后用成品判断全部过程。</w:t>
      </w:r>
    </w:p>
    <w:p>
      <w:pPr>
        <w:jc w:val="both"/>
        <w:snapToGrid w:val="0"/>
      </w:pPr>
      <w:r>
        <w:rPr>
          <w:lang w:val="en-US" w:eastAsia="zh-CN"/>
        </w:rPr>
        <w:t>探索性活动则可以暂不决定终点。随意画线、听不同风格的音乐、在公园慢走，都不必预先说清要获得什么。对此，回环分析可以只询问当事人是否认可当前经历，是否能够按需要转向或停止，不要求把探索改写成隐秘的生产任务。一个框架若只能解释有明确成果目标的活动，其范围就应保持在那里，而不应替全部生活补写目标。</w:t>
      </w:r>
    </w:p>
    <w:p>
      <w:pPr>
        <w:jc w:val="both"/>
        <w:snapToGrid w:val="0"/>
      </w:pPr>
      <w:r>
        <w:rPr>
          <w:lang w:val="en-US" w:eastAsia="zh-CN"/>
        </w:rPr>
        <w:t>与此同时，目的变化与目的被不断挤走需要区分。前者容许本人理解并接受转向，后者可能让他始终来不及处理自己仍然在意的问题。辨认这一差别，要听取当事人的判断，也要查看原问题是否容易找回、继续是否确有机会。变化既可以扩展生活，也可以增加悬置，单凭后来做了不同的事，无法判定是哪一种过程。</w:t>
      </w:r>
    </w:p>
    <w:p>
      <w:pPr>
        <w:pStyle w:val="Heading3"/>
        <w:pBdr>
          <w:left w:val="single" w:sz="8" w:space="5" w:color="B68E39"/>
        </w:pBdr>
        <w:snapToGrid w:val="0"/>
      </w:pPr>
      <w:r>
        <w:rPr>
          <w:lang w:val="en-US" w:eastAsia="zh-CN"/>
        </w:rPr>
        <w:t>二 选择怎样实际改变过程</w:t>
      </w:r>
    </w:p>
    <w:p>
      <w:pPr>
        <w:jc w:val="both"/>
        <w:snapToGrid w:val="0"/>
      </w:pPr>
      <w:r>
        <w:rPr>
          <w:lang w:val="en-US" w:eastAsia="zh-CN"/>
        </w:rPr>
        <w:t>目的进入活动以后，还要经过具体安排。操作在这里不只指手的动作，也包括接受方案、请求帮助、拒绝某项要求或决定等待。要理解选择的作用，需要追踪它改变了哪些后续条件。界面上出现多个选项，并不意味着每项都具有不同后果；只有一个可靠选项，也不必意味着参与已经消失。选择的意义要放在任务与相关限制中判断。</w:t>
      </w:r>
    </w:p>
    <w:p>
      <w:pPr>
        <w:jc w:val="both"/>
        <w:snapToGrid w:val="0"/>
      </w:pPr>
      <w:r>
        <w:rPr>
          <w:lang w:val="en-US" w:eastAsia="zh-CN"/>
        </w:rPr>
        <w:t>可以构造一项社区步行活动的路线安排。参与者知道自己的时间和行动条件，组织者据此调整路程并安排可提前离开的接点。这些表达改变了实际过程。另一项活动也邀请大家投票，但无论选择什么，都使用早已固定且无法调整的路线。如果限制在投票前已经说明，投票可以只是了解偏好；若它被当作共同决定的证明，参与者便难以知道自己的选择究竟作用在哪里。</w:t>
      </w:r>
    </w:p>
    <w:p>
      <w:pPr>
        <w:jc w:val="both"/>
        <w:snapToGrid w:val="0"/>
      </w:pPr>
      <w:r>
        <w:rPr>
          <w:lang w:val="en-US" w:eastAsia="zh-CN"/>
        </w:rPr>
        <w:t>实际改变也不等于改变全部规则。安全限制、场地条件和他人的需要，都可能使某些选项不可行。较完整的回应可以说明限制，并寻找仍可调整的部分，例如集合位置或休息时段。这样既不承诺不可能的自由，也不把既有限制扩大成什么都不能讨论。选择与约束之间的关系越明确，参与者越能决定是否接受当前安排，或转向其他活动。</w:t>
      </w:r>
    </w:p>
    <w:p>
      <w:pPr>
        <w:jc w:val="both"/>
        <w:snapToGrid w:val="0"/>
      </w:pPr>
      <w:r>
        <w:rPr>
          <w:lang w:val="en-US" w:eastAsia="zh-CN"/>
        </w:rPr>
        <w:t>在个人活动中，选择也可能只是一次有根据的维持。检查衣物整理方式以后，发现原有分类仍然便于使用，于是保持不变；比较几种路线以后，仍采用熟悉的一条。没有新增差异，不代表判断未发生。研究需要辨认原做法是未经查看便被惯性延续，还是在当前条件下获得再次支持。两者的外观相同，证据却来自不同的过程。</w:t>
      </w:r>
    </w:p>
    <w:p>
      <w:pPr>
        <w:jc w:val="both"/>
        <w:snapToGrid w:val="0"/>
      </w:pPr>
      <w:r>
        <w:rPr>
          <w:lang w:val="en-US" w:eastAsia="zh-CN"/>
        </w:rPr>
        <w:t>委托会使选择分布在不同参与者之间。发起者说明希望达到的状态，执行者选择适当方法，接收者反馈使用情况，任何一人都未必掌握全部细节。若信息与责任能够在接口上接续，这种分布可以提高可靠性并减少个人负担。回环没有必要被画成一个人独自走完的圆；它可以跨越多人，只要求相关判断能够在需要时找到去处。</w:t>
      </w:r>
    </w:p>
    <w:p>
      <w:pPr>
        <w:jc w:val="both"/>
        <w:snapToGrid w:val="0"/>
      </w:pPr>
      <w:r>
        <w:rPr>
          <w:lang w:val="en-US" w:eastAsia="zh-CN"/>
        </w:rPr>
        <w:t>选择与结果之间还存在时延和不确定。有时调整已经作出，却要等待材料、他人行动或自然变化，结果才可能出现。在等待期间，活动并非必然空转。明确观察什么、何时复查以及谁继续负责，可以安置这段时间。若没有可靠证据说明改变已经生效，也可以保持未定状态，避免为了尽快闭合而把希望写成结果。</w:t>
      </w:r>
    </w:p>
    <w:p>
      <w:pPr>
        <w:pStyle w:val="Heading3"/>
        <w:pBdr>
          <w:left w:val="single" w:sz="8" w:space="5" w:color="B68E39"/>
        </w:pBdr>
        <w:snapToGrid w:val="0"/>
      </w:pPr>
      <w:r>
        <w:rPr>
          <w:lang w:val="en-US" w:eastAsia="zh-CN"/>
        </w:rPr>
        <w:t>三 非作品性结果的辨认</w:t>
      </w:r>
    </w:p>
    <w:p>
      <w:pPr>
        <w:jc w:val="both"/>
        <w:snapToGrid w:val="0"/>
      </w:pPr>
      <w:r>
        <w:rPr>
          <w:lang w:val="en-US" w:eastAsia="zh-CN"/>
        </w:rPr>
        <w:t>辨认结果，是说明这一轮究竟发生了什么，而不是寻找一件可以展示的作品。有些活动改变物品，有些形成理解，有些维持已有状态，还有些只是让一段陪伴得以进行。它们不能被折成同一个产出单位。若只有新增、可拍照、可归属的东西才被记录，维护与关系中的许多作用就会消失，参与者也可能被迫为平常生活制造额外证明。</w:t>
      </w:r>
    </w:p>
    <w:p>
      <w:pPr>
        <w:jc w:val="both"/>
        <w:snapToGrid w:val="0"/>
      </w:pPr>
      <w:r>
        <w:rPr>
          <w:lang w:val="en-US" w:eastAsia="zh-CN"/>
        </w:rPr>
        <w:t>设想有人陪朋友等待一个重要答复。两人没有解决事件，也没有形成建议，只是在对方希望有人在场时共同度过一段时间。这种陪伴是否合适，要看当事人的需要与实际经历，不能由是否产生计划判断。若朋友后来更愿意独处，结束陪伴也是对需要的回应。关系结果不必是双方都立即开心，它可以只是某项孤独的等待获得了本人认可的支持。</w:t>
      </w:r>
    </w:p>
    <w:p>
      <w:pPr>
        <w:jc w:val="both"/>
        <w:snapToGrid w:val="0"/>
      </w:pPr>
      <w:r>
        <w:rPr>
          <w:lang w:val="en-US" w:eastAsia="zh-CN"/>
        </w:rPr>
        <w:t>维护工作尤其容易因结果不新而被忽略。一次整理使必要用品仍然容易找到，一次核对确认安排尚可继续，一次清洁维持空间可用，它们的价值就在可靠状态得以延续。说明这种作用，不需要虚构如果没做就一定发生严重后果。可以依据实际用途、当前条件和可见变化判断，而不是把每项普通劳动都包装成挽救危机，才让它获得分量。</w:t>
      </w:r>
    </w:p>
    <w:p>
      <w:pPr>
        <w:jc w:val="both"/>
        <w:snapToGrid w:val="0"/>
      </w:pPr>
      <w:r>
        <w:rPr>
          <w:lang w:val="en-US" w:eastAsia="zh-CN"/>
        </w:rPr>
        <w:t>非作品性结果也包括更准确地知道尚不知道。读过资料以后发现原先问题混合了不同情况，暂时没有答案，却能够重新提出问题。这不是成品，但可以改变下一次查找。反过来，如果只是收集更多材料，原有困惑并未变得可区分，也不必急着为数量赋予进展意义。允许说这一轮还没有得到所需结果，才能让辨认保留判断力。</w:t>
      </w:r>
    </w:p>
    <w:p>
      <w:pPr>
        <w:jc w:val="both"/>
        <w:snapToGrid w:val="0"/>
      </w:pPr>
      <w:r>
        <w:rPr>
          <w:lang w:val="en-US" w:eastAsia="zh-CN"/>
        </w:rPr>
        <w:t>还有一些活动不需要在结束时报告结果。欣赏、散步或短暂发呆，可以由当事人认可其经历，而无须向外证明恢复了多少能力。理论可以研究它们何时帮助放松，也必须承认不是每段休闲都要接受功能评估。辨认作为分析位置，不应变成生活命令；当持续检查所得干扰了活动本身，减少检查可能更符合当事人的目的。</w:t>
      </w:r>
    </w:p>
    <w:p>
      <w:pPr>
        <w:jc w:val="both"/>
        <w:snapToGrid w:val="0"/>
      </w:pPr>
      <w:r>
        <w:rPr>
          <w:lang w:val="en-US" w:eastAsia="zh-CN"/>
        </w:rPr>
        <w:t>结果证据因活动而异。物品是否可用可以查看，交接是否成立可以确认，理解是否改变可以通过后续说明辨认，陪伴是否适合则需要尊重当事人的感受。不同证据互相补充，却不能全部改成计数。可数的部分有助于记录，不可直接计数的部分仍可认真讨论；关键是说清依据及其范围，避免用一个漂亮数字替代复杂的生活关系。</w:t>
      </w:r>
    </w:p>
    <w:p>
      <w:pPr>
        <w:pStyle w:val="Heading3"/>
        <w:pBdr>
          <w:left w:val="single" w:sz="8" w:space="5" w:color="B68E39"/>
        </w:pBdr>
        <w:snapToGrid w:val="0"/>
      </w:pPr>
      <w:r>
        <w:rPr>
          <w:lang w:val="en-US" w:eastAsia="zh-CN"/>
        </w:rPr>
        <w:t>四 让一次活动可以到此结束</w:t>
      </w:r>
    </w:p>
    <w:p>
      <w:pPr>
        <w:jc w:val="both"/>
        <w:snapToGrid w:val="0"/>
      </w:pPr>
      <w:r>
        <w:rPr>
          <w:lang w:val="en-US" w:eastAsia="zh-CN"/>
        </w:rPr>
        <w:t>安置是使这一轮活动获得与其状态相称的后续，不必意味着全部完成。一项事情可以交付，可以等待，可以转交他人，也可以决定终止。它们的共同点是当事人知道当前留下什么、接下来由谁负责，以及自己是否仍须准备。停止动作与责任结束并不总在同一时刻，因而需要分别查看，才能理解为什么文件已经发出，人却仍无法转身。</w:t>
      </w:r>
    </w:p>
    <w:p>
      <w:pPr>
        <w:jc w:val="both"/>
        <w:snapToGrid w:val="0"/>
      </w:pPr>
      <w:r>
        <w:rPr>
          <w:lang w:val="en-US" w:eastAsia="zh-CN"/>
        </w:rPr>
        <w:t>活动的尺度也需要说明。一顿饭可以包含采购、准备和共同用餐，某个环节已经完成，不代表全部责任都已结束；反过来，整顿饭尚未开始，也不妨碍采购者完成自己的部分。若任意缩小或放大观察单位，研究者总能找到一个闭合或未闭合的环。较可靠的尺度应依据参与者正在承担的具体要求及其交接关系来确定。</w:t>
      </w:r>
    </w:p>
    <w:p>
      <w:pPr>
        <w:jc w:val="both"/>
        <w:snapToGrid w:val="0"/>
      </w:pPr>
      <w:r>
        <w:rPr>
          <w:lang w:val="en-US" w:eastAsia="zh-CN"/>
        </w:rPr>
        <w:t>不同路径会从不同位置获得安置。旧地图的兴趣探索可以在尚有许多疑问时停止，保留以后是否继续的自由；路线安排可以先确定时间边界，再据此删减计划；多人委托可以由接收确认启动下一轮，原执行者在此退出。它们并不共享一个固定顺序。回环的完整性只应指相关联系对当前活动足够成立，而不是四个位置必须各留下一个标准化痕迹。</w:t>
      </w:r>
    </w:p>
    <w:p>
      <w:pPr>
        <w:jc w:val="both"/>
        <w:snapToGrid w:val="0"/>
      </w:pPr>
      <w:r>
        <w:rPr>
          <w:lang w:val="en-US" w:eastAsia="zh-CN"/>
        </w:rPr>
        <w:t>暂停有时需要很少的信息。知道当前做到哪里、什么尚未确认，可能已经足以方便以后继续；对共同任务，还可能需要说明替代人和联系条件。信息多少应与实际责任相称，不必为每次私人休息制作交接表。若保存工作比事情本身更费力，所谓方便接续就可能变成新的阻碍，需要缩小记录或接受一部分重新摸索。</w:t>
      </w:r>
    </w:p>
    <w:p>
      <w:pPr>
        <w:jc w:val="both"/>
        <w:snapToGrid w:val="0"/>
      </w:pPr>
      <w:r>
        <w:rPr>
          <w:lang w:val="en-US" w:eastAsia="zh-CN"/>
        </w:rPr>
        <w:t>终止则需要允许已经投入的时间不再要求更多投入。某项计划经过尝试发现不适合当前生活，决定不继续，可以是合理判断。它可能伴随失望和遗憾，并不因此不算安置。安置处理的是后续责任，情绪未必立即跟上。若要求必须感到轻松才算真正结束，当事人便可能为了摆脱遗憾而反复重开已经有理由停止的活动。</w:t>
      </w:r>
    </w:p>
    <w:p>
      <w:pPr>
        <w:jc w:val="both"/>
        <w:snapToGrid w:val="0"/>
      </w:pPr>
      <w:r>
        <w:rPr>
          <w:lang w:val="en-US" w:eastAsia="zh-CN"/>
        </w:rPr>
        <w:t>有些责任目前确实无法完全解除。此时应说明可暂停的部分、需要他人协助的部分以及尚未解决的约束，而不是假称一个结束动作已经使全部问题消失。阶段性的安置可以是真实而不完整的：某人暂时不再响应，另有人负责必要事项，长期分工留待讨论。它不要求个体先修复所有条件，才能拥有眼前可承受的生活。</w:t>
      </w:r>
    </w:p>
    <w:p>
      <w:pPr>
        <w:jc w:val="both"/>
        <w:snapToGrid w:val="0"/>
      </w:pPr>
      <w:r>
        <w:rPr>
          <w:lang w:val="en-US" w:eastAsia="zh-CN"/>
        </w:rPr>
        <w:t>一轮结束也不保证疲惫消失。人可能因为工作确实费力而需要休息，也可能因为结果不如预期而难过；这些状态可以与清楚的安置并存。目的、操作、辨认和安置帮助说明过程怎样连接，不是给幸福和恢复开出的统一处方。接下来还需分辨活动结束时得到的即时回应：一句确认提供了什么，它是否进入后续改变，以及为什么有些令人安心的反馈仍未接住真正悬着的责任。</w:t>
      </w:r>
    </w:p>
    <w:p>
      <w:pPr>
        <w:pStyle w:val="ChapterNumber"/>
        <w:snapToGrid w:val="0"/>
      </w:pPr>
      <w:r>
        <w:rPr>
          <w:lang w:val="en-US" w:eastAsia="zh-CN"/>
        </w:rPr>
        <w:t>49</w:t>
      </w:r>
    </w:p>
    <w:p>
      <w:pPr>
        <w:pStyle w:val="ChapterLabel"/>
        <w:snapToGrid w:val="0"/>
      </w:pPr>
      <w:r>
        <w:rPr>
          <w:lang w:val="en-US" w:eastAsia="zh-CN"/>
        </w:rPr>
        <w:t>第四十九章</w:t>
      </w:r>
    </w:p>
    <w:p>
      <w:pPr>
        <w:pStyle w:val="Heading2"/>
        <w:snapToGrid w:val="0"/>
      </w:pPr>
      <w:bookmarkStart w:id="59" w:name="h57"/>
      <w:r>
        <w:rPr>
          <w:lang w:val="en-US" w:eastAsia="zh-CN"/>
        </w:rPr>
        <w:t>即时响应如何替代后续改变</w:t>
      </w:r>
      <w:bookmarkEnd w:id="5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响应的安慰与确认作用</w:t>
      </w:r>
    </w:p>
    <w:p>
      <w:pPr>
        <w:jc w:val="both"/>
        <w:snapToGrid w:val="0"/>
      </w:pPr>
      <w:r>
        <w:rPr>
          <w:lang w:val="en-US" w:eastAsia="zh-CN"/>
        </w:rPr>
        <w:t>活动结束时收到一句回应，能够改变当事人此刻的处境。前章讨论了交付、暂停和终止怎样获得安置，这里首先要承认响应本身的价值：有人知道事情已经发生，有人理解自己付出了什么，或至少有人确认信息没有丢失。对一个尚不确定对方是否收到材料的人而言，简短答复可以减少无谓的重复发送。这是真实变化，无须等到更大的成果出现才得到承认。</w:t>
      </w:r>
    </w:p>
    <w:p>
      <w:pPr>
        <w:jc w:val="both"/>
        <w:snapToGrid w:val="0"/>
      </w:pPr>
      <w:r>
        <w:rPr>
          <w:lang w:val="en-US" w:eastAsia="zh-CN"/>
        </w:rPr>
        <w:t>安慰也可以是一轮交往的主要目的。设想一位业余乐手把尚不满意的录音发给朋友，说明自己今天练得很累，只想有人听一听。朋友认真听过，指出一处喜欢的片段，并接受他今天不再继续练习。谈话可以到此结束，不必随后安排演出、制定训练计划，才算音乐和回应进入了生活。若把所有关心都要求转成未来任务，原本希望得到的陪伴反而会被新的行动义务取代。</w:t>
      </w:r>
    </w:p>
    <w:p>
      <w:pPr>
        <w:jc w:val="both"/>
        <w:snapToGrid w:val="0"/>
      </w:pPr>
      <w:r>
        <w:rPr>
          <w:lang w:val="en-US" w:eastAsia="zh-CN"/>
        </w:rPr>
        <w:t>确认则应说明它确认了什么。另一种构造情境中，乐手把录音发给准备合作的人，对方回复已收到。这可以确认传递成功，却不等于已经同意采用，也不说明何时开始排练。误会常出现在不同层次被压进同一句短话：发送者以为事情已经定下，接收者只是表示稍后会听。问题并不在短话不真诚，而在彼此依赖的后续含义没有得到一致说明。</w:t>
      </w:r>
    </w:p>
    <w:p>
      <w:pPr>
        <w:jc w:val="both"/>
        <w:snapToGrid w:val="0"/>
      </w:pPr>
      <w:r>
        <w:rPr>
          <w:lang w:val="en-US" w:eastAsia="zh-CN"/>
        </w:rPr>
        <w:t>有些即时回应已经包含明确的承接。例如，对方确认自己将负责合并音轨，说明预计完成的时点，并让原发送者在此之前无需继续处理。回应改变了分工和等待条件，已经具有本书所说的回写作用。不能因为它发生得快，就把它划入只有刺激而没有改变的一边。即时与后续不是两类互不相容的活动，响应可以成为后续关系成立的动作之一。</w:t>
      </w:r>
    </w:p>
    <w:p>
      <w:pPr>
        <w:jc w:val="both"/>
        <w:snapToGrid w:val="0"/>
      </w:pPr>
      <w:r>
        <w:rPr>
          <w:lang w:val="en-US" w:eastAsia="zh-CN"/>
        </w:rPr>
        <w:t>同样，延迟也不是深刻的凭据。迟迟不回复可能因为需要时间理解，也可能只是遗漏；迅速回答可能流于形式，也可能来自清楚经验和充分准备。判断应围绕实际请求展开：当事人希望被理解、获得信息，还是希望某项安排改变，回应是否接到了这个请求。只有在具体目的已经说明以后，才有理由讨论它提供的安慰是否足够，或是否被用来替代尚未完成的承诺。</w:t>
      </w:r>
    </w:p>
    <w:p>
      <w:pPr>
        <w:jc w:val="both"/>
        <w:snapToGrid w:val="0"/>
      </w:pPr>
      <w:r>
        <w:rPr>
          <w:lang w:val="en-US" w:eastAsia="zh-CN"/>
        </w:rPr>
        <w:t>及时回应有时正是避免负担继续扩大的条件。同行者发现集合地点有误，立即说明正确位置，可以使别人少走一段路；同伴确认今天无需等候，也能让一段空出来的时间重新可用。这些变化可能很小，却真实进入行动。若只承认缓慢、深远的改变，反而会忽略日常协调中最常见的有效支持。回应的深浅应看它是否对准需要，而不以出现得早或晚来排序。</w:t>
      </w:r>
    </w:p>
    <w:p>
      <w:pPr>
        <w:pStyle w:val="Heading3"/>
        <w:pBdr>
          <w:left w:val="single" w:sz="8" w:space="5" w:color="B68E39"/>
        </w:pBdr>
        <w:snapToGrid w:val="0"/>
      </w:pPr>
      <w:r>
        <w:rPr>
          <w:lang w:val="en-US" w:eastAsia="zh-CN"/>
        </w:rPr>
        <w:t>二 短时响应和跨时承接</w:t>
      </w:r>
    </w:p>
    <w:p>
      <w:pPr>
        <w:jc w:val="both"/>
        <w:snapToGrid w:val="0"/>
      </w:pPr>
      <w:r>
        <w:rPr>
          <w:lang w:val="en-US" w:eastAsia="zh-CN"/>
        </w:rPr>
        <w:t>短时响应容易被看见，跨时承接则需要把观察延长。前者可能在一句话、一个提示或一次表情中发生，后者要查看信息是否进入以后的判断、操作与分工。两者的差别不是速度本身，而是观察对象不同。知道有人听见，与知道以后怎样处理，是可以分别满足、也可以共同满足的需要。把它们分别说明，能够避免对安慰提出过多要求，也避免用安慰代替实际责任。</w:t>
      </w:r>
    </w:p>
    <w:p>
      <w:pPr>
        <w:jc w:val="both"/>
        <w:snapToGrid w:val="0"/>
      </w:pPr>
      <w:r>
        <w:rPr>
          <w:lang w:val="en-US" w:eastAsia="zh-CN"/>
        </w:rPr>
        <w:t>构造一个共同使用排练场地的小组。成员提出房间经常被临时占用，联络人每次都迅速表达理解，大家当场也感到被尊重。但如果预约方式始终不变，下次仍需临时寻找场地，原先困难就继续存在。这里不能说响应毫无价值，它维持了沟通；问题在于当事人提出的是使用安排，只有沟通改善还不足以完成这个请求。每轮安慰都真实，却可能与同一困难长期并存。</w:t>
      </w:r>
    </w:p>
    <w:p>
      <w:pPr>
        <w:jc w:val="both"/>
        <w:snapToGrid w:val="0"/>
      </w:pPr>
      <w:r>
        <w:rPr>
          <w:lang w:val="en-US" w:eastAsia="zh-CN"/>
        </w:rPr>
        <w:t>如果联络人随后与场地管理者核对规则，明确可预约时段，并把确认结果交给全体成员，响应便进入了跨时承接。若核对后发现条件暂时无法改变，也可以据此改换排练方式或寻找其他地点。后续改变不必等于原建议被采用，它也可以是预期得到修正、计划不再悬置。重要的是前一轮结果通过什么联系，成为下一轮可以使用的依据。</w:t>
      </w:r>
    </w:p>
    <w:p>
      <w:pPr>
        <w:jc w:val="both"/>
        <w:snapToGrid w:val="0"/>
      </w:pPr>
      <w:r>
        <w:rPr>
          <w:lang w:val="en-US" w:eastAsia="zh-CN"/>
        </w:rPr>
        <w:t>这类联系有时不显眼。一个成员听取他人的困难后，下次主动提前说明行程，并未公开宣布自己改变了；另一人仍说同样的话，却已经实际减少临时占用。仅比较措辞是否更新，会漏掉这些变化。反过来，表态越来越新鲜，安排却没有不同，也不能单凭语言丰富就确认承接已经发生。对变化的判断，应允许表达与行动相互补充，而非由某个字眼独自定案。</w:t>
      </w:r>
    </w:p>
    <w:p>
      <w:pPr>
        <w:jc w:val="both"/>
        <w:snapToGrid w:val="0"/>
      </w:pPr>
      <w:r>
        <w:rPr>
          <w:lang w:val="en-US" w:eastAsia="zh-CN"/>
        </w:rPr>
        <w:t>观察还需防止把此后出现的一切好结果都归给先前回应。场地突然空出，可能因为其他活动取消，与小组提出意见无关；成员临时有空，也未必意味着预约制度已经改善。为了说明联系，可以查看谁基于哪项信息作出什么决定，以及这些决定怎样进入下一轮。资料不足时，承认联系尚不清楚，比用先后顺序替代因果更可靠。后续沿用原办法也可能出于新结果的支持，因此不能只寻找外观上的不同；需要查看维持原做法是否经过判断，以及条件改变时是否仍然允许修订。</w:t>
      </w:r>
    </w:p>
    <w:p>
      <w:pPr>
        <w:jc w:val="both"/>
        <w:snapToGrid w:val="0"/>
      </w:pPr>
      <w:r>
        <w:rPr>
          <w:lang w:val="en-US" w:eastAsia="zh-CN"/>
        </w:rPr>
        <w:t>因此，跨时承接的评价既不要求处处留下复杂记录，也不把未经记录的改变视为不存在。共同经历、简短交接和实际使用都可能提供线索。若要提出更强的研究判断，就需要相称的证据；若只是日常协作，足以让双方知道接下来怎样行动的信息，通常已经具有用途。观察尺度应跟随问题，而不是为证明一套理论把每次回应都拉成长时间审查。</w:t>
      </w:r>
    </w:p>
    <w:p>
      <w:pPr>
        <w:pStyle w:val="Heading3"/>
        <w:pBdr>
          <w:left w:val="single" w:sz="8" w:space="5" w:color="B68E39"/>
        </w:pBdr>
        <w:snapToGrid w:val="0"/>
      </w:pPr>
      <w:r>
        <w:rPr>
          <w:lang w:val="en-US" w:eastAsia="zh-CN"/>
        </w:rPr>
        <w:t>三 可见反馈为何容易占据目标</w:t>
      </w:r>
    </w:p>
    <w:p>
      <w:pPr>
        <w:jc w:val="both"/>
        <w:snapToGrid w:val="0"/>
      </w:pPr>
      <w:r>
        <w:rPr>
          <w:lang w:val="en-US" w:eastAsia="zh-CN"/>
        </w:rPr>
        <w:t>当多种活动竞争有限时间，立即看得见的响应可能获得额外优势。这是一种需要说明条件的选择机制：某类活动容易带来清楚信号，这些信号又被用来判断值得继续，随后更多资源投入同类活动。较慢显现的结果若缺少合适的观察位置，就可能在比较中被低估。问题不在迅速回响一定浅薄，而在它是否取得了替代其他价值判断的资格。</w:t>
      </w:r>
    </w:p>
    <w:p>
      <w:pPr>
        <w:jc w:val="both"/>
        <w:snapToGrid w:val="0"/>
      </w:pPr>
      <w:r>
        <w:rPr>
          <w:lang w:val="en-US" w:eastAsia="zh-CN"/>
        </w:rPr>
        <w:t>设想一位制作学习材料的人同时尝试两类内容。一类短问答很快收到留言，另一类系统说明需要读者较长时间使用，初期反应较少。如果他只希望和读者轻松交流，前一类内容完全可以符合目的。若他原本希望帮助读者处理较复杂的问题，却逐渐只按当晚响应数量决定写什么，就可能把易于被回应误当成了更能帮助理解。目标的改变发生在选择标准上，未必伴随他明确宣布改换目的。</w:t>
      </w:r>
    </w:p>
    <w:p>
      <w:pPr>
        <w:jc w:val="both"/>
        <w:snapToGrid w:val="0"/>
      </w:pPr>
      <w:r>
        <w:rPr>
          <w:lang w:val="en-US" w:eastAsia="zh-CN"/>
        </w:rPr>
        <w:t>这种偏移还可能进入准备过程。作者先判断什么题目容易得到反应，再决定投入多少时间；难以迅速获得确认的部分被不断推迟，后来手头已有的材料又主要属于前一类。可见反馈于是既影响当前选择，也改变以后可供选择的内容。这就是具体的回写过程，但它不保证改善。分析若一面说选择已经被改造，一面又说完全没有回写，便会丢失真正值得说明的联系。</w:t>
      </w:r>
    </w:p>
    <w:p>
      <w:pPr>
        <w:jc w:val="both"/>
        <w:snapToGrid w:val="0"/>
      </w:pPr>
      <w:r>
        <w:rPr>
          <w:lang w:val="en-US" w:eastAsia="zh-CN"/>
        </w:rPr>
        <w:t>他也可能有充分理由优先制作短材料。较短形式能够使某些问题更容易被理解，及时回复还可能暴露原说明中的歧义，帮助下一版写得更清楚。在这种情况下，响应已经成为修订依据，快速不等于替代。要判断偏移，必须查看作者所重视的结果是否仍被检查，数量之外的信息能否改变决定，以及读者的实际使用是否还有进入讨论的位置。</w:t>
      </w:r>
    </w:p>
    <w:p>
      <w:pPr>
        <w:jc w:val="both"/>
        <w:snapToGrid w:val="0"/>
      </w:pPr>
      <w:r>
        <w:rPr>
          <w:lang w:val="en-US" w:eastAsia="zh-CN"/>
        </w:rPr>
        <w:t>平台或组织的评价也会参与这个过程。在一个明确构造的内容协作项目中，若后续经费只按发布后很短时间的互动量分配，作者即使认可慢一些的工作，也可能难以持续投入。这里的张力落在项目需要较长使用周期、经费却要求即时表现之间。若评价能够区分交流型内容与长期使用材料，并为后者提供相称的复查时点，就不必要求所有作品都在同一速度上竞争。</w:t>
      </w:r>
    </w:p>
    <w:p>
      <w:pPr>
        <w:jc w:val="both"/>
        <w:snapToGrid w:val="0"/>
      </w:pPr>
      <w:r>
        <w:rPr>
          <w:lang w:val="en-US" w:eastAsia="zh-CN"/>
        </w:rPr>
        <w:t>这套分析也适用于个人安排，但不能据此命令休闲必须留下长期收益。看一段有趣的内容，只为当下愉快，可以是完整选择。替代问题只在原本承诺或希望实现的结果被另一项便于观察的信号占据时出现。没有长期目标的活动，不需要被强行寻找一个被取代的目标；否则批评即时响应，反而会把生活推向必须处处追求未来产出的另一种单一标准。</w:t>
      </w:r>
    </w:p>
    <w:p>
      <w:pPr>
        <w:pStyle w:val="Heading3"/>
        <w:pBdr>
          <w:left w:val="single" w:sz="8" w:space="5" w:color="B68E39"/>
        </w:pBdr>
        <w:snapToGrid w:val="0"/>
      </w:pPr>
      <w:r>
        <w:rPr>
          <w:lang w:val="en-US" w:eastAsia="zh-CN"/>
        </w:rPr>
        <w:t>四 等待较慢结果的共同条件</w:t>
      </w:r>
    </w:p>
    <w:p>
      <w:pPr>
        <w:jc w:val="both"/>
        <w:snapToGrid w:val="0"/>
      </w:pPr>
      <w:r>
        <w:rPr>
          <w:lang w:val="en-US" w:eastAsia="zh-CN"/>
        </w:rPr>
        <w:t>较慢的结果能够获得等待，需要的不只是个人耐心，还包括基本可信的条件。谁继续处理、何时会有新信息、等待期间是否仍要投入，以及发现不合适能否停止，都会影响等待如何被体验。等待若没有任何界线，可能使人持续准备；若下一步已有安排，人则可以暂时转向别的生活。保护慢过程，是安置不确定，而非把所有延误都说成深度的代价。</w:t>
      </w:r>
    </w:p>
    <w:p>
      <w:pPr>
        <w:jc w:val="both"/>
        <w:snapToGrid w:val="0"/>
      </w:pPr>
      <w:r>
        <w:rPr>
          <w:lang w:val="en-US" w:eastAsia="zh-CN"/>
        </w:rPr>
        <w:t>以社区树木养护为构造情境。成员商量改善一处绿地，完成清理和必要准备以后，某些变化不会立即显现。若只在每次活动后比较照片中变化多大，维护已有状态的工作容易被忽略。另一种安排是说明各阶段能够观察什么，哪些结果目前不宜判断，并让适当的知识支持复查。进展可以是维持、发现原计划不合适或停止某项尝试，不必每次都表现为肉眼明显的新成果。</w:t>
      </w:r>
    </w:p>
    <w:p>
      <w:pPr>
        <w:jc w:val="both"/>
        <w:snapToGrid w:val="0"/>
      </w:pPr>
      <w:r>
        <w:rPr>
          <w:lang w:val="en-US" w:eastAsia="zh-CN"/>
        </w:rPr>
        <w:t>这种等待仍需要回应。成员不一定要不断收到赞扬，但应知道没有被遗忘，以及自己的责任是否已经结束。简短的阶段说明可以使慢结果与即时确认相互支持：确认帮助人安顿当下，后续观察帮助大家修正判断。两者没有必要互相排斥。若以真正的改变很慢为由拒绝说明任何状态，慢过程就可能成为逃避承接的方便说法。</w:t>
      </w:r>
    </w:p>
    <w:p>
      <w:pPr>
        <w:jc w:val="both"/>
        <w:snapToGrid w:val="0"/>
      </w:pPr>
      <w:r>
        <w:rPr>
          <w:lang w:val="en-US" w:eastAsia="zh-CN"/>
        </w:rPr>
        <w:t>等待的成本也应共同承担。有人为了不确定的安排持续预留时间，其他人却随时改变计划，这种不对称不能只靠劝前者耐心解决。可以明确到什么时点仍无消息便按原定生活行动，何种变化需要重新商量，以及由谁负责通知。这样，较慢结果可以继续发展，却不必把所有人的日程都长期悬在它上面。</w:t>
      </w:r>
    </w:p>
    <w:p>
      <w:pPr>
        <w:jc w:val="both"/>
        <w:snapToGrid w:val="0"/>
      </w:pPr>
      <w:r>
        <w:rPr>
          <w:lang w:val="en-US" w:eastAsia="zh-CN"/>
        </w:rPr>
        <w:t>对于值得长期投入的工作，适当资源同样重要。若参与者每次都必须用额外劳动换取继续等待的资格，耐心很快会与过载相连。保留时间、轮换责任、允许阶段退出，以及接受部分结果最终没有出现，都是使等待真实可行的条件。它们不保证成功，但避免把一切未达成的结果归咎于个人不够坚持。</w:t>
      </w:r>
    </w:p>
    <w:p>
      <w:pPr>
        <w:jc w:val="both"/>
        <w:snapToGrid w:val="0"/>
      </w:pPr>
      <w:r>
        <w:rPr>
          <w:lang w:val="en-US" w:eastAsia="zh-CN"/>
        </w:rPr>
        <w:t>即时响应由此可以回到合适的位置：它可以安慰、确认、启发，也可以开启可靠的后续。风险发生在它被拿来替代原本关心的结果，并据此配置注意与资源。下一章将把这一过程推进到记录与评价，考察便于保存的信号怎样成为指标，指标又怎样通过奖惩和选择改变活动，同时保留记录帮助记忆、协作与核验的价值。</w:t>
      </w:r>
    </w:p>
    <w:p>
      <w:pPr>
        <w:pStyle w:val="ChapterNumber"/>
        <w:snapToGrid w:val="0"/>
      </w:pPr>
      <w:r>
        <w:rPr>
          <w:lang w:val="en-US" w:eastAsia="zh-CN"/>
        </w:rPr>
        <w:t>50</w:t>
      </w:r>
    </w:p>
    <w:p>
      <w:pPr>
        <w:pStyle w:val="ChapterLabel"/>
        <w:snapToGrid w:val="0"/>
      </w:pPr>
      <w:r>
        <w:rPr>
          <w:lang w:val="en-US" w:eastAsia="zh-CN"/>
        </w:rPr>
        <w:t>第五十章</w:t>
      </w:r>
    </w:p>
    <w:p>
      <w:pPr>
        <w:pStyle w:val="Heading2"/>
        <w:snapToGrid w:val="0"/>
      </w:pPr>
      <w:bookmarkStart w:id="60" w:name="h58"/>
      <w:r>
        <w:rPr>
          <w:lang w:val="en-US" w:eastAsia="zh-CN"/>
        </w:rPr>
        <w:t>记录计价与指标替代</w:t>
      </w:r>
      <w:bookmarkEnd w:id="60"/>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不可见回写与防伪要求</w:t>
      </w:r>
    </w:p>
    <w:p>
      <w:pPr>
        <w:jc w:val="both"/>
        <w:snapToGrid w:val="0"/>
      </w:pPr>
      <w:r>
        <w:rPr>
          <w:lang w:val="en-US" w:eastAsia="zh-CN"/>
        </w:rPr>
        <w:t>上一章说明，即时响应可以支持行动，也可能在特定评价条件下替代较慢的结果。进入记录之后，问题又推进一层：哪些变化能够被保存和核验，哪些解释仅仅因为难以观察便取得了免受检验的地位。回写若意味着当前结果进入后续条件，就应当能够说明这种联系，即使它没有一个可以直接读取的总分。不可立即看见，与原则上不允许别人询问，是两种完全不同的状态。</w:t>
      </w:r>
    </w:p>
    <w:p>
      <w:pPr>
        <w:jc w:val="both"/>
        <w:snapToGrid w:val="0"/>
      </w:pPr>
      <w:r>
        <w:rPr>
          <w:lang w:val="en-US" w:eastAsia="zh-CN"/>
        </w:rPr>
        <w:t>一个人说自己经过交流已有改变，这项报告值得倾听，却未必足以证明预先提出的机制。实际改变可能表现在下一次如何判断、是否调整分工，或是否更有根据地沿用原办法。研究可以沿这些联系寻找材料，而不要求当事人把内在经验全部公开。报告与行动能够相互解释，也可能暂时不一致；保留这种不一致，比宣布真正的改变一经核验便会消失，更有利于形成可修正的知识。</w:t>
      </w:r>
    </w:p>
    <w:p>
      <w:pPr>
        <w:jc w:val="both"/>
        <w:snapToGrid w:val="0"/>
      </w:pPr>
      <w:r>
        <w:rPr>
          <w:lang w:val="en-US" w:eastAsia="zh-CN"/>
        </w:rPr>
        <w:t>构造一组整理地方资料的人。成员在讨论后表示更加重视出处，下一批目录中却仍没有区分原始记载与转述。此时不能仅凭表态确认工作方法已经改变，也不能据此断言任何理解都没有发生。需要查看资料是否允许区分、记录格式是否提供位置，以及负责成员是否掌握必要方法。所谓防伪，不应变成揣测谁真诚，而应明确当前证据支持哪一项较窄的判断。</w:t>
      </w:r>
    </w:p>
    <w:p>
      <w:pPr>
        <w:jc w:val="both"/>
        <w:snapToGrid w:val="0"/>
      </w:pPr>
      <w:r>
        <w:rPr>
          <w:lang w:val="en-US" w:eastAsia="zh-CN"/>
        </w:rPr>
        <w:t>若后来目录增加了来源说明，仍需了解变化怎样形成。它可能来自先前讨论，也可能只是换用了另一份模板；成员能够解释为什么某条材料需要不同处理，会为理解变化提供进一步线索。与此同时，来源记录本身已经改善了后续使用条件，无须等到研究者证明所有内在过程以后才有价值。实践是否有用，与关于机制的因果判断，可以采用不同强度的证据要求。</w:t>
      </w:r>
    </w:p>
    <w:p>
      <w:pPr>
        <w:jc w:val="both"/>
        <w:snapToGrid w:val="0"/>
      </w:pPr>
      <w:r>
        <w:rPr>
          <w:lang w:val="en-US" w:eastAsia="zh-CN"/>
        </w:rPr>
        <w:t>防伪要求还应与声明的范围相称。某人只是分享一次领悟，不必因此接受全面检验；组织若根据所谓领悟决定培训是否有效，或研究者据此主张一种普遍机制，就需要更充分材料。要求越大，证据责任越重。这个原则既保护私人经验，也防止把不可见变成理论特权，使任何结果都能够被重新解释为真正回写藏在更深处。</w:t>
      </w:r>
    </w:p>
    <w:p>
      <w:pPr>
        <w:jc w:val="both"/>
        <w:snapToGrid w:val="0"/>
      </w:pPr>
      <w:r>
        <w:rPr>
          <w:lang w:val="en-US" w:eastAsia="zh-CN"/>
        </w:rPr>
        <w:t>对本书自身，这条约束同样成立。不能把感到轻松直接定义为回写存在，再用回写解释轻松；也不能把疲惫持续定义为回写尚未接通，从而排除所有反例。回写的候选联系应独立说明，再查看它与疲惫、参与或判断怎样相关。记录可以帮助完成这项工作，但它记录到什么、没有记录什么，都必须留在解释范围之内。</w:t>
      </w:r>
    </w:p>
    <w:p>
      <w:pPr>
        <w:pStyle w:val="Heading3"/>
        <w:pBdr>
          <w:left w:val="single" w:sz="8" w:space="5" w:color="B68E39"/>
        </w:pBdr>
        <w:snapToGrid w:val="0"/>
      </w:pPr>
      <w:r>
        <w:rPr>
          <w:lang w:val="en-US" w:eastAsia="zh-CN"/>
        </w:rPr>
        <w:t>二 记录为什么不必摧毁经验</w:t>
      </w:r>
    </w:p>
    <w:p>
      <w:pPr>
        <w:jc w:val="both"/>
        <w:snapToGrid w:val="0"/>
      </w:pPr>
      <w:r>
        <w:rPr>
          <w:lang w:val="en-US" w:eastAsia="zh-CN"/>
        </w:rPr>
        <w:t>记录首先是一种保存差别的方法。日期、改动理由、一张草图或一次交接说明，可以使当前经验在以后不必完全依靠记忆重新出现。记录当然会选择和改变注意方向，但参与过程不等于破坏过程。一个工具能帮助人看清先前忽略的关系，也能在使用不当时缩窄关系；作用需要从记录进入的具体用途判断，不能从留下痕迹这一动作直接推出真假。</w:t>
      </w:r>
    </w:p>
    <w:p>
      <w:pPr>
        <w:jc w:val="both"/>
        <w:snapToGrid w:val="0"/>
      </w:pPr>
      <w:r>
        <w:rPr>
          <w:lang w:val="en-US" w:eastAsia="zh-CN"/>
        </w:rPr>
        <w:t>设想一位业余陶艺爱好者记录几次试作。她在照片旁写下采用了什么材料、哪里与预期不同，以及下次想先试哪一种调整。再次进入工作时，这些信息帮助她避免混淆，也让尚未确定的问题有了可回看的位置。记录没有要求每次成功，更没有把作品数量变成能力排名。它保存的是判断依据，因此可以支持经验继续生长，而非必然把亲手尝试转换成对外表演。</w:t>
      </w:r>
    </w:p>
    <w:p>
      <w:pPr>
        <w:jc w:val="both"/>
        <w:snapToGrid w:val="0"/>
      </w:pPr>
      <w:r>
        <w:rPr>
          <w:lang w:val="en-US" w:eastAsia="zh-CN"/>
        </w:rPr>
        <w:t>若这位爱好者后来决定只凭兴趣随手制作，不再保留完整记录，也不说明过去的记录虚假。用途改变了，工具可以随之缩小。反过来，她将一部分说明分享给同伴，使别人能理解某次选择，也不必然丧失私人体验。公开与私人、文字与感受之间没有一条自动决定真实与虚假的边界。关键仍是分享服务于什么、接受者怎样使用，以及本人是否能够解释其范围。</w:t>
      </w:r>
    </w:p>
    <w:p>
      <w:pPr>
        <w:jc w:val="both"/>
        <w:snapToGrid w:val="0"/>
      </w:pPr>
      <w:r>
        <w:rPr>
          <w:lang w:val="en-US" w:eastAsia="zh-CN"/>
        </w:rPr>
        <w:t>共同工作中的记录还可以减少对某个人的持续依赖。地方资料小组保存来源与疑问，后来接手的人便能核对，而不必每次寻找原整理者。这样的外置使知识更可接近，也让原承担者能够离开。若认为只有面对面的当下交流才有真正回写，就会遗漏记录支持跨人、跨时合作的作用，并把不断在场误设为理解延续的必要代价。</w:t>
      </w:r>
    </w:p>
    <w:p>
      <w:pPr>
        <w:jc w:val="both"/>
        <w:snapToGrid w:val="0"/>
      </w:pPr>
      <w:r>
        <w:rPr>
          <w:lang w:val="en-US" w:eastAsia="zh-CN"/>
        </w:rPr>
        <w:t>一个更强的反例是记录帮助纠正不公的评价。某项工作表面完成得慢，过程说明却显示等待资料、核对冲突和回应使用者占用了必要时间。把这些条件保留下来，可以使讨论从个人态度转向任务安排。记录当然未必完整，也可能需要其他材料核对，但它提供了过去没有的位置。问题若出在表格遗漏，就应讨论怎样补足或限制解释，而不是把能够为承担者说明处境的记录一并取消。</w:t>
      </w:r>
    </w:p>
    <w:p>
      <w:pPr>
        <w:jc w:val="both"/>
        <w:snapToGrid w:val="0"/>
      </w:pPr>
      <w:r>
        <w:rPr>
          <w:lang w:val="en-US" w:eastAsia="zh-CN"/>
        </w:rPr>
        <w:t>因此，不必要求记录毫无影响才承认它有用。参与者知道某项过程会被查看，可能更加认真说明理由，也可能为了展示而改变选择，两种方向都需要观察。记录的效果来自填写负担、使用权限、评价方式以及实际资源之间的联系。只有把这些条件展开，才能区分帮助接续的留痕、为必要责任保留的凭据，以及逐渐压过活动本身的展示要求。</w:t>
      </w:r>
    </w:p>
    <w:p>
      <w:pPr>
        <w:pStyle w:val="Heading3"/>
        <w:pBdr>
          <w:left w:val="single" w:sz="8" w:space="5" w:color="B68E39"/>
        </w:pBdr>
        <w:snapToGrid w:val="0"/>
      </w:pPr>
      <w:r>
        <w:rPr>
          <w:lang w:val="en-US" w:eastAsia="zh-CN"/>
        </w:rPr>
        <w:t>三 指标怎样进入奖惩和选择</w:t>
      </w:r>
    </w:p>
    <w:p>
      <w:pPr>
        <w:jc w:val="both"/>
        <w:snapToGrid w:val="0"/>
      </w:pPr>
      <w:r>
        <w:rPr>
          <w:lang w:val="en-US" w:eastAsia="zh-CN"/>
        </w:rPr>
        <w:t>指标替代发生在一项有限信号逐渐取得了判断全部目标的地位。这个过程可以具体拆开：先从活动中选出容易记录的部分，再用它比较个人或团队，随后据此分配奖励、机会与资源，参与者于是调整行为以获得更有利的结果。当这种调整使原来关心的目的难以进入决定，指标便不再只是观察窗口，而参与重新组织活动。每个接点都可能改变，也并非所有记录都会走完这条路径。</w:t>
      </w:r>
    </w:p>
    <w:p>
      <w:pPr>
        <w:jc w:val="both"/>
        <w:snapToGrid w:val="0"/>
      </w:pPr>
      <w:r>
        <w:rPr>
          <w:lang w:val="en-US" w:eastAsia="zh-CN"/>
        </w:rPr>
        <w:t>构造一家社区阅览室的管理情境。管理者希望知道哪些图书被使用，记录借阅情况有明确用途。若后来仅按借阅数量决定采购和人员评价，工作人员便可能优先推荐容易频繁借出的材料，把时间从复杂咨询和资料查找转向更容易留下次数的活动。短借阅本身并没有错，问题在于帮助读者获得合适材料这一目标，被一个只能反映部分使用的数字代替了。</w:t>
      </w:r>
    </w:p>
    <w:p>
      <w:pPr>
        <w:jc w:val="both"/>
        <w:snapToGrid w:val="0"/>
      </w:pPr>
      <w:r>
        <w:rPr>
          <w:lang w:val="en-US" w:eastAsia="zh-CN"/>
        </w:rPr>
        <w:t>长期变化还会影响组织能看见什么。需要较长时间的咨询减少，相关需求便较少出现在已有记录中，下一次分配资源时又更难证明其必要。选择改变了材料，材料再支持原来的选择，形成一种逐渐收窄的回写。即使没有人有意造假，记录也可能越来越整齐地证明单一指标正确。要辨认这条机制，必须查看未被指标覆盖的工作如何变化，而不只检查数字是否计算准确。</w:t>
      </w:r>
    </w:p>
    <w:p>
      <w:pPr>
        <w:jc w:val="both"/>
        <w:snapToGrid w:val="0"/>
      </w:pPr>
      <w:r>
        <w:rPr>
          <w:lang w:val="en-US" w:eastAsia="zh-CN"/>
        </w:rPr>
        <w:t>惩罚也可能进入报告本身。若未完成的咨询会被自动归入服务不佳，工作人员便可能提前结束记录，或回避需要多次协助的人。此时记录偏差不是填表能力不足，而是如实填写会带来不利后果。增加更多字段未必解决问题，因为同样的奖惩关系可能把新字段也变成需要维护的形象。改变应包括允许复杂状态被准确表达，以及让评价者承担解释资料的责任。</w:t>
      </w:r>
    </w:p>
    <w:p>
      <w:pPr>
        <w:jc w:val="both"/>
        <w:snapToGrid w:val="0"/>
      </w:pPr>
      <w:r>
        <w:rPr>
          <w:lang w:val="en-US" w:eastAsia="zh-CN"/>
        </w:rPr>
        <w:t>相反，数量也可以支持改进。阅览室发现某个时段借阅集中，据此增加可用服务，而不把次数当作每名工作人员的唯一贡献证明，记录便帮助资源靠近实际需要。即使使用了考核，也可以结合目标、情境与其他证据，允许合理例外和复查。是否存在替代，要看指标能否被相关经验纠正，而非看到计数就宣布活动已经被异化。把单项指标换成许多指标，也不自动解决替代。如果每项都必须达到统一额度，复杂工作可能只是面对更多互相冲突的要求。指标组合仍需接受实际目的的检查，并允许某些情境不适合按同一尺度比较。</w:t>
      </w:r>
    </w:p>
    <w:p>
      <w:pPr>
        <w:jc w:val="both"/>
        <w:snapToGrid w:val="0"/>
      </w:pPr>
      <w:r>
        <w:rPr>
          <w:lang w:val="en-US" w:eastAsia="zh-CN"/>
        </w:rPr>
        <w:t>计价同样需要区分用途。给此前未被承认的协调劳动安排报酬，可以使承担者获得更公平的支持；报销实际费用，也不必破坏帮助的意义。风险在于价格或积分被当成一切价值的完整等价物，使没有合适计量方式的工作失去资源。批评这种替代，不应转成要求重要劳动保持无偿，更不应让最难被看见的人继续以情感承诺补贴共同生活。</w:t>
      </w:r>
    </w:p>
    <w:p>
      <w:pPr>
        <w:jc w:val="both"/>
        <w:snapToGrid w:val="0"/>
      </w:pPr>
      <w:r>
        <w:rPr>
          <w:lang w:val="en-US" w:eastAsia="zh-CN"/>
        </w:rPr>
        <w:t>当指标与资源发生联系，参与者还需要真实的调整余地。只告诉工作人员不要追逐数字，却继续按原规则奖惩，会使他们在遵守要求与守住目的之间独自承担冲突。评价规则、可用时间和责任范围应当一并讨论。否则，制度用数字组织选择，又把这种选择产生的偏差归给个人不够真诚，便会再次把条件问题写成品格问题。</w:t>
      </w:r>
    </w:p>
    <w:p>
      <w:pPr>
        <w:pStyle w:val="Heading3"/>
        <w:pBdr>
          <w:left w:val="single" w:sz="8" w:space="5" w:color="B68E39"/>
        </w:pBdr>
        <w:snapToGrid w:val="0"/>
      </w:pPr>
      <w:r>
        <w:rPr>
          <w:lang w:val="en-US" w:eastAsia="zh-CN"/>
        </w:rPr>
        <w:t>四 保留记录的解释与撤回权</w:t>
      </w:r>
    </w:p>
    <w:p>
      <w:pPr>
        <w:jc w:val="both"/>
        <w:snapToGrid w:val="0"/>
      </w:pPr>
      <w:r>
        <w:rPr>
          <w:lang w:val="en-US" w:eastAsia="zh-CN"/>
        </w:rPr>
        <w:t>使记录保持工具地位，需要让受到它影响的人能够参与解释。这里的解释权，不意味着每个人都可以随意改写已发生的事实，而是允许补充背景、指出遗漏、区分记录所能支持与不能支持的结论。一张表可以准确记录借阅次数，却不完整代表服务价值；承认这一边界，并不会使表格无用，反而使它能够在适当范围内继续工作。</w:t>
      </w:r>
    </w:p>
    <w:p>
      <w:pPr>
        <w:jc w:val="both"/>
        <w:snapToGrid w:val="0"/>
      </w:pPr>
      <w:r>
        <w:rPr>
          <w:lang w:val="en-US" w:eastAsia="zh-CN"/>
        </w:rPr>
        <w:t>解释应当有实际进入决定的位置。如果工作人员能够附加说明，却没有任何评价者阅读，说明栏就可能只是又一项填写任务。可以在涉及重要分配时查看相关背景，让异议进入复核，并说明何种资料可能改变原判断。这个过程需要一定时间，因此也应计入管理成本，不能要求承担者无偿完成无限的申辩，才获得不被单一数字概括的机会。</w:t>
      </w:r>
    </w:p>
    <w:p>
      <w:pPr>
        <w:jc w:val="both"/>
        <w:snapToGrid w:val="0"/>
      </w:pPr>
      <w:r>
        <w:rPr>
          <w:lang w:val="en-US" w:eastAsia="zh-CN"/>
        </w:rPr>
        <w:t>记录的用途改变，也应重新说明。原本用于协作的草稿，被转作排名材料，可能使参与者以后只保留安全、漂亮的部分。若确有新的使用需要，应讨论其范围、依据和影响，而不是因为材料已经存在，就认为所有使用方式都自动获得正当性。必要的核验与责任追踪可以保留，但它们同样需要说清为什么使用这些材料，以及哪些私人信息与当前目的无关。</w:t>
      </w:r>
    </w:p>
    <w:p>
      <w:pPr>
        <w:jc w:val="both"/>
        <w:snapToGrid w:val="0"/>
      </w:pPr>
      <w:r>
        <w:rPr>
          <w:lang w:val="en-US" w:eastAsia="zh-CN"/>
        </w:rPr>
        <w:t>撤回权在这里包括停止不合用的个人记录、取消失真的展示要求，以及要求纠正不恰当的用途。它不等于为了避免责任便删除他人仍需使用的共同凭据。私人体验笔记可以由本人决定是否继续，共同任务的必要信息则需在相应约定下移交、保留或缩小范围。把不同材料分开，才能使撤回真实可行，又不把支持个人边界变成对他人的突然失联。</w:t>
      </w:r>
    </w:p>
    <w:p>
      <w:pPr>
        <w:jc w:val="both"/>
        <w:snapToGrid w:val="0"/>
      </w:pPr>
      <w:r>
        <w:rPr>
          <w:lang w:val="en-US" w:eastAsia="zh-CN"/>
        </w:rPr>
        <w:t>评价方案本身也应能够停用。若一种记录增加大量劳动，却不能改善判断；若它持续把复杂工作排除在外，补充解释也无法修正分配，就有理由重新设计或停止相关考核。停止并不要求先证明记录在所有情境中有害，只需要说明它对当前用途不再合适。重新采用时，也可以从有限范围试行，而不把曾经投入的成本当作永久保留的理由。</w:t>
      </w:r>
    </w:p>
    <w:p>
      <w:pPr>
        <w:jc w:val="both"/>
        <w:snapToGrid w:val="0"/>
      </w:pPr>
      <w:r>
        <w:rPr>
          <w:lang w:val="en-US" w:eastAsia="zh-CN"/>
        </w:rPr>
        <w:t>最后，记录之外仍应保有不向评价交付的生活。一个人可以保存散步照片，也可以不拍；可以记录学习过程，也可以在没有展示义务的时段自由探索。共同责任需要适当证据，私人价值却不应全部转成考核材料。接下来讨论创造、自由与幸福，便要从这些共同条件出发：活动能够得到支持，选择能够调整，而任何一个方便记录的结果，都不取得替别人定义全部生活的权力。</w:t>
      </w:r>
    </w:p>
    <w:p>
      <w:pPr>
        <w:pStyle w:val="ChapterNumber"/>
        <w:snapToGrid w:val="0"/>
      </w:pPr>
      <w:r>
        <w:rPr>
          <w:lang w:val="en-US" w:eastAsia="zh-CN"/>
        </w:rPr>
        <w:t>51</w:t>
      </w:r>
    </w:p>
    <w:p>
      <w:pPr>
        <w:pStyle w:val="ChapterLabel"/>
        <w:snapToGrid w:val="0"/>
      </w:pPr>
      <w:r>
        <w:rPr>
          <w:lang w:val="en-US" w:eastAsia="zh-CN"/>
        </w:rPr>
        <w:t>第五十一章</w:t>
      </w:r>
    </w:p>
    <w:p>
      <w:pPr>
        <w:pStyle w:val="Heading2"/>
        <w:snapToGrid w:val="0"/>
      </w:pPr>
      <w:bookmarkStart w:id="61" w:name="h59"/>
      <w:r>
        <w:rPr>
          <w:lang w:val="en-US" w:eastAsia="zh-CN"/>
        </w:rPr>
        <w:t>创造自由幸福的共同条件</w:t>
      </w:r>
      <w:bookmarkEnd w:id="6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创造不仅是不断生产新物</w:t>
      </w:r>
    </w:p>
    <w:p>
      <w:pPr>
        <w:jc w:val="both"/>
        <w:snapToGrid w:val="0"/>
      </w:pPr>
      <w:r>
        <w:rPr>
          <w:lang w:val="en-US" w:eastAsia="zh-CN"/>
        </w:rPr>
        <w:t>当一次活动的价值不再完全交给可见数量来判断，创造、自由与幸福便获得了重新讨论的空间。三个词分别涉及新可能的形成、行动关系的选择和生活的切身评价，它们能够相互支持，却没有必要在每次活动中同时出现。一个人可以自由地重复熟悉的事情，可以因安稳而感到幸福，也可以在创造过程中经历困难。辨认它们的共同条件，首先要保留这些差别。</w:t>
      </w:r>
    </w:p>
    <w:p>
      <w:pPr>
        <w:jc w:val="both"/>
        <w:snapToGrid w:val="0"/>
      </w:pPr>
      <w:r>
        <w:rPr>
          <w:lang w:val="en-US" w:eastAsia="zh-CN"/>
        </w:rPr>
        <w:t>创造通常包含某种新意，但新意可以出现在关系和做法之中。旧物经过重新组合适合了新的用途，一种表达使原来难以说清的问题获得了形状，几个人重新安排合作顺序，打开了此前没有的可能。这些活动未必制造独立的新产品，却确实改变了可行的联系。判断创造，需要说明相对于什么出现了怎样的变化，而不是只看成品是否能够陈列。</w:t>
      </w:r>
    </w:p>
    <w:p>
      <w:pPr>
        <w:jc w:val="both"/>
        <w:snapToGrid w:val="0"/>
      </w:pPr>
      <w:r>
        <w:rPr>
          <w:lang w:val="en-US" w:eastAsia="zh-CN"/>
        </w:rPr>
        <w:t>设想一个社区书房长期把儿童读物放在高处。志愿者发现，孩子每次找书都要等待成人取下，于是与使用者商量，把矮柜改成可自行取放的区域，并给容易混淆的系列增加图形标识。柜子和书都不是新造的，改变的是孩子、书与帮助者的关系：一些取书请求变成了自主选择，成人也有机会把注意力放在真正需要帮助的地方。这是可以具体辨认的安排创新。</w:t>
      </w:r>
    </w:p>
    <w:p>
      <w:pPr>
        <w:jc w:val="both"/>
        <w:snapToGrid w:val="0"/>
      </w:pPr>
      <w:r>
        <w:rPr>
          <w:lang w:val="en-US" w:eastAsia="zh-CN"/>
        </w:rPr>
        <w:t>此后，另一位志愿者每天把书放回约定的位置，检查通道是否被杂物堵住。他的劳动使这套安排持续可靠，但不必因此被称作每天都在创新。维护有自己的价值依据：让已经值得保留的条件继续存在。如果只有被命名为创造的活动才值得肯定，维护者就又需要为自己制造新意，原本可靠的重复反而成了有待掩饰的缺点。</w:t>
      </w:r>
    </w:p>
    <w:p>
      <w:pPr>
        <w:jc w:val="both"/>
        <w:snapToGrid w:val="0"/>
      </w:pPr>
      <w:r>
        <w:rPr>
          <w:lang w:val="en-US" w:eastAsia="zh-CN"/>
        </w:rPr>
        <w:t>创造与维护能够在时间上互相承接。新安排经过使用暴露问题，维护者的观察可以成为下一次调整的依据；一次调整有效以后，也可能进入很长的稳定时期。其间没有新方案，并不表示活动丧失意义。真正值得追问的是，出现需要改变的情况时，观察是否能被听见，方案是否有机会重新打开，而不是预先规定每一轮都必须产出差异。</w:t>
      </w:r>
    </w:p>
    <w:p>
      <w:pPr>
        <w:jc w:val="both"/>
        <w:snapToGrid w:val="0"/>
      </w:pPr>
      <w:r>
        <w:rPr>
          <w:lang w:val="en-US" w:eastAsia="zh-CN"/>
        </w:rPr>
        <w:t>这里也存在一个有力的反例。假如管理者要求书房每周提交一项创新，志愿者可能不断重排位置，使熟悉环境的孩子反而更难找书。新方案的数量增加了，使用关系却变得不可靠。创造本身需要接受后果检验，不能凭新颖性免除说明责任。有时候，承认当前安排已经足够好，能够保护以后真正有必要的创造空间。</w:t>
      </w:r>
    </w:p>
    <w:p>
      <w:pPr>
        <w:jc w:val="both"/>
        <w:snapToGrid w:val="0"/>
      </w:pPr>
      <w:r>
        <w:rPr>
          <w:lang w:val="en-US" w:eastAsia="zh-CN"/>
        </w:rPr>
        <w:t>因此，创造能够成为生活中的一种机会，而不成为衡量所有时段的总尺度。阅读、旁观和休息可以没有创造目标；接受他人的成熟办法也可以是明智判断。一个人无须先证明自己留下了独特产物，才取得享用共同成果的资格。这样形成的价值空间，才容得下创造发生，也容得下创造暂时不发生。</w:t>
      </w:r>
    </w:p>
    <w:p>
      <w:pPr>
        <w:pStyle w:val="Heading3"/>
        <w:pBdr>
          <w:left w:val="single" w:sz="8" w:space="5" w:color="B68E39"/>
        </w:pBdr>
        <w:snapToGrid w:val="0"/>
      </w:pPr>
      <w:r>
        <w:rPr>
          <w:lang w:val="en-US" w:eastAsia="zh-CN"/>
        </w:rPr>
        <w:t>二 自由包含调整委托与退出</w:t>
      </w:r>
    </w:p>
    <w:p>
      <w:pPr>
        <w:jc w:val="both"/>
        <w:snapToGrid w:val="0"/>
      </w:pPr>
      <w:r>
        <w:rPr>
          <w:lang w:val="en-US" w:eastAsia="zh-CN"/>
        </w:rPr>
        <w:t>自由首先需要存在能够实际采用的路径。一个人虽然可以在几个按钮之间选择，却可能无法调整时限、拒绝新任务，或者说明为何不愿继续。相反，一个人把大部分执行交给可靠的工具或伙伴，仍然可以保留对目标、关键条件与是否继续的判断。自由的多少，不能由亲手操作的步骤数直接表示。</w:t>
      </w:r>
    </w:p>
    <w:p>
      <w:pPr>
        <w:jc w:val="both"/>
        <w:snapToGrid w:val="0"/>
      </w:pPr>
      <w:r>
        <w:rPr>
          <w:lang w:val="en-US" w:eastAsia="zh-CN"/>
        </w:rPr>
        <w:t>考虑一个构造情境：居民共同照料一片花园，其中一位参与者喜欢决定种植种类，却不愿每天浇水。自动浇灌设备和轮值安排让他减少了重复劳动，他仍能参与季节性讨论，也能把关于某处积水的观察交给负责者。这里的委托扩展了可选择的生活，而没有因为手不再每天接触水管，就使参与变得虚假。</w:t>
      </w:r>
    </w:p>
    <w:p>
      <w:pPr>
        <w:jc w:val="both"/>
        <w:snapToGrid w:val="0"/>
      </w:pPr>
      <w:r>
        <w:rPr>
          <w:lang w:val="en-US" w:eastAsia="zh-CN"/>
        </w:rPr>
        <w:t>然而，同一安排也可能失去自由的条件。若设备需要不断查看，轮值者遇到问题只能随时找原参与者，他名义上已经委托，实际上仍承担着全部待命责任。判断委托是否成立，要看具体工作和异常处理有没有被可靠接走。共同体能够承接一个人的离开，其意义往往比反复向他保证其不可替代更大。</w:t>
      </w:r>
    </w:p>
    <w:p>
      <w:pPr>
        <w:jc w:val="both"/>
        <w:snapToGrid w:val="0"/>
      </w:pPr>
      <w:r>
        <w:rPr>
          <w:lang w:val="en-US" w:eastAsia="zh-CN"/>
        </w:rPr>
        <w:t>调整也包括缩小自己的参与范围。有人只愿提供一次设计，有人愿意长期维护，有人更喜欢使用花园而不加入管理。只要相关责任得到合理安排，这些位置不必排成由高到低的道德等级。开放参与机会与要求人人参与是两种制度。前者让愿望找到入口，后者可能把一个公共空间变成新的义务来源。</w:t>
      </w:r>
    </w:p>
    <w:p>
      <w:pPr>
        <w:jc w:val="both"/>
        <w:snapToGrid w:val="0"/>
      </w:pPr>
      <w:r>
        <w:rPr>
          <w:lang w:val="en-US" w:eastAsia="zh-CN"/>
        </w:rPr>
        <w:t>退出则使先前选择保持可修正性。一次同意不能自动覆盖日后的身体状态、家庭安排与兴趣变化。退出可能需要适当通知和交接，却不应被无限延长为必须等到所有人满意。交接的要求需要与实际影响相称；如果结束一项小小的志愿活动也要不断自证诚意，形式上保留的选择就很难成为现实选择。</w:t>
      </w:r>
    </w:p>
    <w:p>
      <w:pPr>
        <w:jc w:val="both"/>
        <w:snapToGrid w:val="0"/>
      </w:pPr>
      <w:r>
        <w:rPr>
          <w:lang w:val="en-US" w:eastAsia="zh-CN"/>
        </w:rPr>
        <w:t>这并不意味着每次退出都没有他人的代价。倘若几位参与者同时离开，剩余者可能无法继续原有规模。共同安排可以缩小花园开放区域、重新募集帮助，或者暂缓某项种植计划。把规模当作可调整的对象，才能避免把任何一个人的身体和时间当成最后不可移动的支撑。自由需要讨论成本怎样被承担，而不只是宣布人人都能离开。</w:t>
      </w:r>
    </w:p>
    <w:p>
      <w:pPr>
        <w:jc w:val="both"/>
        <w:snapToGrid w:val="0"/>
      </w:pPr>
      <w:r>
        <w:rPr>
          <w:lang w:val="en-US" w:eastAsia="zh-CN"/>
        </w:rPr>
        <w:t>委托、缩减与退出还会反过来改变留下的含义。一个人知道自己不必永远承担，才可能重新考虑某段有限的投入是否值得。继续参与因此可以表达当前选择，而不是证明已经无路可去。不过，能够退出也不保证一定感到幸福；失去熟悉关系仍可能令人难过。自由保留作出这种复杂选择的资格，并不保证所有选择都轻松。</w:t>
      </w:r>
    </w:p>
    <w:p>
      <w:pPr>
        <w:pStyle w:val="Heading3"/>
        <w:pBdr>
          <w:left w:val="single" w:sz="8" w:space="5" w:color="B68E39"/>
        </w:pBdr>
        <w:snapToGrid w:val="0"/>
      </w:pPr>
      <w:r>
        <w:rPr>
          <w:lang w:val="en-US" w:eastAsia="zh-CN"/>
        </w:rPr>
        <w:t>三 幸福不能由他人单方面判定</w:t>
      </w:r>
    </w:p>
    <w:p>
      <w:pPr>
        <w:jc w:val="both"/>
        <w:snapToGrid w:val="0"/>
      </w:pPr>
      <w:r>
        <w:rPr>
          <w:lang w:val="en-US" w:eastAsia="zh-CN"/>
        </w:rPr>
        <w:t>幸福涉及当事人怎样经历和评价自己的生活。旁人能够看见笑容、完成的作品或受到的赞扬，却不能仅凭这些迹象宣布当事人已经幸福，更不能据此取消其表达疲惫的资格。生活评价与身体感受可以同时真实：满意并不自动消除疲劳，不满意也不意味着所有活动都毫无价值。</w:t>
      </w:r>
    </w:p>
    <w:p>
      <w:pPr>
        <w:jc w:val="both"/>
        <w:snapToGrid w:val="0"/>
      </w:pPr>
      <w:r>
        <w:rPr>
          <w:lang w:val="en-US" w:eastAsia="zh-CN"/>
        </w:rPr>
        <w:t>设想一位业余合唱团成员参加演出，结束后为配合顺利而高兴，同时清楚地感到排练占用了太多晚上。她说这次经历值得，也说下次不想参加。两个判断分别评价已发生的经历和下一阶段的安排，并不矛盾。如果组织者只接受前一句，将愉快的合影用作继续邀请的理由，这份幸福就被改造成了持续供给时间的凭据。</w:t>
      </w:r>
    </w:p>
    <w:p>
      <w:pPr>
        <w:jc w:val="both"/>
        <w:snapToGrid w:val="0"/>
      </w:pPr>
      <w:r>
        <w:rPr>
          <w:lang w:val="en-US" w:eastAsia="zh-CN"/>
        </w:rPr>
        <w:t>另一位成员可能没有登台，只在家里安静听了录音，并认为这个晚上过得很好。他没有参与集体创作，也没有形成可报告的自我改变，但他的感受不因此缺少资格。将幸福统一解释为活动闭合之后的奖励，会把未完成、无目的和旁观性的生活经验排除在外，也会把一次普通休闲变成等待验收的任务。</w:t>
      </w:r>
    </w:p>
    <w:p>
      <w:pPr>
        <w:jc w:val="both"/>
        <w:snapToGrid w:val="0"/>
      </w:pPr>
      <w:r>
        <w:rPr>
          <w:lang w:val="en-US" w:eastAsia="zh-CN"/>
        </w:rPr>
        <w:t>尊重当事人的表达，并不要求所有复杂处境都靠一句自述结束调查。有人一边说自己满意，一边提出想减少负担；有人暂时不知道如何概括感受。支持性的回应可以从具体安排开始，了解哪些部分愿意保留、哪些部分想停止。表达的细节帮助形成选择，而不是接受询问的人必须努力给出正确的幸福答案。</w:t>
      </w:r>
    </w:p>
    <w:p>
      <w:pPr>
        <w:jc w:val="both"/>
        <w:snapToGrid w:val="0"/>
      </w:pPr>
      <w:r>
        <w:rPr>
          <w:lang w:val="en-US" w:eastAsia="zh-CN"/>
        </w:rPr>
        <w:t>同样，旁观者不宜把沉默解释成满足，也不宜把沉默直接解释成被压抑。信息不足时，可以提供不必公开解释的退出办法，允许稍后再说，或者先解决已经清楚的负担。这样既承认经验可能难以表达，又不把解释权全部转交给最会分析的人。判断幸福的公共条件之一，恰是允许本人暂时不接受任何总括。</w:t>
      </w:r>
    </w:p>
    <w:p>
      <w:pPr>
        <w:jc w:val="both"/>
        <w:snapToGrid w:val="0"/>
      </w:pPr>
      <w:r>
        <w:rPr>
          <w:lang w:val="en-US" w:eastAsia="zh-CN"/>
        </w:rPr>
        <w:t>当一个人的愉快依赖另一个人被迫多做工作时，还需要区分感受的真实性与安排的正当性。前者可以确实存在，后者仍要讨论责任分配。共享活动中的快乐没有自动豁免权，不能抵销被忽略者的要求。反过来，一项分工经过协商较为公平，也不能要求所有人因此立刻感到幸福。制度可以改善条件，不能命令体验。</w:t>
      </w:r>
    </w:p>
    <w:p>
      <w:pPr>
        <w:jc w:val="both"/>
        <w:snapToGrid w:val="0"/>
      </w:pPr>
      <w:r>
        <w:rPr>
          <w:lang w:val="en-US" w:eastAsia="zh-CN"/>
        </w:rPr>
        <w:t>发生学在这里提供的是关系调查的线索。可以追问一次反馈怎样影响下次安排，一次拒绝是否被记住，一种满意是否被允许随着处境变化而改口。这些联系有助于理解感受形成的过程，但不能把幸福压缩成回写通畅的读数。把人的体验留在解释之中，也要把人的解释权留在关系之中。</w:t>
      </w:r>
    </w:p>
    <w:p>
      <w:pPr>
        <w:pStyle w:val="Heading3"/>
        <w:pBdr>
          <w:left w:val="single" w:sz="8" w:space="5" w:color="B68E39"/>
        </w:pBdr>
        <w:snapToGrid w:val="0"/>
      </w:pPr>
      <w:r>
        <w:rPr>
          <w:lang w:val="en-US" w:eastAsia="zh-CN"/>
        </w:rPr>
        <w:t>四 统一目标与差异路径的和谐</w:t>
      </w:r>
    </w:p>
    <w:p>
      <w:pPr>
        <w:jc w:val="both"/>
        <w:snapToGrid w:val="0"/>
      </w:pPr>
      <w:r>
        <w:rPr>
          <w:lang w:val="en-US" w:eastAsia="zh-CN"/>
        </w:rPr>
        <w:t>创造、自由与幸福的共同条件，可以在合作活动中看得更清楚。它们都需要一定的行动空间，却对空间有不同要求：创造需要尝试关系的余地，自由需要可采用和可撤回的路径，幸福需要经验得到尊重。共同条件因此不是某种万能动作，而是一组允许这些要求互相限制、又不彼此吞没的安排。</w:t>
      </w:r>
    </w:p>
    <w:p>
      <w:pPr>
        <w:jc w:val="both"/>
        <w:snapToGrid w:val="0"/>
      </w:pPr>
      <w:r>
        <w:rPr>
          <w:lang w:val="en-US" w:eastAsia="zh-CN"/>
        </w:rPr>
        <w:t>再构造一个情境：几位邻居打算举办一次小型作品展。有的人愿意尝试新的陈列方式，有的人希望沿用熟悉流程，还有人只想来观看。共同目标可以限定为在约定时间提供一个安全、清楚、可进入的展示空间。至于谁制作作品、谁协助布置、谁完全不承担准备工作，应当依各自意愿和能力协商，而不是以共同目标统一全部路径。</w:t>
      </w:r>
    </w:p>
    <w:p>
      <w:pPr>
        <w:jc w:val="both"/>
        <w:snapToGrid w:val="0"/>
      </w:pPr>
      <w:r>
        <w:rPr>
          <w:lang w:val="en-US" w:eastAsia="zh-CN"/>
        </w:rPr>
        <w:t>若创新陈列需要延长夜间施工，就必须说明它与安静休息之间的冲突。提出创意者可以缩小方案，改用现成材料，或承担经过同意的额外步骤。若稳定流程完全禁止尝试，也可以留出一个小区域供自愿者调整。这里的和谐并非人人没有分歧，而是分歧能够改变方案的大小、位置与次序，不必都落成对某个人性格的评价。</w:t>
      </w:r>
    </w:p>
    <w:p>
      <w:pPr>
        <w:jc w:val="both"/>
        <w:snapToGrid w:val="0"/>
      </w:pPr>
      <w:r>
        <w:rPr>
          <w:lang w:val="en-US" w:eastAsia="zh-CN"/>
        </w:rPr>
        <w:t>在这一过程中，可见现象、发展路径和相互限定的条件需要合看。参与者不断缺席，可能是在表达负担过重，也可能只是日期冲突；早期一次赶工若被当作以后默认的投入水平，短期成功就改变了后续要求。尤其当展览规模固定、拒绝代价很高、剩余者必须补齐时，选择会被逐步压缩。问题的关键落在这些条件怎样连在一起，而不在三个价值词出现了多少次。</w:t>
      </w:r>
    </w:p>
    <w:p>
      <w:pPr>
        <w:jc w:val="both"/>
        <w:snapToGrid w:val="0"/>
      </w:pPr>
      <w:r>
        <w:rPr>
          <w:lang w:val="en-US" w:eastAsia="zh-CN"/>
        </w:rPr>
        <w:t>共同目标自身也应可以重新讨论。若原定规模使大多数参与者无法承受，缩小展览并不是背叛合作。有人仍然失望，有人则松了一口气；这些差异可以保留，不必用集体喜悦将它们覆盖。协商所能争取的是一套可接受的安排，而不是一份要求每个人感受相同的结论。</w:t>
      </w:r>
    </w:p>
    <w:p>
      <w:pPr>
        <w:jc w:val="both"/>
        <w:snapToGrid w:val="0"/>
      </w:pPr>
      <w:r>
        <w:rPr>
          <w:lang w:val="en-US" w:eastAsia="zh-CN"/>
        </w:rPr>
        <w:t>因此，三种价值并不组成必须逐项完成的进度表。一次生活安排可以主要保护自由，让创造暂时停下；也可以让少数愿意的人投入挑战，同时让其他人安稳地享用成果。承认这种分布，才能防止理想目标变成普遍加码。紧接着需要讨论的是，困难在其中究竟占据什么位置：它可能成为成长的材料，但是否因此值得被制造、保留或强加给别人？</w:t>
      </w:r>
    </w:p>
    <w:p>
      <w:pPr>
        <w:pStyle w:val="ChapterNumber"/>
        <w:snapToGrid w:val="0"/>
      </w:pPr>
      <w:r>
        <w:rPr>
          <w:lang w:val="en-US" w:eastAsia="zh-CN"/>
        </w:rPr>
        <w:t>52</w:t>
      </w:r>
    </w:p>
    <w:p>
      <w:pPr>
        <w:pStyle w:val="ChapterLabel"/>
        <w:snapToGrid w:val="0"/>
      </w:pPr>
      <w:r>
        <w:rPr>
          <w:lang w:val="en-US" w:eastAsia="zh-CN"/>
        </w:rPr>
        <w:t>第五十二章</w:t>
      </w:r>
    </w:p>
    <w:p>
      <w:pPr>
        <w:pStyle w:val="Heading2"/>
        <w:snapToGrid w:val="0"/>
      </w:pPr>
      <w:bookmarkStart w:id="62" w:name="h60"/>
      <w:r>
        <w:rPr>
          <w:lang w:val="en-US" w:eastAsia="zh-CN"/>
        </w:rPr>
        <w:t>苦难成长与孟子的思想对读</w:t>
      </w:r>
      <w:bookmarkEnd w:id="6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古典段落提出了什么问题</w:t>
      </w:r>
    </w:p>
    <w:p>
      <w:pPr>
        <w:jc w:val="both"/>
        <w:snapToGrid w:val="0"/>
      </w:pPr>
      <w:r>
        <w:rPr>
          <w:lang w:val="en-US" w:eastAsia="zh-CN"/>
        </w:rPr>
        <w:t>当创造、自由与幸福不再要求每个人走同一条路，困难与成长的关系也需要重新辨认。有人把克服困难看作重要经历，有人则希望生活减少不必要的劳苦。这两种愿望不必相互否定。问题在于，从困难中获得能力的可能性，怎样进入关于教育、劳动和共同生活的判断；它是否会被扩张成人人都应先受苦的要求。</w:t>
      </w:r>
    </w:p>
    <w:p>
      <w:pPr>
        <w:jc w:val="both"/>
        <w:snapToGrid w:val="0"/>
      </w:pPr>
      <w:r>
        <w:rPr>
          <w:lang w:val="en-US" w:eastAsia="zh-CN"/>
        </w:rPr>
        <w:t>《孟子·告子下》先举舜、傅说等人物由困厄处境而被任用的事例，继而论述承担大任之前的磨炼，以“动心忍性，曾益其所不能”说明其作用。接着，段落谈人有过而能改、内心困顿与思虑受阻之后的奋起，并转向国家缺少内部辅弼与外部忧患的危险，最后归结为“生于忧患而死于安乐”。</w:t>
      </w:r>
      <w:hyperlink w:anchor="ref12">
        <w:r>
          <w:rPr>
            <w:color w:val="1D2D50"/>
          </w:rPr>
          <w:t xml:space="preserve">[12]</w:t>
        </w:r>
      </w:hyperlink>
      <w:r>
        <w:rPr>
          <w:lang w:val="en-US" w:eastAsia="zh-CN"/>
        </w:rPr>
        <w:t xml:space="preserve"> 这是一段连接个人修养与国家存亡的论述，不能只截取身体劳苦几个字来概括。</w:t>
      </w:r>
    </w:p>
    <w:p>
      <w:pPr>
        <w:jc w:val="both"/>
        <w:snapToGrid w:val="0"/>
      </w:pPr>
      <w:r>
        <w:rPr>
          <w:lang w:val="en-US" w:eastAsia="zh-CN"/>
        </w:rPr>
        <w:t>与这段古文对读，可以把注意力放在困难之后发生了什么。过失与改正之间，需要有辨认过失和调整行动的过程；困顿与能力之间，也不能只剩时间上的先后。本书将这种过程作为当代分析的问题，但并不据此声称古文已经提出了现代疲劳模型，更不能替它补写休息多少天有效、做哪类琐事无效的预测。古典文本与经验研究承担不同的说明任务。</w:t>
      </w:r>
    </w:p>
    <w:p>
      <w:pPr>
        <w:jc w:val="both"/>
        <w:snapToGrid w:val="0"/>
      </w:pPr>
      <w:r>
        <w:rPr>
          <w:lang w:val="en-US" w:eastAsia="zh-CN"/>
        </w:rPr>
        <w:t>一种思想能够鼓舞处在逆境中的人，却未必能够直接成为安排别人处境的准则。对已经经历困难的人说，经历仍可能被理解和利用，与对尚未受到困难的人说，应当先给你制造困难，是两个方向不同的行动。前者保留未来可能，后者需要为眼前施加的代价另作说明。将两者连成一句话，往往会跳过最重要的责任判断。</w:t>
      </w:r>
    </w:p>
    <w:p>
      <w:pPr>
        <w:jc w:val="both"/>
        <w:snapToGrid w:val="0"/>
      </w:pPr>
      <w:r>
        <w:rPr>
          <w:lang w:val="en-US" w:eastAsia="zh-CN"/>
        </w:rPr>
        <w:t>还要区分一段人生的回顾与可普遍应用的因果证明。某人认为过去的挫折使自己更成熟，这一理解可能对他十分重要；但仅凭这段回顾，无法知道没有那次挫折时他会怎样成长，也无法知道处境相似而未能获益的人经历了什么。回顾性意义值得尊重，同时不应被要求承担它没有提供的比较证据。</w:t>
      </w:r>
    </w:p>
    <w:p>
      <w:pPr>
        <w:jc w:val="both"/>
        <w:snapToGrid w:val="0"/>
      </w:pPr>
      <w:r>
        <w:rPr>
          <w:lang w:val="en-US" w:eastAsia="zh-CN"/>
        </w:rPr>
        <w:t>因此，思想对读不是把古人与今天的研究者放入一场预设胜负的竞赛。它更适合帮助澄清所提出的问题：困难能否转成能力，什么过程参与其中，谁有权决定承担多少困难，以及那些没有转成能力的代价由谁承认。这些问题使成长不再只是一种赞美，也使减轻劳苦能够获得正面的价值位置。</w:t>
      </w:r>
    </w:p>
    <w:p>
      <w:pPr>
        <w:pStyle w:val="Heading3"/>
        <w:pBdr>
          <w:left w:val="single" w:sz="8" w:space="5" w:color="B68E39"/>
        </w:pBdr>
        <w:snapToGrid w:val="0"/>
      </w:pPr>
      <w:r>
        <w:rPr>
          <w:lang w:val="en-US" w:eastAsia="zh-CN"/>
        </w:rPr>
        <w:t>二 成长可能性与苦难正当性的分离</w:t>
      </w:r>
    </w:p>
    <w:p>
      <w:pPr>
        <w:jc w:val="both"/>
        <w:snapToGrid w:val="0"/>
      </w:pPr>
      <w:r>
        <w:rPr>
          <w:lang w:val="en-US" w:eastAsia="zh-CN"/>
        </w:rPr>
        <w:t>一种经历产生了某种收益，不足以证明这段经历的全部安排都是合理的。收益与代价可以分布在不同方面，甚至落在不同的人身上。一个人在繁重劳动中学会合作，并不因此证明过长工时值得保留；他也可能通过更适当的任务学习合作。对安排作判断，需要比较可行方式，而不只寻找能够讲述的积极结果。</w:t>
      </w:r>
    </w:p>
    <w:p>
      <w:pPr>
        <w:jc w:val="both"/>
        <w:snapToGrid w:val="0"/>
      </w:pPr>
      <w:r>
        <w:rPr>
          <w:lang w:val="en-US" w:eastAsia="zh-CN"/>
        </w:rPr>
        <w:t>可以构造一个陶艺学习的场景。初学者第一次制作的杯子开裂，教师与他一起检查厚薄、连接处和干燥条件，让他在下一件作品上试着调整。失败提供了材料，解释帮助分辨可能原因，可再次尝试的时间与材料让判断进入动作。这里的学习来自具体的观察、说明和试行关系，开裂所带来的沮丧并不是可以单独计量的成长燃料。</w:t>
      </w:r>
    </w:p>
    <w:p>
      <w:pPr>
        <w:jc w:val="both"/>
        <w:snapToGrid w:val="0"/>
      </w:pPr>
      <w:r>
        <w:rPr>
          <w:lang w:val="en-US" w:eastAsia="zh-CN"/>
        </w:rPr>
        <w:t>如果另一位教师故意隐瞒必要步骤，等作品失败后再当众嘲笑，学生也可能最终学会做杯子。但是，学会不能证明隐瞒与羞辱不可替代。要支持这种额外代价的必要性，至少需要说明更少伤害的说明和练习为何不能达到目标。把最后掌握了技术当作先前所有做法正确的证据，就无法分辨哪些环节提供帮助，哪些环节只是被勉强承受。</w:t>
      </w:r>
    </w:p>
    <w:p>
      <w:pPr>
        <w:jc w:val="both"/>
        <w:snapToGrid w:val="0"/>
      </w:pPr>
      <w:r>
        <w:rPr>
          <w:lang w:val="en-US" w:eastAsia="zh-CN"/>
        </w:rPr>
        <w:t>成长还可能发生在摆脱某种处境之后。学生离开上述课堂，换到能够说明问题的地方，逐渐形成自己的操作判断。若把全部改变都归功于先前的苛刻，就会抹去离开、支持和后续练习的作用，也会使曾经提供帮助的人变得不可见。一次成长的叙述应当容纳多段关系，而不是把最痛苦的一段自动确定为唯一原因。</w:t>
      </w:r>
    </w:p>
    <w:p>
      <w:pPr>
        <w:jc w:val="both"/>
        <w:snapToGrid w:val="0"/>
      </w:pPr>
      <w:r>
        <w:rPr>
          <w:lang w:val="en-US" w:eastAsia="zh-CN"/>
        </w:rPr>
        <w:t>这一区分也适用于不可避免的困难。有些事情确实需要练习、等待和承担不确定性，不能靠一句减负便取消。关键是把与目标有关的困难和可以避免的额外伤害分开。复杂操作需要反复尝试，不等于练习时必须忍受侮辱；处理真实问题需要面对失败，也不等于失败者必须失去继续学习的资源。必要的困难应能够说明它与目标的具体关系。</w:t>
      </w:r>
    </w:p>
    <w:p>
      <w:pPr>
        <w:jc w:val="both"/>
        <w:snapToGrid w:val="0"/>
      </w:pPr>
      <w:r>
        <w:rPr>
          <w:lang w:val="en-US" w:eastAsia="zh-CN"/>
        </w:rPr>
        <w:t>当事人的自愿选择同样需要受到尊重。有人愿意投入高强度练习，认为挑战本身值得，这种投入可以有独立意义。但他的愿意不能替旁人同意，也不必永久约束未来的自己。选择的价值部分来自能够重新判断；如果一旦开始就不能改变强度，挑战就逐渐失去了最初被认同的条件。</w:t>
      </w:r>
    </w:p>
    <w:p>
      <w:pPr>
        <w:jc w:val="both"/>
        <w:snapToGrid w:val="0"/>
      </w:pPr>
      <w:r>
        <w:rPr>
          <w:lang w:val="en-US" w:eastAsia="zh-CN"/>
        </w:rPr>
        <w:t>还有一种反例需要保留：经历艰难以后，一个人可能没有感到更有能力，只想安稳地生活。这不构成经历失败后的第二重失败。能够减少困扰、停止反复证明自己，也可以是合理的生活方向。社会承认一个人所受的代价，不应以他最终提炼出积极意义为前提。成长是一种可能结果，关怀和公平则不能等待这项结果出现。</w:t>
      </w:r>
    </w:p>
    <w:p>
      <w:pPr>
        <w:jc w:val="both"/>
        <w:snapToGrid w:val="0"/>
      </w:pPr>
      <w:r>
        <w:rPr>
          <w:lang w:val="en-US" w:eastAsia="zh-CN"/>
        </w:rPr>
        <w:t>从发生过程看，需要观察的是困难如何进入后续关系。发现方法不合适以后能否换方法，表达负担以后是否得到调整，失败后是否仍可获得帮助，这些联系决定了经验可被怎样使用。它们使成长有了具体条件，也使无效的负担有机会被辨认和削减。困难本身不需要被神圣化，人的判断能力才需要得到支持。</w:t>
      </w:r>
    </w:p>
    <w:p>
      <w:pPr>
        <w:pStyle w:val="Heading3"/>
        <w:pBdr>
          <w:left w:val="single" w:sz="8" w:space="5" w:color="B68E39"/>
        </w:pBdr>
        <w:snapToGrid w:val="0"/>
      </w:pPr>
      <w:r>
        <w:rPr>
          <w:lang w:val="en-US" w:eastAsia="zh-CN"/>
        </w:rPr>
        <w:t>三 支持判断和停止的条件</w:t>
      </w:r>
    </w:p>
    <w:p>
      <w:pPr>
        <w:jc w:val="both"/>
        <w:snapToGrid w:val="0"/>
      </w:pPr>
      <w:r>
        <w:rPr>
          <w:lang w:val="en-US" w:eastAsia="zh-CN"/>
        </w:rPr>
        <w:t>支持成长的安排，应当允许参加者理解自己正在承受什么。目标需要足够清楚，要求的强度和范围需要能够讨论，进展也要有适当的辨认方式。若一次次努力只换来更高要求，却始终不能知道何时可以改变策略，那么继续投入未必增加学习，反而可能使判断被服从所替代。</w:t>
      </w:r>
    </w:p>
    <w:p>
      <w:pPr>
        <w:jc w:val="both"/>
        <w:snapToGrid w:val="0"/>
      </w:pPr>
      <w:r>
        <w:rPr>
          <w:lang w:val="en-US" w:eastAsia="zh-CN"/>
        </w:rPr>
        <w:t>设想一个居民小组学习修理社区旧长椅。开始前，有经验者说明哪些步骤可以由初学者尝试，哪些情况需要停止并请合适的人处理。工具、材料和协助时间被提前安排，发现新的破损时也允许缩小修理范围。在这个构造场景中，责任不是勇敢地做完所有事情，而是辨认当前能力、条件与实际问题是否相称。</w:t>
      </w:r>
    </w:p>
    <w:p>
      <w:pPr>
        <w:jc w:val="both"/>
        <w:snapToGrid w:val="0"/>
      </w:pPr>
      <w:r>
        <w:rPr>
          <w:lang w:val="en-US" w:eastAsia="zh-CN"/>
        </w:rPr>
        <w:t>如果一位参与者提出自己已经很累，小组可以先让他停止，再讨论尚未完成的部分由谁接续。停止资格不应以证明自己判断正确为条件；旁人暂时不清楚他的状态，也不妨碍先减少其承担。对剩余任务的安排仍然必要，但这属于共同责任问题，不能全部转化为提出停止者必须亲自解决的障碍。</w:t>
      </w:r>
    </w:p>
    <w:p>
      <w:pPr>
        <w:jc w:val="both"/>
        <w:snapToGrid w:val="0"/>
      </w:pPr>
      <w:r>
        <w:rPr>
          <w:lang w:val="en-US" w:eastAsia="zh-CN"/>
        </w:rPr>
        <w:t>停止还可以具有不同的时间范围。短暂停下查看材料，结束当天参与，把任务委托给熟悉者，以及决定不再参加，分别回应不同处境。若所有停止都被解释为欠缺毅力，人便难以练习区分这些选择。相反，能够说清某种停止保护了什么、留下了什么问题，会使责任更具体，也使继续投入更有根据。</w:t>
      </w:r>
    </w:p>
    <w:p>
      <w:pPr>
        <w:jc w:val="both"/>
        <w:snapToGrid w:val="0"/>
      </w:pPr>
      <w:r>
        <w:rPr>
          <w:lang w:val="en-US" w:eastAsia="zh-CN"/>
        </w:rPr>
        <w:t>这里存在一种容易忽略的权力差别。指导者通常有更多机会决定错误怎样被解释，而初学者可能依赖其认可获得下一次机会。单纯宣布可以随时退出还不够，还需要看退出是否影响不相关的机会，是否被公开嘲讽，是否导致以后求助被拒绝。这些后续条件会进入当前判断，使表面的自愿产生不同的实际含义。</w:t>
      </w:r>
    </w:p>
    <w:p>
      <w:pPr>
        <w:jc w:val="both"/>
        <w:snapToGrid w:val="0"/>
      </w:pPr>
      <w:r>
        <w:rPr>
          <w:lang w:val="en-US" w:eastAsia="zh-CN"/>
        </w:rPr>
        <w:t>帮助也需要接受负担检查。频繁要求参加者复盘心情、汇报成长，可能使原本的学习增加一层解释劳动。简单的任务信息往往已经够用：哪一步尚不清楚、需要何种协助、是否愿意继续。有人愿意进一步回顾经历，也有人只想放下工具回家。支持判断，不等于要求每段经验都转化成完整的成长叙事。</w:t>
      </w:r>
    </w:p>
    <w:p>
      <w:pPr>
        <w:jc w:val="both"/>
        <w:snapToGrid w:val="0"/>
      </w:pPr>
      <w:r>
        <w:rPr>
          <w:lang w:val="en-US" w:eastAsia="zh-CN"/>
        </w:rPr>
        <w:t>当一项安排没有带来预期进展时，应当允许修改目标、降低难度或结束尝试。一次停止可以留下清楚的限制信息，也可以没有可展示的收获。保留后一种可能，才能使停止权不被重新收编成必须证明自己有益的任务。关怀先回应正在发生的负担，然后才讨论经验是否还有可利用之处。</w:t>
      </w:r>
    </w:p>
    <w:p>
      <w:pPr>
        <w:pStyle w:val="Heading3"/>
        <w:pBdr>
          <w:left w:val="single" w:sz="8" w:space="5" w:color="B68E39"/>
        </w:pBdr>
        <w:snapToGrid w:val="0"/>
      </w:pPr>
      <w:r>
        <w:rPr>
          <w:lang w:val="en-US" w:eastAsia="zh-CN"/>
        </w:rPr>
        <w:t>四 让工具节省劳苦不成为羞耻</w:t>
      </w:r>
    </w:p>
    <w:p>
      <w:pPr>
        <w:jc w:val="both"/>
        <w:snapToGrid w:val="0"/>
      </w:pPr>
      <w:r>
        <w:rPr>
          <w:lang w:val="en-US" w:eastAsia="zh-CN"/>
        </w:rPr>
        <w:t>如果价值主要通过承担困难来证明，工具节省的每一步都可能受到怀疑：使用现成模板是否不够认真，借助设备是否缺少本领，接受帮助是否没有真正参与。这种怀疑把完成事情的条件与个人资格混在一起。工具是否合适，应当结合目标、可靠性和责任来看，而不是按留下多少劳苦给使用者来评定。</w:t>
      </w:r>
    </w:p>
    <w:p>
      <w:pPr>
        <w:jc w:val="both"/>
        <w:snapToGrid w:val="0"/>
      </w:pPr>
      <w:r>
        <w:rPr>
          <w:lang w:val="en-US" w:eastAsia="zh-CN"/>
        </w:rPr>
        <w:t>例如，一位志愿者制作活动通知，采用已经核准的版式，只修改时间、地点与联系方式。模板节省了排版劳动，她仍需要核实内容并确认通知到达相关人员。省去的步骤没有使责任消失，而是让判断集中到当前真正容易出错的地方。若要求她每次从空白页面重做，增加的投入未必改善通知，也可能挤占必要的检查时间。</w:t>
      </w:r>
    </w:p>
    <w:p>
      <w:pPr>
        <w:jc w:val="both"/>
        <w:snapToGrid w:val="0"/>
      </w:pPr>
      <w:r>
        <w:rPr>
          <w:lang w:val="en-US" w:eastAsia="zh-CN"/>
        </w:rPr>
        <w:t>当然，使用工具也可能需要学习其适用边界。模板中的旧地点若未被更新，省力与错误便同时发生。对此可以设置必要检查、改进模板提示或采用更合适的流程。合理回应是针对具体失误安排判断，而不是由一次错误推断所有便利都会使人退化。可靠工具与负责使用能够共同发展，二者不必通过增加痛苦才能建立联系。</w:t>
      </w:r>
    </w:p>
    <w:p>
      <w:pPr>
        <w:jc w:val="both"/>
        <w:snapToGrid w:val="0"/>
      </w:pPr>
      <w:r>
        <w:rPr>
          <w:lang w:val="en-US" w:eastAsia="zh-CN"/>
        </w:rPr>
        <w:t>工具的价值还与节省下来的时间归谁有关。一个小组使用批量整理软件后，若立即被要求接下更多同类工作，个人未必感到轻松。此时需要讨论任务规模和时间分配，而不能因为没有减轻疲惫，就断言工具破坏了人的经手。省力创造了一种可能，它是否成为休息、学习或别的生活空间，要由后续安排决定。</w:t>
      </w:r>
    </w:p>
    <w:p>
      <w:pPr>
        <w:jc w:val="both"/>
        <w:snapToGrid w:val="0"/>
      </w:pPr>
      <w:r>
        <w:rPr>
          <w:lang w:val="en-US" w:eastAsia="zh-CN"/>
        </w:rPr>
        <w:t>再设想一个家庭更换洗衣设备。长辈回忆过去手洗衣物的辛劳，认为那段经历体现了照料家人的心意。尊重这份记忆，并不要求晚辈重复同样劳苦。心意可以在别的行动中表达，也可以通过让承担者少辛苦一点得到回应。若只有保留旧负担才能承认旧付出，后来的便利就会被错误地理解成对前人生活的否定。</w:t>
      </w:r>
    </w:p>
    <w:p>
      <w:pPr>
        <w:jc w:val="both"/>
        <w:snapToGrid w:val="0"/>
      </w:pPr>
      <w:r>
        <w:rPr>
          <w:lang w:val="en-US" w:eastAsia="zh-CN"/>
        </w:rPr>
        <w:t>能够省力，也不意味着每个人都必须选择最快方式。有人享受手工过程，自愿保留较慢的步骤，这种偏好可以存在；有人借助成熟工具完成事情后选择休息，也无需承担补做某项挑战的义务。评价应跟随具体目的和实际后果，允许人们把有限的精力用于不同方向，而不将吃苦多少变成获得认可的统一门槛。</w:t>
      </w:r>
    </w:p>
    <w:p>
      <w:pPr>
        <w:jc w:val="both"/>
        <w:snapToGrid w:val="0"/>
      </w:pPr>
      <w:r>
        <w:rPr>
          <w:lang w:val="en-US" w:eastAsia="zh-CN"/>
        </w:rPr>
        <w:t>省力也需要辨认劳动去了哪里。使用设备可能减少重复动作，购买服务则可能把工作交给另一位承担者。后一种情况下，讨论便利仍应关心对方的条件和报酬。承认这种联系，不是要求使用者把所有工作重新拿回，而是让委托能够在各方可接受的条件下成立。减轻一方的劳苦与尊重另一方的劳动，才可以成为同一安排的两面。</w:t>
      </w:r>
    </w:p>
    <w:p>
      <w:pPr>
        <w:jc w:val="both"/>
        <w:snapToGrid w:val="0"/>
      </w:pPr>
      <w:r>
        <w:rPr>
          <w:lang w:val="en-US" w:eastAsia="zh-CN"/>
        </w:rPr>
        <w:t>由此，困难可以被面对、理解和使用，也可以在没有必要时被减少。成长的讨论只有同时保护停止和省力的正当性，才不会成为向疲惫者继续索取的理由。对于仍愿尝试改变日常处境的人，接下来的问题便更具体了：一件小事在什么条件下能够提供新的入口，什么时候又只是额外增加了一件必须完成的事？</w:t>
      </w:r>
    </w:p>
    <w:p>
      <w:pPr>
        <w:pStyle w:val="ChapterNumber"/>
        <w:snapToGrid w:val="0"/>
      </w:pPr>
      <w:r>
        <w:rPr>
          <w:lang w:val="en-US" w:eastAsia="zh-CN"/>
        </w:rPr>
        <w:t>53</w:t>
      </w:r>
    </w:p>
    <w:p>
      <w:pPr>
        <w:pStyle w:val="ChapterLabel"/>
        <w:snapToGrid w:val="0"/>
      </w:pPr>
      <w:r>
        <w:rPr>
          <w:lang w:val="en-US" w:eastAsia="zh-CN"/>
        </w:rPr>
        <w:t>第五十三章</w:t>
      </w:r>
    </w:p>
    <w:p>
      <w:pPr>
        <w:pStyle w:val="Heading2"/>
        <w:snapToGrid w:val="0"/>
      </w:pPr>
      <w:bookmarkStart w:id="63" w:name="h61"/>
      <w:r>
        <w:rPr>
          <w:lang w:val="en-US" w:eastAsia="zh-CN"/>
        </w:rPr>
        <w:t>小事试行与低负担观察</w:t>
      </w:r>
      <w:bookmarkEnd w:id="63"/>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一件小事何时能提供入口</w:t>
      </w:r>
    </w:p>
    <w:p>
      <w:pPr>
        <w:jc w:val="both"/>
        <w:snapToGrid w:val="0"/>
      </w:pPr>
      <w:r>
        <w:rPr>
          <w:lang w:val="en-US" w:eastAsia="zh-CN"/>
        </w:rPr>
        <w:t>不必以苦难证明成长，也不必为工具节省了劳动感到羞耻，接下来才有可能平静地讨论小事的作用。一个人愿意做一件有限的事，可以是重新了解当前处境的入口；它不需要承担治好疲惫、恢复全部能力或证明人生仍有意义的任务。把目标放得适当，小事才不至于在开始以前已经变成大事。</w:t>
      </w:r>
    </w:p>
    <w:p>
      <w:pPr>
        <w:jc w:val="both"/>
        <w:snapToGrid w:val="0"/>
      </w:pPr>
      <w:r>
        <w:rPr>
          <w:lang w:val="en-US" w:eastAsia="zh-CN"/>
        </w:rPr>
        <w:t>设想有人在处理消息后感到杂乱，决定把桌边散落的线轴放回一个小篮子。他愿意做，能够辨认何时可以停，也不需要因此整理整个房间。动作的前后区别较容易看见，可以帮助他了解自己此刻是否想继续、是否愿意回到原先活动。这里的入口是一次具体选择，不是由整理行为自动产生的恢复效果。</w:t>
      </w:r>
    </w:p>
    <w:p>
      <w:pPr>
        <w:jc w:val="both"/>
        <w:snapToGrid w:val="0"/>
      </w:pPr>
      <w:r>
        <w:rPr>
          <w:lang w:val="en-US" w:eastAsia="zh-CN"/>
        </w:rPr>
        <w:t>同一安排也可能失去它的小。如果放好线轴之后，家人顺势要求清理所有材料，原本有限的尝试便被接入了一条不断扩大的家务要求。动作规模并非唯一条件，后续责任是否可控同样决定负担。所谓只做一点，应当包含做到这里可以停止的真实许可，而不能只是吸引人开头的说法。</w:t>
      </w:r>
    </w:p>
    <w:p>
      <w:pPr>
        <w:jc w:val="both"/>
        <w:snapToGrid w:val="0"/>
      </w:pPr>
      <w:r>
        <w:rPr>
          <w:lang w:val="en-US" w:eastAsia="zh-CN"/>
        </w:rPr>
        <w:t>活动边界还与评价方式相互限定。独自决定怎样归放时，材料只需达到自己能够使用的状态；有人在旁检查整齐程度时，原先简单的动作可能转为寻找正确答案。即使要求没有明说，过去经常被挑错的经历也可能进入这次判断。因此，减小物件数量未必已经减小任务，谁决定够了、会不会追加评价，同样属于需要辨认的条件。</w:t>
      </w:r>
    </w:p>
    <w:p>
      <w:pPr>
        <w:jc w:val="both"/>
        <w:snapToGrid w:val="0"/>
      </w:pPr>
      <w:r>
        <w:rPr>
          <w:lang w:val="en-US" w:eastAsia="zh-CN"/>
        </w:rPr>
        <w:t>入口还需要与当事人真正关心的困难有关。有的人困扰于眼前事项太多，不知道从哪里选择，有限整理可以提供一个可判断的位置；有的人已经明确需要安静，再给他一个小任务只是增加干扰。不能因为活动容易安排，就认定它适合当前问题。合适与否，首先由本人状态、兴趣和可用条件来限定。</w:t>
      </w:r>
    </w:p>
    <w:p>
      <w:pPr>
        <w:jc w:val="both"/>
        <w:snapToGrid w:val="0"/>
      </w:pPr>
      <w:r>
        <w:rPr>
          <w:lang w:val="en-US" w:eastAsia="zh-CN"/>
        </w:rPr>
        <w:t>小事的结果也可以是发现自己不想继续。一个人动了几下，觉得比想象中更费劲，于是把东西暂放回去，这一结果没有证明他意志不足。它说明这项安排此刻不合适，或者成本需要重新估计。试行能够帮助停止，同样属于有用的判断，不必以坚持完成来确认它发生过。</w:t>
      </w:r>
    </w:p>
    <w:p>
      <w:pPr>
        <w:jc w:val="both"/>
        <w:snapToGrid w:val="0"/>
      </w:pPr>
      <w:r>
        <w:rPr>
          <w:lang w:val="en-US" w:eastAsia="zh-CN"/>
        </w:rPr>
        <w:t>观察不需要从一开始就铺满记录。可以在结束后简单辨认，哪一步容易、哪一步增加了负担，以及是否愿意保留这一安排。若当事人没有兴趣分析，也可以让活动只作为活动结束。把每次小尝试都转成报告，会使原本为了解处境设置的入口，成为持续说明自己的义务。</w:t>
      </w:r>
    </w:p>
    <w:p>
      <w:pPr>
        <w:jc w:val="both"/>
        <w:snapToGrid w:val="0"/>
      </w:pPr>
      <w:r>
        <w:rPr>
          <w:lang w:val="en-US" w:eastAsia="zh-CN"/>
        </w:rPr>
        <w:t>因此，一件小事能否提供入口，要看它是否容易进入、能否按意愿停止，以及结果是否帮助当前判断。三者无需被压成固定打分表。活动可以只改变眼前的一处条件，也可以没有可辨认的改变；小事不因成果有限而失败，理论却不能因此把所有结果都解释成已经恢复。</w:t>
      </w:r>
    </w:p>
    <w:p>
      <w:pPr>
        <w:pStyle w:val="Heading3"/>
        <w:pBdr>
          <w:left w:val="single" w:sz="8" w:space="5" w:color="B68E39"/>
        </w:pBdr>
        <w:snapToGrid w:val="0"/>
      </w:pPr>
      <w:r>
        <w:rPr>
          <w:lang w:val="en-US" w:eastAsia="zh-CN"/>
        </w:rPr>
        <w:t>二 身体转移环境变化等竞争解释</w:t>
      </w:r>
    </w:p>
    <w:p>
      <w:pPr>
        <w:jc w:val="both"/>
        <w:snapToGrid w:val="0"/>
      </w:pPr>
      <w:r>
        <w:rPr>
          <w:lang w:val="en-US" w:eastAsia="zh-CN"/>
        </w:rPr>
        <w:t>小事之后感觉有所不同，需要继续追问同时改变了什么。一个人离开屏幕，走到窗边，把几本书放回架上，这一段经过既包含整理，也包含身体位置、视野、注意对象和任务要求的变化。若只把之后的轻松归于看见自己完成一件事，就会把其他同时出现的条件从解释中删去。</w:t>
      </w:r>
    </w:p>
    <w:p>
      <w:pPr>
        <w:jc w:val="both"/>
        <w:snapToGrid w:val="0"/>
      </w:pPr>
      <w:r>
        <w:rPr>
          <w:lang w:val="en-US" w:eastAsia="zh-CN"/>
        </w:rPr>
        <w:t>身体活动和姿势转换可以作为候选解释，环境的安静程度、光线或空间变化也可以作为候选解释。这里没有预先断定哪一项已经产生效果，而是说明比较应当保留哪些差别。若一个人只是离开原处、没有完成整理，也报告相近的变化，那么完成这件小事就未必是当前变化的必要条件。</w:t>
      </w:r>
    </w:p>
    <w:p>
      <w:pPr>
        <w:jc w:val="both"/>
        <w:snapToGrid w:val="0"/>
      </w:pPr>
      <w:r>
        <w:rPr>
          <w:lang w:val="en-US" w:eastAsia="zh-CN"/>
        </w:rPr>
        <w:t>兴趣构成另一项有力竞争解释。设想某人整理书架时偶然翻到喜欢的画册，愿意停留片刻。后来心情不同，可能与作品内容有关，并非整理本身带来独立作用。相反，让他整理不感兴趣且不能自行决定去向的材料，动作数量相近，体验却可能很不一样。活动意义不能由外观上的小和简单直接推定。</w:t>
      </w:r>
    </w:p>
    <w:p>
      <w:pPr>
        <w:jc w:val="both"/>
        <w:snapToGrid w:val="0"/>
      </w:pPr>
      <w:r>
        <w:rPr>
          <w:lang w:val="en-US" w:eastAsia="zh-CN"/>
        </w:rPr>
        <w:t>对结束的预期也可能参与变化。如果此前一直被要求回应消息，而小事开始时终于获得一段不被询问的时间，真正有帮助的可能是要求暂时减少。若同样的时间可以自由静坐，也能够满足这一需要，就没有理由坚持必须整理。把休息作为认真保留的比较情境，才能防止理论只允许行动获得好结果。</w:t>
      </w:r>
    </w:p>
    <w:p>
      <w:pPr>
        <w:jc w:val="both"/>
        <w:snapToGrid w:val="0"/>
      </w:pPr>
      <w:r>
        <w:rPr>
          <w:lang w:val="en-US" w:eastAsia="zh-CN"/>
        </w:rPr>
        <w:t>日常生活中的有限比较不必冒充实验。某次整理发生在工作较轻的一天，另一次休息发生在冲突刚结束以后，不能据此给两种安排排出普遍高低。观察者可以保留这些背景，逐渐明确自己想知道的差别，但没有必要为获得整齐证据而反复制造疲惫。生活选择的正当性也不以完成一套研究为前提。</w:t>
      </w:r>
    </w:p>
    <w:p>
      <w:pPr>
        <w:jc w:val="both"/>
        <w:snapToGrid w:val="0"/>
      </w:pPr>
      <w:r>
        <w:rPr>
          <w:lang w:val="en-US" w:eastAsia="zh-CN"/>
        </w:rPr>
        <w:t>观察窗口也会影响结论。整理刚结束时觉得满意，稍后却因为展开了更多材料而不得不继续收拾，那么即时体验与整段负担就朝不同方向变化。相反，活动当下没有特别愉快，却使以后更容易找到东西，也可能留下实际用途。需要把这两种时间关系说清楚，既不让短暂好感掩盖后续成本，也不要求所有有效安排都立刻改变情绪。</w:t>
      </w:r>
    </w:p>
    <w:p>
      <w:pPr>
        <w:jc w:val="both"/>
        <w:snapToGrid w:val="0"/>
      </w:pPr>
      <w:r>
        <w:rPr>
          <w:lang w:val="en-US" w:eastAsia="zh-CN"/>
        </w:rPr>
        <w:t>若要进一步研究经手过程，可以在合适的研究条件下比较动作要求相近、结果可见程度不同的活动，同时了解兴趣、难度和自主选择是否改变。这仍是拟议的问题，不能直接称为纯粹的回环检验。一个结果越清楚，任务也可能越容易理解，因而需要说明具体测到了哪一种联系。</w:t>
      </w:r>
    </w:p>
    <w:p>
      <w:pPr>
        <w:jc w:val="both"/>
        <w:snapToGrid w:val="0"/>
      </w:pPr>
      <w:r>
        <w:rPr>
          <w:lang w:val="en-US" w:eastAsia="zh-CN"/>
        </w:rPr>
        <w:t>竞争解释能够改变小事的实际用途。如果主要变化来自离开嘈杂环境，就应重视获得安静空间；如果来自停止被催促，就应讨论边界；如果来自喜欢的内容，就可以保留欣赏而不必另加产出。理论的任务是让有效条件逐渐清楚，而不是无论看见什么，都要求人回到同一种小动作上。</w:t>
      </w:r>
    </w:p>
    <w:p>
      <w:pPr>
        <w:pStyle w:val="Heading3"/>
        <w:pBdr>
          <w:left w:val="single" w:sz="8" w:space="5" w:color="B68E39"/>
        </w:pBdr>
        <w:snapToGrid w:val="0"/>
      </w:pPr>
      <w:r>
        <w:rPr>
          <w:lang w:val="en-US" w:eastAsia="zh-CN"/>
        </w:rPr>
        <w:t>三 为什么同一建议对另一个人无效</w:t>
      </w:r>
    </w:p>
    <w:p>
      <w:pPr>
        <w:jc w:val="both"/>
        <w:snapToGrid w:val="0"/>
      </w:pPr>
      <w:r>
        <w:rPr>
          <w:lang w:val="en-US" w:eastAsia="zh-CN"/>
        </w:rPr>
        <w:t>一个人适用的建议，换到另一人的生活中可能承担完全不同的意义。把杯子归位，对长期面对含混任务的人也许是一件容易结束的事；对刚完成整班收拾工作的餐饮员工，却可能只是继续做已经使他疲惫的劳动。物件和动作相同，活动在一天中的位置不同，不能据此归为谁愿意配合、谁没有认真尝试。</w:t>
      </w:r>
    </w:p>
    <w:p>
      <w:pPr>
        <w:jc w:val="both"/>
        <w:snapToGrid w:val="0"/>
      </w:pPr>
      <w:r>
        <w:rPr>
          <w:lang w:val="en-US" w:eastAsia="zh-CN"/>
        </w:rPr>
        <w:t>熟悉程度也会改变小事的大小。会整理缝纫材料的人知道怎样迅速放回，不熟悉的人则可能担心弄乱原有分类。对前者无需解释的步骤，对后者包含寻找规则、承担出错责任和请求确认。帮助者若只按自己的熟练程度估计成本，就可能把一件需要学习的活动误认为毫不费力。</w:t>
      </w:r>
    </w:p>
    <w:p>
      <w:pPr>
        <w:jc w:val="both"/>
        <w:snapToGrid w:val="0"/>
      </w:pPr>
      <w:r>
        <w:rPr>
          <w:lang w:val="en-US" w:eastAsia="zh-CN"/>
        </w:rPr>
        <w:t>身体条件和可使用的工具同样参与安排。有的人不便长时间站立或重复某种动作，让他完成同样外观的小事，未必是同样的负担。可以借助合适工具、改变范围，也可以取消这项尝试。这里不需要通过动作证明参与资格；当事人愿意听一段内容、作一个有限判断或直接休息，都不比亲手整理更低一等。</w:t>
      </w:r>
    </w:p>
    <w:p>
      <w:pPr>
        <w:jc w:val="both"/>
        <w:snapToGrid w:val="0"/>
      </w:pPr>
      <w:r>
        <w:rPr>
          <w:lang w:val="en-US" w:eastAsia="zh-CN"/>
        </w:rPr>
        <w:t>场所中的权限也很实际。桌面看似杂乱，可能保存着他人正在处理的材料；随手归位会让对方找不到位置。小事若涉及共同空间，首先需要弄清谁可以决定怎样变化。研究不能只记录整理者看见了成果，却忽略别人为恢复原有安排付出的时间，否则所谓帮助只是把困难移到了另一人身上。</w:t>
      </w:r>
    </w:p>
    <w:p>
      <w:pPr>
        <w:jc w:val="both"/>
        <w:snapToGrid w:val="0"/>
      </w:pPr>
      <w:r>
        <w:rPr>
          <w:lang w:val="en-US" w:eastAsia="zh-CN"/>
        </w:rPr>
        <w:t>情绪联系也可能使一个物件不再轻便。有人整理棋子时想到愉快的相聚，另一个人却可能想到尚未化解的争执。此处不必猜测深层原因，只需允许当事人说这件事现在不适合，并选择结束。小活动并不因为规模小，就天然与个人经历无关，也不保证它只带来轻微影响。</w:t>
      </w:r>
    </w:p>
    <w:p>
      <w:pPr>
        <w:jc w:val="both"/>
        <w:snapToGrid w:val="0"/>
      </w:pPr>
      <w:r>
        <w:rPr>
          <w:lang w:val="en-US" w:eastAsia="zh-CN"/>
        </w:rPr>
        <w:t>更强的反例是，有人什么也不做以后明显感到更安稳，开始任何额外任务反而觉得被打扰。这种经验应当得到完整位置，不能被解释为回环尚未真正接通。它可能说明当下最需要的正是停止要求。若一种理论只能接受小事有帮助，却总为无效结果另找执行错误，它便失去了理解差异的能力。</w:t>
      </w:r>
    </w:p>
    <w:p>
      <w:pPr>
        <w:jc w:val="both"/>
        <w:snapToGrid w:val="0"/>
      </w:pPr>
      <w:r>
        <w:rPr>
          <w:lang w:val="en-US" w:eastAsia="zh-CN"/>
        </w:rPr>
        <w:t>同一建议的有效范围，因此由活动、经历、身体、权限和后续责任之间的关系共同限定。没有必要把这些条件穷尽以后才允许尝试，但需要允许新结果改变原先判断。一个人愿意保留的，是适合自己处境的有限安排，而不是证明所有人都应照做的一份示范。</w:t>
      </w:r>
    </w:p>
    <w:p>
      <w:pPr>
        <w:pStyle w:val="Heading3"/>
        <w:pBdr>
          <w:left w:val="single" w:sz="8" w:space="5" w:color="B68E39"/>
        </w:pBdr>
        <w:snapToGrid w:val="0"/>
      </w:pPr>
      <w:r>
        <w:rPr>
          <w:lang w:val="en-US" w:eastAsia="zh-CN"/>
        </w:rPr>
        <w:t>四 小事不能替代权利资源与休息</w:t>
      </w:r>
    </w:p>
    <w:p>
      <w:pPr>
        <w:jc w:val="both"/>
        <w:snapToGrid w:val="0"/>
      </w:pPr>
      <w:r>
        <w:rPr>
          <w:lang w:val="en-US" w:eastAsia="zh-CN"/>
        </w:rPr>
        <w:t>即使某项小事带来短暂的安定，也不能由此推论原来的工作和生活条件已经合理。设想柜台工作人员在间隙整理便签，觉得眼前顺畅了一些，但岗位仍无人替换，必要的休息总被延后。整理可以有它的用途，替岗与休息的问题却没有因此消失。两种判断必须同时保留。</w:t>
      </w:r>
    </w:p>
    <w:p>
      <w:pPr>
        <w:jc w:val="both"/>
        <w:snapToGrid w:val="0"/>
      </w:pPr>
      <w:r>
        <w:rPr>
          <w:lang w:val="en-US" w:eastAsia="zh-CN"/>
        </w:rPr>
        <w:t>个人可做的动作通常更容易被看见，也容易被管理者包装成共同方案。若机构反复要求员工学习小技巧，却不处理长期过量的任务，个人改善就可能被转成不调整分工的理由。问题不在技巧本身，而在其使用取代了谁的责任。有限帮助应当补充可承受的条件，不能成为维持不可承受条件的证明。</w:t>
      </w:r>
    </w:p>
    <w:p>
      <w:pPr>
        <w:jc w:val="both"/>
        <w:snapToGrid w:val="0"/>
      </w:pPr>
      <w:r>
        <w:rPr>
          <w:lang w:val="en-US" w:eastAsia="zh-CN"/>
        </w:rPr>
        <w:t>资源不足也会改变试行机会。没有可以安静坐下的位置，无法自由安排一段时间，或者随时可能被叫走，小事都未必具有可停止的边界。对处于这些条件中的人，反复建议从一点点做起，可能低估他已经需要协调多少事情。改善入口，有时首先意味着提供空间、时间或可靠承接者。</w:t>
      </w:r>
    </w:p>
    <w:p>
      <w:pPr>
        <w:jc w:val="both"/>
        <w:snapToGrid w:val="0"/>
      </w:pPr>
      <w:r>
        <w:rPr>
          <w:lang w:val="en-US" w:eastAsia="zh-CN"/>
        </w:rPr>
        <w:t>还应避免只从愿意尝试且顺利完成的人那里理解方案。没有参加的人，可能更缺时间，也可能判断活动不合适；中途停止的人，可能发现新增负担。若把这些经历全部排除，剩下的成功故事就很容易被写成人人可用的办法。有限观察需要容纳没有开始与没有完成，不把它们当成理论之外的噪声。能从一个人的生活中成立的联系，必须说明依赖哪些条件，才有理由带给另一个人。</w:t>
      </w:r>
    </w:p>
    <w:p>
      <w:pPr>
        <w:jc w:val="both"/>
        <w:snapToGrid w:val="0"/>
      </w:pPr>
      <w:r>
        <w:rPr>
          <w:lang w:val="en-US" w:eastAsia="zh-CN"/>
        </w:rPr>
        <w:t>休息不需要由完成小事来获得资格。人可以先休息，再决定是否愿意尝试；也可以在休息之后继续什么都不做。小事不是治疗，不承诺恢复，更不应成为获得其他帮助的门槛。它至多为某个局部问题提供新的材料，让下一次选择比前一次更清楚。</w:t>
      </w:r>
    </w:p>
    <w:p>
      <w:pPr>
        <w:jc w:val="both"/>
        <w:snapToGrid w:val="0"/>
      </w:pPr>
      <w:r>
        <w:rPr>
          <w:lang w:val="en-US" w:eastAsia="zh-CN"/>
        </w:rPr>
        <w:t>真正值得保留的，是能被停止、能被修改且不侵占必要休息的试行。它既容纳经手带来的具体联系，也承认身体活动、环境变化和兴趣可以充分解释某些结果。接下来需要把这一尺度放回整天的生活：哪些事项可以先安置，哪些需要别人接续，何处最容易改动，以及交接以后怎样留下不再承担成果义务的时间。</w:t>
      </w:r>
    </w:p>
    <w:p>
      <w:pPr>
        <w:sectPr>
          <w:headerReference w:type="first" r:id="rId28"/>
          <w:footerReference w:type="first" r:id="rId29"/>
          <w:pgSz w:w="10772" w:h="14173"/>
          <w:pgMar w:top="1077" w:right="964" w:bottom="1020" w:left="1077" w:header="454" w:footer="454" w:gutter="0"/>
          <w:cols w:space="720"/>
          <w:titlePg/>
          <w:docGrid w:linePitch="360"/>
        </w:sectPr>
        <w:snapToGrid w:val="0"/>
      </w:pPr>
    </w:p>
    <w:p>
      <w:pPr>
        <w:pStyle w:val="PartNumber"/>
        <w:keepNext/>
        <w:spacing w:before="1400" w:after="400"/>
        <w:jc w:val="center"/>
        <w:snapToGrid w:val="0"/>
      </w:pPr>
      <w:r>
        <w:rPr>
          <w:lang w:val="en-US" w:eastAsia="zh-CN"/>
        </w:rPr>
        <w:t>第九部  /  PART 09</w:t>
      </w:r>
    </w:p>
    <w:p>
      <w:pPr>
        <w:pStyle w:val="Heading1"/>
        <w:pageBreakBefore w:val="0"/>
        <w:jc w:val="center"/>
        <w:snapToGrid w:val="0"/>
      </w:pPr>
      <w:bookmarkStart w:id="64" w:name="h62"/>
      <w:r>
        <w:rPr>
          <w:lang w:val="en-US" w:eastAsia="zh-CN"/>
        </w:rPr>
        <w:t>生活重建与知识检验</w:t>
      </w:r>
      <w:bookmarkEnd w:id="64"/>
    </w:p>
    <w:p>
      <w:pPr>
        <w:pStyle w:val="Rule"/>
        <w:keepNext/>
        <w:spacing w:after="280"/>
        <w:ind w:left="3798" w:right="3798"/>
        <w:pBdr>
          <w:bottom w:val="single" w:sz="5" w:space="1" w:color="B68E39"/>
        </w:pBdr>
        <w:snapToGrid w:val="0"/>
      </w:pPr>
    </w:p>
    <w:p>
      <w:pPr>
        <w:pStyle w:val="PartRange"/>
        <w:spacing w:before="200" w:after="480"/>
        <w:jc w:val="center"/>
        <w:snapToGrid w:val="0"/>
      </w:pPr>
      <w:r>
        <w:rPr>
          <w:lang w:val="en-US" w:eastAsia="zh-CN"/>
        </w:rPr>
        <w:t>第54至60章</w:t>
      </w:r>
    </w:p>
    <w:p>
      <w:pPr>
        <w:pStyle w:val="PartIndex"/>
        <w:spacing w:after="120"/>
        <w:ind w:left="567"/>
        <w:snapToGrid w:val="0"/>
      </w:pPr>
      <w:hyperlink w:anchor="h63">
        <w:r>
          <w:t xml:space="preserve">54   重新安排一天的发生顺序</w:t>
        </w:r>
      </w:hyperlink>
    </w:p>
    <w:p>
      <w:pPr>
        <w:pStyle w:val="PartIndex"/>
        <w:spacing w:after="120"/>
        <w:ind w:left="567"/>
        <w:snapToGrid w:val="0"/>
      </w:pPr>
      <w:hyperlink w:anchor="h64">
        <w:r>
          <w:t xml:space="preserve">55   家庭关系的回应与分工</w:t>
        </w:r>
      </w:hyperlink>
    </w:p>
    <w:p>
      <w:pPr>
        <w:pStyle w:val="PartIndex"/>
        <w:spacing w:after="120"/>
        <w:ind w:left="567"/>
        <w:snapToGrid w:val="0"/>
      </w:pPr>
      <w:hyperlink w:anchor="h65">
        <w:r>
          <w:t xml:space="preserve">56   课堂反馈与学习的回写</w:t>
        </w:r>
      </w:hyperlink>
    </w:p>
    <w:p>
      <w:pPr>
        <w:pStyle w:val="PartIndex"/>
        <w:spacing w:after="120"/>
        <w:ind w:left="567"/>
        <w:snapToGrid w:val="0"/>
      </w:pPr>
      <w:hyperlink w:anchor="h66">
        <w:r>
          <w:t xml:space="preserve">57   授权资源与组织制度的协同</w:t>
        </w:r>
      </w:hyperlink>
    </w:p>
    <w:p>
      <w:pPr>
        <w:pStyle w:val="PartIndex"/>
        <w:spacing w:after="120"/>
        <w:ind w:left="567"/>
        <w:snapToGrid w:val="0"/>
      </w:pPr>
      <w:hyperlink w:anchor="h67">
        <w:r>
          <w:t xml:space="preserve">58   AI协作与专著的知识生产</w:t>
        </w:r>
      </w:hyperlink>
    </w:p>
    <w:p>
      <w:pPr>
        <w:pStyle w:val="PartIndex"/>
        <w:spacing w:after="120"/>
        <w:ind w:left="567"/>
        <w:snapToGrid w:val="0"/>
      </w:pPr>
      <w:hyperlink w:anchor="h68">
        <w:r>
          <w:t xml:space="preserve">59   让五组命题接受可重复检验</w:t>
        </w:r>
      </w:hyperlink>
    </w:p>
    <w:p>
      <w:pPr>
        <w:pStyle w:val="PartIndex"/>
        <w:spacing w:after="120"/>
        <w:ind w:left="567"/>
        <w:snapToGrid w:val="0"/>
      </w:pPr>
      <w:hyperlink w:anchor="h69">
        <w:r>
          <w:t xml:space="preserve">60   从个体方案到可修正的共同生活</w:t>
        </w:r>
      </w:hyperlink>
    </w:p>
    <w:p>
      <w:pPr>
        <w:pStyle w:val="ChapterNumber"/>
        <w:snapToGrid w:val="0"/>
      </w:pPr>
      <w:r>
        <w:rPr>
          <w:lang w:val="en-US" w:eastAsia="zh-CN"/>
        </w:rPr>
        <w:t>54</w:t>
      </w:r>
    </w:p>
    <w:p>
      <w:pPr>
        <w:pStyle w:val="ChapterLabel"/>
        <w:snapToGrid w:val="0"/>
      </w:pPr>
      <w:r>
        <w:rPr>
          <w:lang w:val="en-US" w:eastAsia="zh-CN"/>
        </w:rPr>
        <w:t>第五十四章</w:t>
      </w:r>
    </w:p>
    <w:p>
      <w:pPr>
        <w:pStyle w:val="Heading2"/>
        <w:snapToGrid w:val="0"/>
      </w:pPr>
      <w:bookmarkStart w:id="65" w:name="h63"/>
      <w:r>
        <w:rPr>
          <w:lang w:val="en-US" w:eastAsia="zh-CN"/>
        </w:rPr>
        <w:t>重新安排一天的发生顺序</w:t>
      </w:r>
      <w:bookmarkEnd w:id="65"/>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恢复身体安置悬事重获选择</w:t>
      </w:r>
    </w:p>
    <w:p>
      <w:pPr>
        <w:jc w:val="both"/>
        <w:snapToGrid w:val="0"/>
      </w:pPr>
      <w:r>
        <w:rPr>
          <w:lang w:val="en-US" w:eastAsia="zh-CN"/>
        </w:rPr>
        <w:t>从一件小事回到一整天，重点不是把许多小任务排成更密的表，而是让不同需要获得相称的位置。身体需要休息，尚未结束的事情需要安置，个人也需要重新决定接下来愿意做什么。这些需要可能相互支持，也可能暂时冲突，不必被规定为人人都应依次完成的三个阶段。</w:t>
      </w:r>
    </w:p>
    <w:p>
      <w:pPr>
        <w:jc w:val="both"/>
        <w:snapToGrid w:val="0"/>
      </w:pPr>
      <w:r>
        <w:rPr>
          <w:lang w:val="en-US" w:eastAsia="zh-CN"/>
        </w:rPr>
        <w:t>设想一名夜班工作人员回家，既想睡觉，又记挂一项已经移交的事项，还收到家人有关当天安排的询问。对他而言，一天的开始可能恰好是工作的结束。若只按早晨先完成一件事的规则安排，就会忽略当前最直接的身体需要。日程的判断单位应是实际状态与责任，而不是钟表上被普遍赋予意义的时刻。</w:t>
      </w:r>
    </w:p>
    <w:p>
      <w:pPr>
        <w:jc w:val="both"/>
        <w:snapToGrid w:val="0"/>
      </w:pPr>
      <w:r>
        <w:rPr>
          <w:lang w:val="en-US" w:eastAsia="zh-CN"/>
        </w:rPr>
        <w:t>悬事也不必全部解决才能获得安置。某项工作需要等待明天的资料，今天能够做的是明确等待什么、由谁接收，以及是否还有本人必须处理的事项。这样的说明不使工作提前完成，却可以改变当前责任的范围。若事情已经可靠移交，继续反复确认可能并不增加用途，而只是让结束保持悬而未决。</w:t>
      </w:r>
    </w:p>
    <w:p>
      <w:pPr>
        <w:jc w:val="both"/>
        <w:snapToGrid w:val="0"/>
      </w:pPr>
      <w:r>
        <w:rPr>
          <w:lang w:val="en-US" w:eastAsia="zh-CN"/>
        </w:rPr>
        <w:t>重获选择则不能只理解为重新开始工作。有人在休息后想继续阅读，有人愿意见朋友，也有人没有明确愿望。选择的意义是可以根据当前条件决定，而不是必须迅速找到一项有价值的活动。若所有被省下来的时间都马上安排成新的恢复任务，自主空间仍然可能十分有限。</w:t>
      </w:r>
    </w:p>
    <w:p>
      <w:pPr>
        <w:jc w:val="both"/>
        <w:snapToGrid w:val="0"/>
      </w:pPr>
      <w:r>
        <w:rPr>
          <w:lang w:val="en-US" w:eastAsia="zh-CN"/>
        </w:rPr>
        <w:t>这几方面之间有时确实需要取舍。一个人已经很困，却还有一项无人接手的必要事务，不能只靠改写日程消除冲突。需要讨论事务能否延期、谁可以分担、哪些要求应当减少。个人排序能够帮助看清问题，却无法凭空提供时间和人手。把现实冲突保留下来，比要求每个人把一天安排得完整更诚实。</w:t>
      </w:r>
    </w:p>
    <w:p>
      <w:pPr>
        <w:jc w:val="both"/>
        <w:snapToGrid w:val="0"/>
      </w:pPr>
      <w:r>
        <w:rPr>
          <w:lang w:val="en-US" w:eastAsia="zh-CN"/>
        </w:rPr>
        <w:t>因此，重新安排可以从一个具体缺口开始：眼下什么使人无法安心停止，什么又使继续成为额外负担。答案可能是缺少明确交接，也可能是生活要求过密，或者只是需要一段无人催促的休息。不同答案对应不同安排，没有理由让所有人先完成同一种收尾动作。</w:t>
      </w:r>
    </w:p>
    <w:p>
      <w:pPr>
        <w:jc w:val="both"/>
        <w:snapToGrid w:val="0"/>
      </w:pPr>
      <w:r>
        <w:rPr>
          <w:lang w:val="en-US" w:eastAsia="zh-CN"/>
        </w:rPr>
        <w:t>对整天的评价也应保留这种差别。事情做得少，可能因为必要休息获得了空间；事情做得顺，可能因为别人承担了此前集中在个人身上的责任。日程改善不只表现为完成项增多，也可以表现为不必完成的事项终于被取消，以及某段时间不再需要向别人说明用途。</w:t>
      </w:r>
    </w:p>
    <w:p>
      <w:pPr>
        <w:jc w:val="both"/>
        <w:snapToGrid w:val="0"/>
      </w:pPr>
      <w:r>
        <w:rPr>
          <w:lang w:val="en-US" w:eastAsia="zh-CN"/>
        </w:rPr>
        <w:t>一天也不是所有过程必须结清的自然容器。工作可能跨日等待，照料可能由不同人轮换，学习可能需要以后继续。日历翻到下一页，并不意味着这些过程都失败了一次。较可承受的日程，是让跨日事项带着明确状态进入明天，而不是为了今天看起来完整，压缩本来应当保留的睡眠和空白。</w:t>
      </w:r>
    </w:p>
    <w:p>
      <w:pPr>
        <w:pStyle w:val="Heading3"/>
        <w:pBdr>
          <w:left w:val="single" w:sz="8" w:space="5" w:color="B68E39"/>
        </w:pBdr>
        <w:snapToGrid w:val="0"/>
      </w:pPr>
      <w:r>
        <w:rPr>
          <w:lang w:val="en-US" w:eastAsia="zh-CN"/>
        </w:rPr>
        <w:t>二 最早接点与最易改变接点</w:t>
      </w:r>
    </w:p>
    <w:p>
      <w:pPr>
        <w:jc w:val="both"/>
        <w:snapToGrid w:val="0"/>
      </w:pPr>
      <w:r>
        <w:rPr>
          <w:lang w:val="en-US" w:eastAsia="zh-CN"/>
        </w:rPr>
        <w:t>追踪一天的困难，可以寻找它最早从哪里出现；选择下一步调整，却需要另一个判断：当前哪里能够以适当代价改变。两者经常相连，却不必重合。最早的条件可能十分重要，同时超出个人权限；较晚的接点可能只是局部，却能够先减轻反复追加的负担。</w:t>
      </w:r>
    </w:p>
    <w:p>
      <w:pPr>
        <w:jc w:val="both"/>
        <w:snapToGrid w:val="0"/>
      </w:pPr>
      <w:r>
        <w:rPr>
          <w:lang w:val="en-US" w:eastAsia="zh-CN"/>
        </w:rPr>
        <w:t>构造一条工作经过：上午收到含混要求，中午等待确认，下午按照暂定理解完成，临近结束又收到补充说明，只好继续修改。最早的问题可能出现在任务交付时，但负责明确要求的人暂时无法改变做法。若坚持必须先修好最早一环，眼前所有可调整之处就会被推迟。</w:t>
      </w:r>
    </w:p>
    <w:p>
      <w:pPr>
        <w:jc w:val="both"/>
        <w:snapToGrid w:val="0"/>
      </w:pPr>
      <w:r>
        <w:rPr>
          <w:lang w:val="en-US" w:eastAsia="zh-CN"/>
        </w:rPr>
        <w:t>此时可以先讨论临近结束的补充说明怎样承接。某些变更进入次日处理，确需当日完成的事项由有权限的人重新分配，而不是默认留给原承担者加时。这样的调整没有证明最初要求已经合理，却可能使当天的责任边界更清楚。局部改动的价值在于解决其能够处理的问题，不必假装已经根除全部原因。</w:t>
      </w:r>
    </w:p>
    <w:p>
      <w:pPr>
        <w:jc w:val="both"/>
        <w:snapToGrid w:val="0"/>
      </w:pPr>
      <w:r>
        <w:rPr>
          <w:lang w:val="en-US" w:eastAsia="zh-CN"/>
        </w:rPr>
        <w:t>晚一些的接点也可能提供改进较早环节的材料。团队记录哪些补充最常造成返工，以后便可以在任务开始时提前澄清相应条件。这里是结果返回前端，而不是前端先完美，后端才有资格改变。发生顺序可以被后来的经验重新组织，不能被写成一条只能从头向尾修复的单行道。</w:t>
      </w:r>
    </w:p>
    <w:p>
      <w:pPr>
        <w:jc w:val="both"/>
        <w:snapToGrid w:val="0"/>
      </w:pPr>
      <w:r>
        <w:rPr>
          <w:lang w:val="en-US" w:eastAsia="zh-CN"/>
        </w:rPr>
        <w:t>最易改变也不等于只挑容易完成的个人动作。有的调整看似很小，例如要求每人下班前补写一张清单，却把更多说明工作压给已经过载的人；另一项调整需要负责人重新分工，操作稍复杂，却更直接回应责任不清。判断可行性需要看总负担和权限分布，不能只看发出要求的人觉得是否省事。</w:t>
      </w:r>
    </w:p>
    <w:p>
      <w:pPr>
        <w:jc w:val="both"/>
        <w:snapToGrid w:val="0"/>
      </w:pPr>
      <w:r>
        <w:rPr>
          <w:lang w:val="en-US" w:eastAsia="zh-CN"/>
        </w:rPr>
        <w:t>一种强反例是，过度依赖末端补救可能长期遮住上游问题。每天有人默默加做一点，任务就继续完成，组织更难看到原始要求有多含混。因此，暂时从可改处入手，还应保留它解决了什么、没有解决什么。补救若成为常态，就需要重新讨论资源与责任，而不能要求个人不断提高承受能力。</w:t>
      </w:r>
    </w:p>
    <w:p>
      <w:pPr>
        <w:jc w:val="both"/>
        <w:snapToGrid w:val="0"/>
      </w:pPr>
      <w:r>
        <w:rPr>
          <w:lang w:val="en-US" w:eastAsia="zh-CN"/>
        </w:rPr>
        <w:t>选择接点时，还可以考虑改错以后是否容易退回。先试着改变一项非必要确认，比同时重排全部任务更容易看清后果；但若涉及共同职责，范围和承担者仍应事先说清。试行结束后可以撤销，并不等于缺少决心，而是让安排接受实际经验。可逆的局部调整提供了解情况的机会，却不能以试行为名无限延续临时额外劳动。</w:t>
      </w:r>
    </w:p>
    <w:p>
      <w:pPr>
        <w:jc w:val="both"/>
        <w:snapToGrid w:val="0"/>
      </w:pPr>
      <w:r>
        <w:rPr>
          <w:lang w:val="en-US" w:eastAsia="zh-CN"/>
        </w:rPr>
        <w:t>顺序选择因而可以依据重要性、可行性和可能后果共同决定，而不是由最早或最小中的一个词包办。今天先减少一项无用确认，明天再争取改变任务说明，也可以是一条有根据的路径。没有完成上游调整的一天，不应自动被判成全部努力无效。</w:t>
      </w:r>
    </w:p>
    <w:p>
      <w:pPr>
        <w:pStyle w:val="Heading3"/>
        <w:pBdr>
          <w:left w:val="single" w:sz="8" w:space="5" w:color="B68E39"/>
        </w:pBdr>
        <w:snapToGrid w:val="0"/>
      </w:pPr>
      <w:r>
        <w:rPr>
          <w:lang w:val="en-US" w:eastAsia="zh-CN"/>
        </w:rPr>
        <w:t>三 工作结束后如何真正交接</w:t>
      </w:r>
    </w:p>
    <w:p>
      <w:pPr>
        <w:jc w:val="both"/>
        <w:snapToGrid w:val="0"/>
      </w:pPr>
      <w:r>
        <w:rPr>
          <w:lang w:val="en-US" w:eastAsia="zh-CN"/>
        </w:rPr>
        <w:t>工作结束不仅涉及把材料发出去，还涉及责任由谁继续承担。一个附件已发送，不说明接收者知道其中哪些事项需要处理；一句交给你了，也不说明对方拥有处理权限。真正的交接要使当前状态、下一步需要和异常去处得到足够理解，让双方都能依据同一安排继续生活。</w:t>
      </w:r>
    </w:p>
    <w:p>
      <w:pPr>
        <w:jc w:val="both"/>
        <w:snapToGrid w:val="0"/>
      </w:pPr>
      <w:r>
        <w:rPr>
          <w:lang w:val="en-US" w:eastAsia="zh-CN"/>
        </w:rPr>
        <w:t>设想一名负责样品目录的工作人员准备结束当天工作。目录中大部分已经核对，少量条目等待他人确认。他可以把已完成部分与待确认部分区分，说明相关问题已经交给谁，而不必把整个目录强行做成没有悬项的样子。暂停的根据越清楚，后来者越不需要重新猜测，原承担者也越容易知道自己现在还负责什么。</w:t>
      </w:r>
    </w:p>
    <w:p>
      <w:pPr>
        <w:jc w:val="both"/>
        <w:snapToGrid w:val="0"/>
      </w:pPr>
      <w:r>
        <w:rPr>
          <w:lang w:val="en-US" w:eastAsia="zh-CN"/>
        </w:rPr>
        <w:t>交接不要求保留全部过程细节。接收者需要的是足以支持下一步判断的信息，过长叙述可能掩盖关键事项。已经可靠完成的部分可以简明确认，存在不同理解的地方则保留必要理由。记录的长度服从用途，而不是用写得多来证明原承担者已经尽责。</w:t>
      </w:r>
    </w:p>
    <w:p>
      <w:pPr>
        <w:jc w:val="both"/>
        <w:snapToGrid w:val="0"/>
      </w:pPr>
      <w:r>
        <w:rPr>
          <w:lang w:val="en-US" w:eastAsia="zh-CN"/>
        </w:rPr>
        <w:t>交接所需时间也应算进共同工作。若每天到结束以后，才要求工作人员另写一份完整说明，所谓安心离开便以额外停留为代价。可以让必要状态随工作得到维护，在交接时集中核对真正变化的部分。这样的安排不是取消说明，而是使说明不再被当成没有成本的收尾附件。接收者的阅读和确认也需要相应时间，不能只把发送端写完视为全部完成。</w:t>
      </w:r>
    </w:p>
    <w:p>
      <w:pPr>
        <w:jc w:val="both"/>
        <w:snapToGrid w:val="0"/>
      </w:pPr>
      <w:r>
        <w:rPr>
          <w:lang w:val="en-US" w:eastAsia="zh-CN"/>
        </w:rPr>
        <w:t>接手还必须有实际条件。若接收者只是名义负责人，没有时间查看，也无法决定下一步，交接便可能在形式上结束、在事实上继续回流。此时需要调整的是承接能力，而不是要求发送者写得更加周全。最了解情况的人可以提供有限说明，却不能因此永远成为无资源安排的最后补偿者。</w:t>
      </w:r>
    </w:p>
    <w:p>
      <w:pPr>
        <w:jc w:val="both"/>
        <w:snapToGrid w:val="0"/>
      </w:pPr>
      <w:r>
        <w:rPr>
          <w:lang w:val="en-US" w:eastAsia="zh-CN"/>
        </w:rPr>
        <w:t>可靠交接以后，联系通道也应随责任改变。普通问题可以进入约定的处理位置，确有需要时再按已商定范围联系原承担者。不能一面宣布可以休息，一面让所有消息仍然直接到达他那里。特殊岗位可能有不同约定，但约定应当清楚，使是否需要回应不必每次由个人在愧疚中猜测。</w:t>
      </w:r>
    </w:p>
    <w:p>
      <w:pPr>
        <w:jc w:val="both"/>
        <w:snapToGrid w:val="0"/>
      </w:pPr>
      <w:r>
        <w:rPr>
          <w:lang w:val="en-US" w:eastAsia="zh-CN"/>
        </w:rPr>
        <w:t>有时当天确实找不到承接者，或者相关条件还不能满足。承认交接未完成，比只在系统里标记完成更有帮助。接下来可以由有权限的人决定暂缓、减小范围或安排替换；不同任务需要相称的处理。不能把组织尚未安排好的部分，直接解释为个人还没有学会放下。</w:t>
      </w:r>
    </w:p>
    <w:p>
      <w:pPr>
        <w:jc w:val="both"/>
        <w:snapToGrid w:val="0"/>
      </w:pPr>
      <w:r>
        <w:rPr>
          <w:lang w:val="en-US" w:eastAsia="zh-CN"/>
        </w:rPr>
        <w:t>交接清楚也未必立刻带来轻松。一个人可能仍挂念重要事项，或者需要时间熟悉别人已经能够接手。这里应允许感受与责任边界暂时不同步，不必为消除挂念而把任务重新拿回来。判断交接是否有效，首先看之后的事项能否按约得到处理，而不是要求当事人立即表现得毫无担心。</w:t>
      </w:r>
    </w:p>
    <w:p>
      <w:pPr>
        <w:pStyle w:val="Heading3"/>
        <w:pBdr>
          <w:left w:val="single" w:sz="8" w:space="5" w:color="B68E39"/>
        </w:pBdr>
        <w:snapToGrid w:val="0"/>
      </w:pPr>
      <w:r>
        <w:rPr>
          <w:lang w:val="en-US" w:eastAsia="zh-CN"/>
        </w:rPr>
        <w:t>四 让日程保留无目的的空白</w:t>
      </w:r>
    </w:p>
    <w:p>
      <w:pPr>
        <w:jc w:val="both"/>
        <w:snapToGrid w:val="0"/>
      </w:pPr>
      <w:r>
        <w:rPr>
          <w:lang w:val="en-US" w:eastAsia="zh-CN"/>
        </w:rPr>
        <w:t>结束一项事务以后，不必立刻安排另一项有明确目的的活动。坐着、随意看看窗外、临时决定听什么，或者没有决定，都是生活可以容纳的状态。空白无需以提升下一轮效率获得正当性，也不必被包装成一种必须学会的高级休息。</w:t>
      </w:r>
    </w:p>
    <w:p>
      <w:pPr>
        <w:jc w:val="both"/>
        <w:snapToGrid w:val="0"/>
      </w:pPr>
      <w:r>
        <w:rPr>
          <w:lang w:val="en-US" w:eastAsia="zh-CN"/>
        </w:rPr>
        <w:t>这一点尤其影响日程的写法。若每段时间都标上学习、运动、社交或恢复目标，未被填写的部分很容易被理解为遗漏。另一种写法只是保留不作安排的范围，允许到时候根据状态选择，也允许选择什么都不做。这里保存的是决定的余地，不是另一项名叫自由的必修活动。</w:t>
      </w:r>
    </w:p>
    <w:p>
      <w:pPr>
        <w:jc w:val="both"/>
        <w:snapToGrid w:val="0"/>
      </w:pPr>
      <w:r>
        <w:rPr>
          <w:lang w:val="en-US" w:eastAsia="zh-CN"/>
        </w:rPr>
        <w:t>空白与计划并不互相排斥。有人喜欢提前安排一次散步或观影，明确的约定反而帮助他获得可用时间；有人不愿预先决定内容。两种形式都可以成立。需要辨认的是计划能否调整，未按计划进行是否引来不相称的自责，以及其他人是否尊重这段时间不被随意占用。</w:t>
      </w:r>
    </w:p>
    <w:p>
      <w:pPr>
        <w:jc w:val="both"/>
        <w:snapToGrid w:val="0"/>
      </w:pPr>
      <w:r>
        <w:rPr>
          <w:lang w:val="en-US" w:eastAsia="zh-CN"/>
        </w:rPr>
        <w:t>无目的的空白还应与被迫等待区分。一个人自愿暂不安排，可以决定离开或改变内容；另一个人必须守着消息，不能开始其他事情，看起来同样没有产出，却未必拥有空白。差别不在时间是否被填满，而在这段时间究竟由谁支配、后果由谁承担。讨论留白需要保留这一现实条件，不能把无人安排任务自动等同于已经获得自由。</w:t>
      </w:r>
    </w:p>
    <w:p>
      <w:pPr>
        <w:jc w:val="both"/>
        <w:snapToGrid w:val="0"/>
      </w:pPr>
      <w:r>
        <w:rPr>
          <w:lang w:val="en-US" w:eastAsia="zh-CN"/>
        </w:rPr>
        <w:t>在共同生活中，留白还需要公平分担。如果一个人退出全部事务，却没有说明必要责任由谁承担，自己的空白就可能成为别人的连续忙碌。因此，保护无目的时间与明确分工可以相互支持。可靠分担让每个人都有机会真正离开任务，而不只是轮流把工作推给最不善拒绝的人。</w:t>
      </w:r>
    </w:p>
    <w:p>
      <w:pPr>
        <w:jc w:val="both"/>
        <w:snapToGrid w:val="0"/>
      </w:pPr>
      <w:r>
        <w:rPr>
          <w:lang w:val="en-US" w:eastAsia="zh-CN"/>
        </w:rPr>
        <w:t>这也使一天的完成不再等于清空所有可能的待办。某些事情得到处理，某些事情已经交接，另一些可以暂缓或取消；在这些有限安排之外，人仍然有权不生产结果。下一章将把这种日程空间带入家庭关系，继续查看一句安慰之后，下一次需要出现时，分工和回应究竟有没有发生实际变化。</w:t>
      </w:r>
    </w:p>
    <w:p>
      <w:pPr>
        <w:pStyle w:val="ChapterNumber"/>
        <w:snapToGrid w:val="0"/>
      </w:pPr>
      <w:r>
        <w:rPr>
          <w:lang w:val="en-US" w:eastAsia="zh-CN"/>
        </w:rPr>
        <w:t>55</w:t>
      </w:r>
    </w:p>
    <w:p>
      <w:pPr>
        <w:pStyle w:val="ChapterLabel"/>
        <w:snapToGrid w:val="0"/>
      </w:pPr>
      <w:r>
        <w:rPr>
          <w:lang w:val="en-US" w:eastAsia="zh-CN"/>
        </w:rPr>
        <w:t>第五十五章</w:t>
      </w:r>
    </w:p>
    <w:p>
      <w:pPr>
        <w:pStyle w:val="Heading2"/>
        <w:snapToGrid w:val="0"/>
      </w:pPr>
      <w:bookmarkStart w:id="66" w:name="h64"/>
      <w:r>
        <w:rPr>
          <w:lang w:val="en-US" w:eastAsia="zh-CN"/>
        </w:rPr>
        <w:t>家庭关系的回应与分工</w:t>
      </w:r>
      <w:bookmarkEnd w:id="66"/>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安慰有效而分工未变</w:t>
      </w:r>
    </w:p>
    <w:p>
      <w:pPr>
        <w:jc w:val="both"/>
        <w:snapToGrid w:val="0"/>
      </w:pPr>
      <w:r>
        <w:rPr>
          <w:lang w:val="en-US" w:eastAsia="zh-CN"/>
        </w:rPr>
        <w:t>一个人的日程能否真正结束，经常取决于家里还有哪些事情等待他发现、安排和补救。因此，重新组织一天不能只画个人的时间表，还要考察需要出现时由谁接住。家庭回应既包括听懂困难，也包括实际承担。两者能够相互支持，却不能彼此代替；当下得到安慰，与下一次责任发生变化，是两项值得分别辨认的结果。</w:t>
      </w:r>
    </w:p>
    <w:p>
      <w:pPr>
        <w:jc w:val="both"/>
        <w:snapToGrid w:val="0"/>
      </w:pPr>
      <w:r>
        <w:rPr>
          <w:lang w:val="en-US" w:eastAsia="zh-CN"/>
        </w:rPr>
        <w:t>可以构造一个换季整理的情境。某位家庭成员忙完工作，又独自处理全家的衣物收纳，晚上说自己已经很累。家人认真听他说，承认事情确实很多，他因此感到不再孤单。这种安慰具有实际价值，不必因为衣物尚未全部整理便被判为虚假。然而，若第二天仍由他确认哪些物品需要处理、给别人分派步骤并检查遗漏，组织责任并没有随着安慰一起转移。</w:t>
      </w:r>
    </w:p>
    <w:p>
      <w:pPr>
        <w:jc w:val="both"/>
        <w:snapToGrid w:val="0"/>
      </w:pPr>
      <w:r>
        <w:rPr>
          <w:lang w:val="en-US" w:eastAsia="zh-CN"/>
        </w:rPr>
        <w:t>困难发生在两项结果被误作同一项的时候。听者可能因为对方情绪缓和，认为需要已经满足；承担者也可能暂时不好意思再提出分工，担心显得不领情。于是，一次成功的情感回应反而掩盖了尚未讨论的任务问题。分析不必否定关心，而应把未处理的部分重新说清：刚才得到的是理解，接下来还需要安排哪些责任。</w:t>
      </w:r>
    </w:p>
    <w:p>
      <w:pPr>
        <w:jc w:val="both"/>
        <w:snapToGrid w:val="0"/>
      </w:pPr>
      <w:r>
        <w:rPr>
          <w:lang w:val="en-US" w:eastAsia="zh-CN"/>
        </w:rPr>
        <w:t>也有相反情境。一个人已经完成交接，只想讲讲当天令人难受的经历，家人却立即提出新的分工方案，仿佛所有表达都必须变成整改事项。此时实际需要可能只是被倾听。有效回应要允许当事人说明自己现在希望得到什么，也允许他一时说不清；不能把愿不愿马上讨论方案当作他是否真正希望改变的证据。</w:t>
      </w:r>
    </w:p>
    <w:p>
      <w:pPr>
        <w:jc w:val="both"/>
        <w:snapToGrid w:val="0"/>
      </w:pPr>
      <w:r>
        <w:rPr>
          <w:lang w:val="en-US" w:eastAsia="zh-CN"/>
        </w:rPr>
        <w:t>同一句感谢，也不能替未来安排签字。感谢别人听自己说话，并不表示同意继续承担全部事务；接受一次帮忙，也不等于以后只能通过请求获得支持。家庭关系中一些模糊承诺，正是因为当下的礼貌和后续的责任被混在一起。把承诺范围说明白，可以保护亲近，而不必把每次谈话变成对感情的考验。</w:t>
      </w:r>
    </w:p>
    <w:p>
      <w:pPr>
        <w:jc w:val="both"/>
        <w:snapToGrid w:val="0"/>
      </w:pPr>
      <w:r>
        <w:rPr>
          <w:lang w:val="en-US" w:eastAsia="zh-CN"/>
        </w:rPr>
        <w:t>分工未变也有不同原因。有时成员尚未意识到还有安排工作，有时大家同样没有余力，有时是对完成标准或优先次序存在分歧。不能仅凭一次没有兑现，就认定关心只是敷衍。需要查看已经共同确认了什么，哪些条件使行动受限，以及困难是否有机会再次进入讨论。具体原因决定下一步是澄清、减量还是重新寻找支持。</w:t>
      </w:r>
    </w:p>
    <w:p>
      <w:pPr>
        <w:jc w:val="both"/>
        <w:snapToGrid w:val="0"/>
      </w:pPr>
      <w:r>
        <w:rPr>
          <w:lang w:val="en-US" w:eastAsia="zh-CN"/>
        </w:rPr>
        <w:t>由此，家庭回应可以同时保留两种观察：人在谈话后是否更容易表达真实处境，下一次相关需要出现时又是否有了不同承接。前一种变化不必等到分工改善才有价值，后一种也不能由温暖的气氛代为证明。这种分开不是冷淡地计较付出，而是避免任何一方不断用感情承担尚未解决的实际责任。</w:t>
      </w:r>
    </w:p>
    <w:p>
      <w:pPr>
        <w:pStyle w:val="Heading3"/>
        <w:pBdr>
          <w:left w:val="single" w:sz="8" w:space="5" w:color="B68E39"/>
        </w:pBdr>
        <w:snapToGrid w:val="0"/>
      </w:pPr>
      <w:r>
        <w:rPr>
          <w:lang w:val="en-US" w:eastAsia="zh-CN"/>
        </w:rPr>
        <w:t>二 独立负责与被提醒的帮忙</w:t>
      </w:r>
    </w:p>
    <w:p>
      <w:pPr>
        <w:jc w:val="both"/>
        <w:snapToGrid w:val="0"/>
      </w:pPr>
      <w:r>
        <w:rPr>
          <w:lang w:val="en-US" w:eastAsia="zh-CN"/>
        </w:rPr>
        <w:t>独立负责与临时帮忙的区别，不主要在完成了多少动作，而在谁持续保持对任务的注意。以一轮家庭洗衣为例，发现需要处理、判断何时安排、准备必要用品、完成后收拾以及处理意外，都可能由不同的人承担。若一个人只在接到具体指令时执行，其动作确实减轻了部分负担，但发现、协调和追踪仍可能集中在另一个人身上。</w:t>
      </w:r>
    </w:p>
    <w:p>
      <w:pPr>
        <w:jc w:val="both"/>
        <w:snapToGrid w:val="0"/>
      </w:pPr>
      <w:r>
        <w:rPr>
          <w:lang w:val="en-US" w:eastAsia="zh-CN"/>
        </w:rPr>
        <w:t>设想双方约定由甲负责某一类衣物。到了需要处理的时候，甲自行确认数量，在约定范围内选择时段，发现用品不足便处理补充，并在完成后归位。乙不必始终等待他询问下一步。这种独立责任不意味着甲必须独自干完每个动作，而意味着他知道自己需要推动哪一轮事情，以及遇到无法解决的部分应怎样商量。</w:t>
      </w:r>
    </w:p>
    <w:p>
      <w:pPr>
        <w:jc w:val="both"/>
        <w:snapToGrid w:val="0"/>
      </w:pPr>
      <w:r>
        <w:rPr>
          <w:lang w:val="en-US" w:eastAsia="zh-CN"/>
        </w:rPr>
        <w:t>与此相比，如果乙仍要反复提醒什么时候开始、哪些衣物不能混放、结束后还缺哪一步，那么甲虽然做了不少事情，乙却尚未退出安排的位置。这里应当准确承认两种劳动，而不是在帮过忙与完全没帮之间二选一。只有分清已经减少的操作和仍在承担的协调，双方才能讨论还需转移哪一部分。</w:t>
      </w:r>
    </w:p>
    <w:p>
      <w:pPr>
        <w:jc w:val="both"/>
        <w:snapToGrid w:val="0"/>
      </w:pPr>
      <w:r>
        <w:rPr>
          <w:lang w:val="en-US" w:eastAsia="zh-CN"/>
        </w:rPr>
        <w:t>独立负责需要相应条件。任务标准如果只存在于原承担者心里，新负责人便很难知道什么算完成；所需空间、用品和时间若无法使用，责任也会停在名义上。开始时共同说明关键限制，可以支持后续独立，而不应被看成每次都要重新指挥。交接所需的学习过程与长期持续提醒，是可以区分的。</w:t>
      </w:r>
    </w:p>
    <w:p>
      <w:pPr>
        <w:jc w:val="both"/>
        <w:snapToGrid w:val="0"/>
      </w:pPr>
      <w:r>
        <w:rPr>
          <w:lang w:val="en-US" w:eastAsia="zh-CN"/>
        </w:rPr>
        <w:t>原承担者也需要获得不随时监督的空间。若接手者按双方同意的范围完成，另一方却不断以个人偏好推翻其安排，责任就难以真正移交。与此同时，容许不同做法不等于忽视共同认可的重要要求。需要区分涉及实际后果的标准与各自习惯，使有必要的协商能够保留，也让无关紧要的差异不再制造返工。</w:t>
      </w:r>
    </w:p>
    <w:p>
      <w:pPr>
        <w:jc w:val="both"/>
        <w:snapToGrid w:val="0"/>
      </w:pPr>
      <w:r>
        <w:rPr>
          <w:lang w:val="en-US" w:eastAsia="zh-CN"/>
        </w:rPr>
        <w:t>独立并不等于孤立。某周事情特别多，负责人可以请求临时替换；出现不熟悉的情况，可以向别人询问。区别在于请求是怎样进入共同安排：是说明这一回缺少什么帮助，还是把整项任务无声退回给原承担者。相互支持的家庭不必要求人人永远独立，却应让责任改变能够被有关的人看见并认可。</w:t>
      </w:r>
    </w:p>
    <w:p>
      <w:pPr>
        <w:jc w:val="both"/>
        <w:snapToGrid w:val="0"/>
      </w:pPr>
      <w:r>
        <w:rPr>
          <w:lang w:val="en-US" w:eastAsia="zh-CN"/>
        </w:rPr>
        <w:t>还要保留任务本身可以减少的可能。如果现有标准需要大家付出难以持续的时间，公平分配也未必使总负担合理。可以共同检查哪些频次和要求确有必要，哪些能够暂时降低。家庭分工的目的不是把所有原定事务完整摊给每个人，而是使共同生活需要与现有能力形成较可承受的关系。</w:t>
      </w:r>
    </w:p>
    <w:p>
      <w:pPr>
        <w:pStyle w:val="Heading3"/>
        <w:pBdr>
          <w:left w:val="single" w:sz="8" w:space="5" w:color="B68E39"/>
        </w:pBdr>
        <w:snapToGrid w:val="0"/>
      </w:pPr>
      <w:r>
        <w:rPr>
          <w:lang w:val="en-US" w:eastAsia="zh-CN"/>
        </w:rPr>
        <w:t>三 拒绝转介和暂缓的承接</w:t>
      </w:r>
    </w:p>
    <w:p>
      <w:pPr>
        <w:jc w:val="both"/>
        <w:snapToGrid w:val="0"/>
      </w:pPr>
      <w:r>
        <w:rPr>
          <w:lang w:val="en-US" w:eastAsia="zh-CN"/>
        </w:rPr>
        <w:t>回应不总以答应请求结束。一个人没有时间、能力或意愿承担某件事，可以明确拒绝；问题在于拒绝之后，相关需要与责任处于什么状态。承接并不要求每个听见请求的人都亲自解决，而要求避免用含混的同意制造已经有人负责的错觉。清楚的不能做，有时比无法兑现的包办更有助于后续选择。</w:t>
      </w:r>
    </w:p>
    <w:p>
      <w:pPr>
        <w:jc w:val="both"/>
        <w:snapToGrid w:val="0"/>
      </w:pPr>
      <w:r>
        <w:rPr>
          <w:lang w:val="en-US" w:eastAsia="zh-CN"/>
        </w:rPr>
        <w:t>设想家人临时希望有人陪长辈去参加社区活动，接到请求的人已有无法更改的安排。他可以说明自己不能负责接送，同时与家人确认是否有人愿意接手、活动能否改期，或者当事人是否愿意选择其他办法。拒绝一种承担，不必取消关心；但提出一个可能人选，也不能算已经完成转交，仍需对方知道事项并愿意承接。</w:t>
      </w:r>
    </w:p>
    <w:p>
      <w:pPr>
        <w:jc w:val="both"/>
        <w:snapToGrid w:val="0"/>
      </w:pPr>
      <w:r>
        <w:rPr>
          <w:lang w:val="en-US" w:eastAsia="zh-CN"/>
        </w:rPr>
        <w:t>转介尤其需要区分提供信息和形成承诺。说某位亲属也许方便，是一条供讨论的线索；确认那位亲属可以在某个时段接送，才使安排具备新的支点。若请求者仍需独自逐个询问、重新解释，原回应主要提供了建议，并未转移全部协调工作。建议可以有用，只是应准确说明它做到哪一步。</w:t>
      </w:r>
    </w:p>
    <w:p>
      <w:pPr>
        <w:jc w:val="both"/>
        <w:snapToGrid w:val="0"/>
      </w:pPr>
      <w:r>
        <w:rPr>
          <w:lang w:val="en-US" w:eastAsia="zh-CN"/>
        </w:rPr>
        <w:t>暂缓也可以形成可靠安排。有些事情当晚不必决定，双方明确第二天再商量，并确认等待期间无需谁一直待命，就能够使讨论暂停。另一种暂缓只是不断说以后再说，实际却要求原承担者随时准备，一有变化立刻补上。二者表面都没有立即解决，时间与责任的组织却很不相同。</w:t>
      </w:r>
    </w:p>
    <w:p>
      <w:pPr>
        <w:jc w:val="both"/>
        <w:snapToGrid w:val="0"/>
      </w:pPr>
      <w:r>
        <w:rPr>
          <w:lang w:val="en-US" w:eastAsia="zh-CN"/>
        </w:rPr>
        <w:t>当需要确实无法及时满足时，也应允许说出这一限制。有些家庭在某一阶段缺少足够资源，不能仅靠沟通技巧补齐。共同决定取消、简化或改变一项非必要活动，可以比反复要求某个人想办法更真实。对于不能任意搁置的需要，则须继续寻找明确的承接位置，不能让暂缓变成无人知晓的空缺。</w:t>
      </w:r>
    </w:p>
    <w:p>
      <w:pPr>
        <w:jc w:val="both"/>
        <w:snapToGrid w:val="0"/>
      </w:pPr>
      <w:r>
        <w:rPr>
          <w:lang w:val="en-US" w:eastAsia="zh-CN"/>
        </w:rPr>
        <w:t>拒绝者不必为证明关心无限寻找替代，也不能因此抹去已经作出的具体承诺。边界需要结合此前约定、当前能力和事项影响说明。相称的责任有时是及时告知，有时是帮助交接，有时则是承认自己已经无法继续。它不由一句家人就该负责自动决定，也不由一句个人有权拒绝自动归零。</w:t>
      </w:r>
    </w:p>
    <w:p>
      <w:pPr>
        <w:jc w:val="both"/>
        <w:snapToGrid w:val="0"/>
      </w:pPr>
      <w:r>
        <w:rPr>
          <w:lang w:val="en-US" w:eastAsia="zh-CN"/>
        </w:rPr>
        <w:t>这样的回应使关系能够容纳有限能力。大家可以知道哪些已被答应、哪些仍待安排、哪些已经决定不做，而不把每个未满足需要都转换成爱得不够。清楚状态并不保证没有失望，却能减少失望与误以为事情已经办妥同时出现的风险。承接的意义正在于让下一步有可理解的依据。</w:t>
      </w:r>
    </w:p>
    <w:p>
      <w:pPr>
        <w:pStyle w:val="Heading3"/>
        <w:pBdr>
          <w:left w:val="single" w:sz="8" w:space="5" w:color="B68E39"/>
        </w:pBdr>
        <w:snapToGrid w:val="0"/>
      </w:pPr>
      <w:r>
        <w:rPr>
          <w:lang w:val="en-US" w:eastAsia="zh-CN"/>
        </w:rPr>
        <w:t>四 观察下一次需要时发生了什么</w:t>
      </w:r>
    </w:p>
    <w:p>
      <w:pPr>
        <w:jc w:val="both"/>
        <w:snapToGrid w:val="0"/>
      </w:pPr>
      <w:r>
        <w:rPr>
          <w:lang w:val="en-US" w:eastAsia="zh-CN"/>
        </w:rPr>
        <w:t>家庭协商是否进入生活，应在下一次相关需要出现时继续观察。洗衣责任是否自行启动，接送是否按约确认，暂缓的事项是否在合适时点重开，这些比谈话中说了多少句理解更能说明安排的去处。不过，没有出现新需要时，暂时看不到行动也很正常，不能为了验证承诺而人为制造任务。</w:t>
      </w:r>
    </w:p>
    <w:p>
      <w:pPr>
        <w:jc w:val="both"/>
        <w:snapToGrid w:val="0"/>
      </w:pPr>
      <w:r>
        <w:rPr>
          <w:lang w:val="en-US" w:eastAsia="zh-CN"/>
        </w:rPr>
        <w:t>观察不必变成一套相互评分。双方可以围绕实际困难简短回看：哪一部分已经顺利，哪里仍需提醒，是信息不清还是时间不足。记录可以帮助避免遗忘，也可以在没有必要时停用。若每次帮忙都要求展示证据，家庭事务又可能变成证明谁更负责的竞争，反而使难以计数的协调与陪伴失去位置。</w:t>
      </w:r>
    </w:p>
    <w:p>
      <w:pPr>
        <w:jc w:val="both"/>
        <w:snapToGrid w:val="0"/>
      </w:pPr>
      <w:r>
        <w:rPr>
          <w:lang w:val="en-US" w:eastAsia="zh-CN"/>
        </w:rPr>
        <w:t>分担是否相称，也不能只按动作次数判断。相同的一件事，对时间充足者和已经承担其他责任的人，可能具有不同代价；短暂执行与整段等待，也不是相同负担。回看需要把可用时间、能力和其他承诺放进来，而不是先规定人人完成一样多才算公平。差别可以有理由，但理由应能够被共同讨论，不能永远由同一人替所有人理解。</w:t>
      </w:r>
    </w:p>
    <w:p>
      <w:pPr>
        <w:jc w:val="both"/>
        <w:snapToGrid w:val="0"/>
      </w:pPr>
      <w:r>
        <w:rPr>
          <w:lang w:val="en-US" w:eastAsia="zh-CN"/>
        </w:rPr>
        <w:t>一次没有做到也应放回当时条件。负责人已经开始处理，却遭遇临时事务，与从未把任务纳入安排并不相同；新的实际困难出现，与原承诺含混也需要不同修正。讨论的任务不是寻找可以永远免责的一方，而是辨认下一次怎样更可靠，包括重新减少要求或调整分担。</w:t>
      </w:r>
    </w:p>
    <w:p>
      <w:pPr>
        <w:jc w:val="both"/>
        <w:snapToGrid w:val="0"/>
      </w:pPr>
      <w:r>
        <w:rPr>
          <w:lang w:val="en-US" w:eastAsia="zh-CN"/>
        </w:rPr>
        <w:t>同样，一次顺利不能保证以后永久有效。作息改变、家庭成员能力变化或外部支持结束，都可能要求重新协商。原承担者不必因为曾经同意便无限继续，接手者也不必因某次完成就自动获得全部新增任务。承诺具有一定稳定性，同时应允许在真实条件变化时被修订。</w:t>
      </w:r>
    </w:p>
    <w:p>
      <w:pPr>
        <w:jc w:val="both"/>
        <w:snapToGrid w:val="0"/>
      </w:pPr>
      <w:r>
        <w:rPr>
          <w:lang w:val="en-US" w:eastAsia="zh-CN"/>
        </w:rPr>
        <w:t>如果责任确已分担，疲惫却没有减轻，应承认分工改善与状态恢复出现了不同轨迹。也许还有其他负担，也许需要更多休息，或者问题超出了家庭事务能够解释的范围。不能要求当事人为了感谢帮助而立即说自己好了；他仍然难受，也不自动证明家人的努力毫无价值。</w:t>
      </w:r>
    </w:p>
    <w:p>
      <w:pPr>
        <w:jc w:val="both"/>
        <w:snapToGrid w:val="0"/>
      </w:pPr>
      <w:r>
        <w:rPr>
          <w:lang w:val="en-US" w:eastAsia="zh-CN"/>
        </w:rPr>
        <w:t>家庭中的回写因而可以表现为更可靠的维持：同一需要再次出现时，不再由同一个人孤立地发现、求助和补救。它也可以表现为有根据地拒绝、暂缓或取消。不同结果共同指向一项具体要求，即让此前谈话留下可用的后续安排。把这项要求带入课堂，就需要进一步追问：学生收到关于错误的回应以后，下一次究竟能够怎样学习。</w:t>
      </w:r>
    </w:p>
    <w:p>
      <w:pPr>
        <w:pStyle w:val="ChapterNumber"/>
        <w:snapToGrid w:val="0"/>
      </w:pPr>
      <w:r>
        <w:rPr>
          <w:lang w:val="en-US" w:eastAsia="zh-CN"/>
        </w:rPr>
        <w:t>56</w:t>
      </w:r>
    </w:p>
    <w:p>
      <w:pPr>
        <w:pStyle w:val="ChapterLabel"/>
        <w:snapToGrid w:val="0"/>
      </w:pPr>
      <w:r>
        <w:rPr>
          <w:lang w:val="en-US" w:eastAsia="zh-CN"/>
        </w:rPr>
        <w:t>第五十六章</w:t>
      </w:r>
    </w:p>
    <w:p>
      <w:pPr>
        <w:pStyle w:val="Heading2"/>
        <w:snapToGrid w:val="0"/>
      </w:pPr>
      <w:bookmarkStart w:id="67" w:name="h65"/>
      <w:r>
        <w:rPr>
          <w:lang w:val="en-US" w:eastAsia="zh-CN"/>
        </w:rPr>
        <w:t>课堂反馈与学习的回写</w:t>
      </w:r>
      <w:bookmarkEnd w:id="67"/>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错了以后知道怎样改</w:t>
      </w:r>
    </w:p>
    <w:p>
      <w:pPr>
        <w:jc w:val="both"/>
        <w:snapToGrid w:val="0"/>
      </w:pPr>
      <w:r>
        <w:rPr>
          <w:lang w:val="en-US" w:eastAsia="zh-CN"/>
        </w:rPr>
        <w:t>家庭回应需要观察下一次责任如何安排，课堂反馈则需要追踪下一次学习怎样开始。本章以构造的课堂情境辨析这条联系，不把情境当作已经开展的学生研究。一个答案被标错，表示它与某项要求不符；学生能否据此改变做法，还取决于错误指向哪里、解释能否理解，以及是否有条件再尝试。收到评价与获得可用的下一步，并不是同一件事。</w:t>
      </w:r>
    </w:p>
    <w:p>
      <w:pPr>
        <w:jc w:val="both"/>
        <w:snapToGrid w:val="0"/>
      </w:pPr>
      <w:r>
        <w:rPr>
          <w:lang w:val="en-US" w:eastAsia="zh-CN"/>
        </w:rPr>
        <w:t>设想一道分数相加题，某位学生把二分之一与三分之一相加，写成五分之二。教师指出结果不对，可以完成正误判定，却尚未说明学生怎样形成这个答案。他可能把分子与分母分别相加，也可能记住了方法却在这次操作中混淆。不同原因需要不同帮助，不能只从一个错误结果推断出全部理解状况。</w:t>
      </w:r>
    </w:p>
    <w:p>
      <w:pPr>
        <w:jc w:val="both"/>
        <w:snapToGrid w:val="0"/>
      </w:pPr>
      <w:r>
        <w:rPr>
          <w:lang w:val="en-US" w:eastAsia="zh-CN"/>
        </w:rPr>
        <w:t>如果问题在于没有理解相加的单位，教师可以借同样大小的图形，把二分之一表示为六分之三，把三分之一表示为六分之二，再讨论为什么能够合成六分之五。这里的说明使原来被跳过的区别显出来，下一次可先检查单位是否一致。若只是一次笔误，则没有必要重新讲授全部内容；指出具体位置并让学生自行核对，可能已经足够。</w:t>
      </w:r>
    </w:p>
    <w:p>
      <w:pPr>
        <w:jc w:val="both"/>
        <w:snapToGrid w:val="0"/>
      </w:pPr>
      <w:r>
        <w:rPr>
          <w:lang w:val="en-US" w:eastAsia="zh-CN"/>
        </w:rPr>
        <w:t>反馈可用，不等于教师必须立即给出完整答案。有时一个针对性的提示，能够让学生知道先检查哪一步；有时学生缺少前提，需要更明确的示范。两种方式的适用性取决于当前困难，不能按提示越少越能培养独立，或讲得越细越负责任，预先排出固定等级。独立判断需要相称的支撑，而非仅靠撤走帮助形成。</w:t>
      </w:r>
    </w:p>
    <w:p>
      <w:pPr>
        <w:jc w:val="both"/>
        <w:snapToGrid w:val="0"/>
      </w:pPr>
      <w:r>
        <w:rPr>
          <w:lang w:val="en-US" w:eastAsia="zh-CN"/>
        </w:rPr>
        <w:t>错误信息还需要进入可行的行动位置。作业虽然标注很多，却没有再次核对的时间，学生可能只看见分数便翻过一页；练习安排允许改动，说明却使用了他尚不理解的术语，同样难以接续。要解释反馈没有发挥作用，应把信息、理解和机会一起看，而不能只判断学生是否认真阅读了批语。</w:t>
      </w:r>
    </w:p>
    <w:p>
      <w:pPr>
        <w:jc w:val="both"/>
        <w:snapToGrid w:val="0"/>
      </w:pPr>
      <w:r>
        <w:rPr>
          <w:lang w:val="en-US" w:eastAsia="zh-CN"/>
        </w:rPr>
        <w:t>也存在不宜继续加题的情境。学生已难以保持注意，或者课堂进度使他连题目要求都未弄清，再给许多同类练习，可能只是增加错误。暂停、减少当前任务或先澄清一个基础问题，可以成为下一步。学习回写不是要求每次反馈以后立刻生产正确答案，而是让当前结果帮助确定接下来适合做什么。</w:t>
      </w:r>
    </w:p>
    <w:p>
      <w:pPr>
        <w:jc w:val="both"/>
        <w:snapToGrid w:val="0"/>
      </w:pPr>
      <w:r>
        <w:rPr>
          <w:lang w:val="en-US" w:eastAsia="zh-CN"/>
        </w:rPr>
        <w:t>由此，教师与学生可以围绕一个有限问题共同检查：这条反馈是否让错误变得更可定位，是否提供了本人能够采用的办法。办法还可能无效，学生也可能再次出错，这些后果需要返回解释。只有允许下一次尝试修订原先关于困难的判断，反馈才不会变成单向宣布已经教过的凭据。</w:t>
      </w:r>
    </w:p>
    <w:p>
      <w:pPr>
        <w:pStyle w:val="Heading3"/>
        <w:pBdr>
          <w:left w:val="single" w:sz="8" w:space="5" w:color="B68E39"/>
        </w:pBdr>
        <w:snapToGrid w:val="0"/>
      </w:pPr>
      <w:r>
        <w:rPr>
          <w:lang w:val="en-US" w:eastAsia="zh-CN"/>
        </w:rPr>
        <w:t>二 同一答案和不同判断</w:t>
      </w:r>
    </w:p>
    <w:p>
      <w:pPr>
        <w:jc w:val="both"/>
        <w:snapToGrid w:val="0"/>
      </w:pPr>
      <w:r>
        <w:rPr>
          <w:lang w:val="en-US" w:eastAsia="zh-CN"/>
        </w:rPr>
        <w:t>同一个正确答案，可以由不同路径得到。分数题中的六分之五，可能来自理解共同单位，也可能来自记住操作程序、模仿例题或照抄旁人的结果。答案本身仍是有用资料，只是不能独自说明它背后的过程。课堂要了解哪种能力，需要选择与该能力相称的观察，而非要求一个最终数字承担所有判断。</w:t>
      </w:r>
    </w:p>
    <w:p>
      <w:pPr>
        <w:jc w:val="both"/>
        <w:snapToGrid w:val="0"/>
      </w:pPr>
      <w:r>
        <w:rPr>
          <w:lang w:val="en-US" w:eastAsia="zh-CN"/>
        </w:rPr>
        <w:t>这也不意味着熟练、迅速地答对便值得怀疑。有些学习已经形成稳定方法，学生无需每次写出全部思考。若教师为确认真实参与而不断要求重新解释，可能增加与当前目标无关的负担。较合适的做法，是在有必要的情境中检查适用条件，例如换一种呈现，或询问遇到不同单位时为什么不能直接相加，而不是把所有简洁回答都视为缺少理解。</w:t>
      </w:r>
    </w:p>
    <w:p>
      <w:pPr>
        <w:jc w:val="both"/>
        <w:snapToGrid w:val="0"/>
      </w:pPr>
      <w:r>
        <w:rPr>
          <w:lang w:val="en-US" w:eastAsia="zh-CN"/>
        </w:rPr>
        <w:t>阅读任务提供另一种比较。假设两位学生都评价故事人物勇敢，一位依据人物明知困难仍选择帮助他人的情节，另一位只是沿用课堂上刚出现的词语。教师可以请他们指出文本依据、说明依据与判断的联系。相同结论由此获得不同解释，也可能暴露文本其实支持另一种理解，促使原先的评价被修订。</w:t>
      </w:r>
    </w:p>
    <w:p>
      <w:pPr>
        <w:jc w:val="both"/>
        <w:snapToGrid w:val="0"/>
      </w:pPr>
      <w:r>
        <w:rPr>
          <w:lang w:val="en-US" w:eastAsia="zh-CN"/>
        </w:rPr>
        <w:t>不过，解释更多并不必然等于理解更深。一段很长的回答可能重复术语，一句简短说明却可能准确指出关键证据。表达方式与判断质量需要分别观察。若课程目标是根据材料提出有依据的解释，就应检查证据怎样支持结论，不能只奖励字数或看起来像标准答案的措辞。</w:t>
      </w:r>
    </w:p>
    <w:p>
      <w:pPr>
        <w:jc w:val="both"/>
        <w:snapToGrid w:val="0"/>
      </w:pPr>
      <w:r>
        <w:rPr>
          <w:lang w:val="en-US" w:eastAsia="zh-CN"/>
        </w:rPr>
        <w:t>反过来，不同答案也可能来自相同的有效判断。阅读材料允许多种解释时，学生可以选择不同情节作为依据，只要说明合理并能回应相反证据，就不必被迫收敛到唯一措辞。数学问题若有确定结果，则仍需满足相应规则。承认进入路径多样，不会取消任务本身的约束，也不意味着每种答案都同样成立。</w:t>
      </w:r>
    </w:p>
    <w:p>
      <w:pPr>
        <w:jc w:val="both"/>
        <w:snapToGrid w:val="0"/>
      </w:pPr>
      <w:r>
        <w:rPr>
          <w:lang w:val="en-US" w:eastAsia="zh-CN"/>
        </w:rPr>
        <w:t>这一区分使反馈不只是在答案上盖章。教师需要知道当前是在检查计算、概念、证据使用还是表达，而学生也应能够理解正在接受哪一种评价。目标含混时，一人以为自己要说明理由，另一人却只按关键词打分，双方容易把评价差异误读成态度问题。明确评价对象，可以让分歧进入可讨论的位置。</w:t>
      </w:r>
    </w:p>
    <w:p>
      <w:pPr>
        <w:jc w:val="both"/>
        <w:snapToGrid w:val="0"/>
      </w:pPr>
      <w:r>
        <w:rPr>
          <w:lang w:val="en-US" w:eastAsia="zh-CN"/>
        </w:rPr>
        <w:t>课堂因此可以保留重复练习的价值。学生继续用经过理解的方法完成相似题目，可能是在稳定已有能力，而非缺乏创造。新作品和新说法不是学习发生的唯一标志。更关键的是，面对有关区别时是否能够作出适当判断，结果不符时是否知道怎样检查，以及需要帮助时能否提出具体困难。</w:t>
      </w:r>
    </w:p>
    <w:p>
      <w:pPr>
        <w:pStyle w:val="Heading3"/>
        <w:pBdr>
          <w:left w:val="single" w:sz="8" w:space="5" w:color="B68E39"/>
        </w:pBdr>
        <w:snapToGrid w:val="0"/>
      </w:pPr>
      <w:r>
        <w:rPr>
          <w:lang w:val="en-US" w:eastAsia="zh-CN"/>
        </w:rPr>
        <w:t>三 共同目标与多种进入方式</w:t>
      </w:r>
    </w:p>
    <w:p>
      <w:pPr>
        <w:jc w:val="both"/>
        <w:snapToGrid w:val="0"/>
      </w:pPr>
      <w:r>
        <w:rPr>
          <w:lang w:val="en-US" w:eastAsia="zh-CN"/>
        </w:rPr>
        <w:t>共同目标使教师与学生知道正在学习什么，却不要求所有人使用完全相同的进入方式。仍以理解分数单位为例，可以借图形比较，也可以用文字说明或实际分割的构造任务来讨论。方式的选择服务于同一个区别，而不是为课堂增添必须展示的花样。某种方式是否有用，应看它是否帮助当前学生接近目标。</w:t>
      </w:r>
    </w:p>
    <w:p>
      <w:pPr>
        <w:jc w:val="both"/>
        <w:snapToGrid w:val="0"/>
      </w:pPr>
      <w:r>
        <w:rPr>
          <w:lang w:val="en-US" w:eastAsia="zh-CN"/>
        </w:rPr>
        <w:t>这里不宜把学生固定归为只适合某一种学习方式的人。一个人在某次问题上需要图示，并不表示他以后只能依靠图示；另一个人能够理解符号，也可以通过图形发现原先忽略的条件。进入方式应随实际困难调整，保留转换机会，避免最初的帮助后来变成对能力范围的限制。</w:t>
      </w:r>
    </w:p>
    <w:p>
      <w:pPr>
        <w:jc w:val="both"/>
        <w:snapToGrid w:val="0"/>
      </w:pPr>
      <w:r>
        <w:rPr>
          <w:lang w:val="en-US" w:eastAsia="zh-CN"/>
        </w:rPr>
        <w:t>不同进入方式还需要共同的检验位置。学生用图形或语言说明以后，教师可以检查他是否分清同一整体与不同分割单位，而不是只看展示是否漂亮。否则，一组学生花时间做作品，另一组学生直接做题，彼此完成的任务已经不同，却仍被放在同一尺度上比较。清楚目标能够减少这种未经说明的差异。</w:t>
      </w:r>
    </w:p>
    <w:p>
      <w:pPr>
        <w:jc w:val="both"/>
        <w:snapToGrid w:val="0"/>
      </w:pPr>
      <w:r>
        <w:rPr>
          <w:lang w:val="en-US" w:eastAsia="zh-CN"/>
        </w:rPr>
        <w:t>有时统一步骤反而提供必要支撑。初次接触复杂任务时，共同示范可以帮助学生知道哪些部分需要检查，也便于同伴讨论。问题不在共同方法本身，而在学生已经遇到不同困难以后，是否仍只准照同一种方式重做。稳定入口和后续调整可以并存，不需要在完全统一与每人完全不同之间选择。</w:t>
      </w:r>
    </w:p>
    <w:p>
      <w:pPr>
        <w:jc w:val="both"/>
        <w:snapToGrid w:val="0"/>
      </w:pPr>
      <w:r>
        <w:rPr>
          <w:lang w:val="en-US" w:eastAsia="zh-CN"/>
        </w:rPr>
        <w:t>课堂资源会限制可提供的路径。教师不能在同一时刻为每个人重新设计全部材料，因此可以根据已经出现的困难准备少量有针对性的选择，让学生在明确说明下使用。这里的有限不是对多样性的否认，而是承认帮助需要时间、材料和理解任务的人。没有资源的多路径要求，可能只会增加教师与学生的准备负担。</w:t>
      </w:r>
    </w:p>
    <w:p>
      <w:pPr>
        <w:jc w:val="both"/>
        <w:snapToGrid w:val="0"/>
      </w:pPr>
      <w:r>
        <w:rPr>
          <w:lang w:val="en-US" w:eastAsia="zh-CN"/>
        </w:rPr>
        <w:t>共同目标也应允许节奏上的有限差别。有的学生需要先完成一次正确核对，有的可以进一步比较方法；暂时停在前一种任务，不必被定义为缺乏主动性。同样，已经掌握的人不必为了全班同步而反复展示同一成果。如何安排应根据课程要求和实际条件协商，而不是把持续忙碌当成每个人都在学习的证明。</w:t>
      </w:r>
    </w:p>
    <w:p>
      <w:pPr>
        <w:jc w:val="both"/>
        <w:snapToGrid w:val="0"/>
      </w:pPr>
      <w:r>
        <w:rPr>
          <w:lang w:val="en-US" w:eastAsia="zh-CN"/>
        </w:rPr>
        <w:t>这些安排的意义，在于把结果带回任务选择。若某种说明没有帮助学生辨认区别，可以换一种方式；若现行方法已经可靠，就可以继续沿用。下一次的相同，可能来自确认有效；下一次的不同，也可能只是外观变化。学习回写需要检查变化和维持的依据，而不把活动看起来新鲜当作判断标准。</w:t>
      </w:r>
    </w:p>
    <w:p>
      <w:pPr>
        <w:pStyle w:val="Heading3"/>
        <w:pBdr>
          <w:left w:val="single" w:sz="8" w:space="5" w:color="B68E39"/>
        </w:pBdr>
        <w:snapToGrid w:val="0"/>
      </w:pPr>
      <w:r>
        <w:rPr>
          <w:lang w:val="en-US" w:eastAsia="zh-CN"/>
        </w:rPr>
        <w:t>四 教师学生工具的责任配置</w:t>
      </w:r>
    </w:p>
    <w:p>
      <w:pPr>
        <w:jc w:val="both"/>
        <w:snapToGrid w:val="0"/>
      </w:pPr>
      <w:r>
        <w:rPr>
          <w:lang w:val="en-US" w:eastAsia="zh-CN"/>
        </w:rPr>
        <w:t>课堂反馈能够进入学习，依赖多方承担不同责任。教师需要明确目标、识别关键困难并安排可用的帮助；学生需要在能力范围内尝试、核对和说明仍不明白之处；工具可以承担展示、记录或常规检查。这些责任不是互相替代的总包，也不能把某一环节未完成的后果全部交给最容易被评价的人。</w:t>
      </w:r>
    </w:p>
    <w:p>
      <w:pPr>
        <w:jc w:val="both"/>
        <w:snapToGrid w:val="0"/>
      </w:pPr>
      <w:r>
        <w:rPr>
          <w:lang w:val="en-US" w:eastAsia="zh-CN"/>
        </w:rPr>
        <w:t>设想一个自动批改程序能指出分数题答案不符。它提供了及时线索，却未必知道错误来自单位理解、操作混淆还是输入失误。教师可以结合学生的过程判断需要哪种说明，学生则需要有机会看到并尝试这些说明。如果程序只把错误次数送入排名，信息虽被保存，却没有进入合适的下一步，记录数量不能证明反馈已经完成。</w:t>
      </w:r>
    </w:p>
    <w:p>
      <w:pPr>
        <w:jc w:val="both"/>
        <w:snapToGrid w:val="0"/>
      </w:pPr>
      <w:r>
        <w:rPr>
          <w:lang w:val="en-US" w:eastAsia="zh-CN"/>
        </w:rPr>
        <w:t>相反，工具也可以扩大可用的反馈。它可以让学生查看已明确的步骤、比较两种表示，再把仍无法理解的部分交给教师。只要相关内容准确、适用范围清楚，重复说明不必全部由教师当场完成。数字工具并不天然削弱经手，关键是它帮助学生判断了什么，以及不能处理的困难有没有其他承接位置。</w:t>
      </w:r>
    </w:p>
    <w:p>
      <w:pPr>
        <w:jc w:val="both"/>
        <w:snapToGrid w:val="0"/>
      </w:pPr>
      <w:r>
        <w:rPr>
          <w:lang w:val="en-US" w:eastAsia="zh-CN"/>
        </w:rPr>
        <w:t>同伴讨论也需要边界。学生可以互相说明方法，却不应被要求替教师判断所有错误，更不能因为同伴没有理解就独自承担责任。展示错误可以帮助比较，但不必把公开讲述自己的困难设为每个人必须完成的任务。书面提问、个别说明或暂时观察，都可以在条件允许时成为参与方式。</w:t>
      </w:r>
    </w:p>
    <w:p>
      <w:pPr>
        <w:jc w:val="both"/>
        <w:snapToGrid w:val="0"/>
      </w:pPr>
      <w:r>
        <w:rPr>
          <w:lang w:val="en-US" w:eastAsia="zh-CN"/>
        </w:rPr>
        <w:t>教师一方的时间同样是真实资源。若批改要求不断增加，却没有减少其他工作，详细反馈可能只能依靠额外劳动维持。可以检查哪些错误需要集中讨论，哪些需要个别帮助，哪些常规核对可以由学生或工具承担。这种分配应根据问题性质，而不是把所有责任从教师转给学生，再用自主学习解释未被接住的困难。</w:t>
      </w:r>
    </w:p>
    <w:p>
      <w:pPr>
        <w:jc w:val="both"/>
        <w:snapToGrid w:val="0"/>
      </w:pPr>
      <w:r>
        <w:rPr>
          <w:lang w:val="en-US" w:eastAsia="zh-CN"/>
        </w:rPr>
        <w:t>反馈进入后续，也可能改变教学安排本身。若同一问题在不同作业中反复出现，教师可以复查说明是否遗漏前提；若只是少数特定错误，则可能保留共同进度并提供针对性支持。但重复出现不自动证明教法有错，还需检查题意、练习机会和其他条件。信息能够修订判断，才使学生和教师双方都处于可以继续学习的位置。</w:t>
      </w:r>
    </w:p>
    <w:p>
      <w:pPr>
        <w:jc w:val="both"/>
        <w:snapToGrid w:val="0"/>
      </w:pPr>
      <w:r>
        <w:rPr>
          <w:lang w:val="en-US" w:eastAsia="zh-CN"/>
        </w:rPr>
        <w:t>即使这些联系顺畅，学生和教师仍可能因任务密集、休息不足或其他处境而疲惫。教学反馈改善的是一组学习条件，不能保证消除所有身体和情绪代价。下一章将把问题推向更大的组织安排：当相关人员已经知道怎样改，却缺少时间、权限和资源时，个人认真负责还需要哪些共同条件才能真正发挥作用。</w:t>
      </w:r>
    </w:p>
    <w:p>
      <w:pPr>
        <w:pStyle w:val="ChapterNumber"/>
        <w:snapToGrid w:val="0"/>
      </w:pPr>
      <w:r>
        <w:rPr>
          <w:lang w:val="en-US" w:eastAsia="zh-CN"/>
        </w:rPr>
        <w:t>57</w:t>
      </w:r>
    </w:p>
    <w:p>
      <w:pPr>
        <w:pStyle w:val="ChapterLabel"/>
        <w:snapToGrid w:val="0"/>
      </w:pPr>
      <w:r>
        <w:rPr>
          <w:lang w:val="en-US" w:eastAsia="zh-CN"/>
        </w:rPr>
        <w:t>第五十七章</w:t>
      </w:r>
    </w:p>
    <w:p>
      <w:pPr>
        <w:pStyle w:val="Heading2"/>
        <w:snapToGrid w:val="0"/>
      </w:pPr>
      <w:bookmarkStart w:id="68" w:name="h66"/>
      <w:r>
        <w:rPr>
          <w:lang w:val="en-US" w:eastAsia="zh-CN"/>
        </w:rPr>
        <w:t>授权资源与组织制度的协同</w:t>
      </w:r>
      <w:bookmarkEnd w:id="6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工作要求和决策范围</w:t>
      </w:r>
    </w:p>
    <w:p>
      <w:pPr>
        <w:jc w:val="both"/>
        <w:snapToGrid w:val="0"/>
      </w:pPr>
      <w:r>
        <w:rPr>
          <w:lang w:val="en-US" w:eastAsia="zh-CN"/>
        </w:rPr>
        <w:t>学习反馈能否进入下一次行动，在组织中还取决于谁能够调整任务、调用资源和承担后果。一个员工看清问题，并不意味着所在岗位已经容许相应改变。组织层面的重建，需要把工作要求与可用决定范围放在一起分析，再追踪正式权限怎样进入日常过程，避免把所有改进责任交给更愿意投入的人。</w:t>
      </w:r>
    </w:p>
    <w:p>
      <w:pPr>
        <w:jc w:val="both"/>
        <w:snapToGrid w:val="0"/>
      </w:pPr>
      <w:r>
        <w:rPr>
          <w:lang w:val="en-US" w:eastAsia="zh-CN"/>
        </w:rPr>
        <w:t>卡拉塞克的研究把工作要求与决策范围共同纳入模型，发现高要求与低决策范围的组合同心理紧张有关。这里的决策范围涉及技能运用及学习机会，也涉及对工作方式和事项的决定权限，不能缩成一种主观控制感。</w:t>
      </w:r>
      <w:hyperlink w:anchor="ref11">
        <w:r>
          <w:rPr>
            <w:color w:val="1D2D50"/>
          </w:rPr>
          <w:t xml:space="preserve">[11]</w:t>
        </w:r>
      </w:hyperlink>
      <w:r>
        <w:rPr>
          <w:lang w:val="en-US" w:eastAsia="zh-CN"/>
        </w:rPr>
        <w:t xml:space="preserve"> 这一框架已经指向工作设计。本书沿具体过程继续追问权限如何兑现，属于需要接受检验的细化，不能预先宣称既有模型无法理解组织条件。</w:t>
      </w:r>
    </w:p>
    <w:p>
      <w:pPr>
        <w:jc w:val="both"/>
        <w:snapToGrid w:val="0"/>
      </w:pPr>
      <w:r>
        <w:rPr>
          <w:lang w:val="en-US" w:eastAsia="zh-CN"/>
        </w:rPr>
        <w:t>设想一组售后接单人员面对不断增加的请求。公司允许他们自由选择回复措辞，却要求所有例外情况等待同一位负责人确认。表面上，每个人都有发挥空间；实际上，积压集中在需要例外判断的事项。若仅询问他们是否觉得自由，就难以辨认这种限制。需要具体区分哪些工作要求增加、哪些知识可以使用，以及哪一项决定仍必须转交。</w:t>
      </w:r>
    </w:p>
    <w:p>
      <w:pPr>
        <w:jc w:val="both"/>
        <w:snapToGrid w:val="0"/>
      </w:pPr>
      <w:r>
        <w:rPr>
          <w:lang w:val="en-US" w:eastAsia="zh-CN"/>
        </w:rPr>
        <w:t>增加决定范围可以有不同形式。熟悉业务的人得到说明例外的机会，能够把经验用于分类；某些经常发生且边界清楚的事项，可以由接单人员按共同标准处理；不确定事项仍需升级。这样安排并不要求人人拥有全部权力，而是使知识、权限与后果之间形成相称关系。标准也可以保存过去已经形成的可靠判断。</w:t>
      </w:r>
    </w:p>
    <w:p>
      <w:pPr>
        <w:jc w:val="both"/>
        <w:snapToGrid w:val="0"/>
      </w:pPr>
      <w:r>
        <w:rPr>
          <w:lang w:val="en-US" w:eastAsia="zh-CN"/>
        </w:rPr>
        <w:t>但权限扩大不能替代减轻过量要求。如果请求数量已经超出可用时间，允许选择先处理哪一件，只是改变积压的分布，并未使全部任务突然可完成。此时仍需讨论任务范围、人员安排或服务承诺。把所有高要求工作称为成长机会，会漏掉真实承受限度；把所有决定都收走，也未必是减负的唯一办法。</w:t>
      </w:r>
    </w:p>
    <w:p>
      <w:pPr>
        <w:jc w:val="both"/>
        <w:snapToGrid w:val="0"/>
      </w:pPr>
      <w:r>
        <w:rPr>
          <w:lang w:val="en-US" w:eastAsia="zh-CN"/>
        </w:rPr>
        <w:t>观察改进，需要分别了解工作过程与成员体验。例外事项流转更顺畅，可能减少等待，却不保证疲劳同时下降；成员觉得受到信任，也不意味着处理质量已经稳定。把这几项结果分开，可以避免只凭满意度宣布制度成功，也避免因身体仍然疲惫就否定已经出现的权限改善。它们各自回答不同的问题。</w:t>
      </w:r>
    </w:p>
    <w:p>
      <w:pPr>
        <w:pStyle w:val="Heading3"/>
        <w:pBdr>
          <w:left w:val="single" w:sz="8" w:space="5" w:color="B68E39"/>
        </w:pBdr>
        <w:snapToGrid w:val="0"/>
      </w:pPr>
      <w:r>
        <w:rPr>
          <w:lang w:val="en-US" w:eastAsia="zh-CN"/>
        </w:rPr>
        <w:t>二 有权无资源的形式授权</w:t>
      </w:r>
    </w:p>
    <w:p>
      <w:pPr>
        <w:jc w:val="both"/>
        <w:snapToGrid w:val="0"/>
      </w:pPr>
      <w:r>
        <w:rPr>
          <w:lang w:val="en-US" w:eastAsia="zh-CN"/>
        </w:rPr>
        <w:t>形式授权发生于允许决定的语言已经出现，作出决定所需的条件却仍不可用。资源不只指预算，还包括时间、信息、可协调的人员和取得协助的入口。授权是否实际成立，应查看一个人从认可某项做法到能够实行它之间，还需要经过哪些无法自行处理的接点。</w:t>
      </w:r>
    </w:p>
    <w:p>
      <w:pPr>
        <w:jc w:val="both"/>
        <w:snapToGrid w:val="0"/>
      </w:pPr>
      <w:r>
        <w:rPr>
          <w:lang w:val="en-US" w:eastAsia="zh-CN"/>
        </w:rPr>
        <w:t>例如，一支外勤团队获准自行安排访问顺序，以减少往返。成员根据地点与约定时间形成新路线，却发现车辆仍按旧部门顺序分配，临时调车需要逐级批准。路线自主与车辆安排彼此限定：前者可以调整的范围，取决于后者能否相应改变。若要求员工自行解决所有协调，授权便可能新增一份调度工作，而没有替换原任务。</w:t>
      </w:r>
    </w:p>
    <w:p>
      <w:pPr>
        <w:jc w:val="both"/>
        <w:snapToGrid w:val="0"/>
      </w:pPr>
      <w:r>
        <w:rPr>
          <w:lang w:val="en-US" w:eastAsia="zh-CN"/>
        </w:rPr>
        <w:t>可行的调整需要进入接口。团队与调度方可以共同确认哪些时段可交换，哪些约束不能移动，以及发生冲突时由谁决定。这里不必把全部车辆控制权交给团队，也不必取消既有集中安排。所需要的是让路线选择面对真实可用的资源，同时让调度方能够说明其他任务的要求，避免一个部门的灵活建立在另一个部门的随时补位之上。</w:t>
      </w:r>
    </w:p>
    <w:p>
      <w:pPr>
        <w:jc w:val="both"/>
        <w:snapToGrid w:val="0"/>
      </w:pPr>
      <w:r>
        <w:rPr>
          <w:lang w:val="en-US" w:eastAsia="zh-CN"/>
        </w:rPr>
        <w:t>信息同样构成资源。员工得到选择供应方式的权限，却无法了解成本、使用需求或已有约定，决定就可能只能依靠猜测。培训与清楚说明能够支持权限使用，但它们也需要安排时间。不能一面要求承担更多判断，一面把取得必要知识算作个人效率低。扩大参与范围，应同时承认学习和核验会占用实际劳动。</w:t>
      </w:r>
    </w:p>
    <w:p>
      <w:pPr>
        <w:jc w:val="both"/>
        <w:snapToGrid w:val="0"/>
      </w:pPr>
      <w:r>
        <w:rPr>
          <w:lang w:val="en-US" w:eastAsia="zh-CN"/>
        </w:rPr>
        <w:t>资源可用性还包含稳定程度。一次通过私人关系取得车辆，不表示以后同类决定都有支持；每次都要重新求人，协调成本就仍由个人承担。制度协同需要让相近事项拥有可理解的处理规则，并说明例外如何申请。它不排斥临时协助，但不能用某个人总能找到办法来证明正式授权已经足够。</w:t>
      </w:r>
    </w:p>
    <w:p>
      <w:pPr>
        <w:jc w:val="both"/>
        <w:snapToGrid w:val="0"/>
      </w:pPr>
      <w:r>
        <w:rPr>
          <w:lang w:val="en-US" w:eastAsia="zh-CN"/>
        </w:rPr>
        <w:t>资源支持也不意味着每项请求必须获批。某个方案可能确实超出当前能力，拒绝可以有充分理由；关键是明确无法提供的部分及其后果。如果不能提供必要车辆，就应相应调整访问承诺，而不是保留原承诺并宣布执行者可以自由想办法。真实的限制说明，应同时约束决策者对结果的要求。</w:t>
      </w:r>
    </w:p>
    <w:p>
      <w:pPr>
        <w:jc w:val="both"/>
        <w:snapToGrid w:val="0"/>
      </w:pPr>
      <w:r>
        <w:rPr>
          <w:lang w:val="en-US" w:eastAsia="zh-CN"/>
        </w:rPr>
        <w:t>这一点有助于区分授权与责任下移。前者使人能够在相应范围内影响过程，后者可能只让人承担更大后果，却没有取得可用条件。二者有时同时发生，不能仅由制度名称判断。需要查看改动以后，谁多了选择，谁多了等待，谁要为其他位置的决定承担解释责任，以及失败时哪些条件能够进入共同复查。</w:t>
      </w:r>
    </w:p>
    <w:p>
      <w:pPr>
        <w:pStyle w:val="Heading3"/>
        <w:pBdr>
          <w:left w:val="single" w:sz="8" w:space="5" w:color="B68E39"/>
        </w:pBdr>
        <w:snapToGrid w:val="0"/>
      </w:pPr>
      <w:r>
        <w:rPr>
          <w:lang w:val="en-US" w:eastAsia="zh-CN"/>
        </w:rPr>
        <w:t>三 试行复查与说明限制</w:t>
      </w:r>
    </w:p>
    <w:p>
      <w:pPr>
        <w:jc w:val="both"/>
        <w:snapToGrid w:val="0"/>
      </w:pPr>
      <w:r>
        <w:rPr>
          <w:lang w:val="en-US" w:eastAsia="zh-CN"/>
        </w:rPr>
        <w:t>组织很难在改变之前知道全部后果，因此，授权与资源安排需要能够试行和复查。试行的价值不是尽快证明新方案正确，而是在有限范围内了解它怎样工作、哪些条件尚未满足。明确范围、承担者与停止条件，可以让一个尚不成熟的想法得到检验，而不必先包装成普遍有效的解决方案。</w:t>
      </w:r>
    </w:p>
    <w:p>
      <w:pPr>
        <w:jc w:val="both"/>
        <w:snapToGrid w:val="0"/>
      </w:pPr>
      <w:r>
        <w:rPr>
          <w:lang w:val="en-US" w:eastAsia="zh-CN"/>
        </w:rPr>
        <w:t>设想一个编辑小组想把逐人等待审阅改为同时审阅，以缩短交稿周期。有限试行可以先选择一份条件较清楚的材料，观察意见是否更快汇集，以及不同版本的冲突由谁整理。若周期缩短，却使最终协调者不断加班，方案的效果就需要重新描述。完成得更快是一项结果，协作总负担有没有减少是另一项结果。</w:t>
      </w:r>
    </w:p>
    <w:p>
      <w:pPr>
        <w:jc w:val="both"/>
        <w:snapToGrid w:val="0"/>
      </w:pPr>
      <w:r>
        <w:rPr>
          <w:lang w:val="en-US" w:eastAsia="zh-CN"/>
        </w:rPr>
        <w:t>试行之前，相关人员需要理解哪些要求保持不变，哪些暂时调整。例如，审阅质量仍须满足原要求，但并行处理可能需要额外的汇总时间。若只保留缩短周期的目标，而把汇总劳动藏在个人配合中，试行从一开始就缺少公平比较。资源记录在这里支持判断，不是为了把每一次协作都变成贡献排名。</w:t>
      </w:r>
    </w:p>
    <w:p>
      <w:pPr>
        <w:jc w:val="both"/>
        <w:snapToGrid w:val="0"/>
      </w:pPr>
      <w:r>
        <w:rPr>
          <w:lang w:val="en-US" w:eastAsia="zh-CN"/>
        </w:rPr>
        <w:t>复查需要能够接纳不同结果。方案整体可行，但只适合较简单材料；某一环节有效，另一环节需要保留原顺序；或者试行显示原做法更可靠。这些结论都可以进入后续安排。若只有全面采用才算成功，成员就会有理由忽略困难；若一次失败便取消今后的提议资格，组织又难以获得诚实的试行资料。</w:t>
      </w:r>
    </w:p>
    <w:p>
      <w:pPr>
        <w:jc w:val="both"/>
        <w:snapToGrid w:val="0"/>
      </w:pPr>
      <w:r>
        <w:rPr>
          <w:lang w:val="en-US" w:eastAsia="zh-CN"/>
        </w:rPr>
        <w:t>说明限制也应具有可再检查的内容。暂时不改，可以因为资源不足、风险尚不清楚或需要等待其他安排，但应说明什么变化可能使问题值得重开。这样的说明不承诺未来必然采纳，却让等待具有依据。相反，始终以条件不成熟回应而不指出具体条件，会使复查失去可以进入的位置。</w:t>
      </w:r>
    </w:p>
    <w:p>
      <w:pPr>
        <w:jc w:val="both"/>
        <w:snapToGrid w:val="0"/>
      </w:pPr>
      <w:r>
        <w:rPr>
          <w:lang w:val="en-US" w:eastAsia="zh-CN"/>
        </w:rPr>
        <w:t>有些事项并不适合边做边试，尤其当试错后果难以撤回时。组织可以先采用模拟、材料复核或已有可靠方法，本章不要求为展示参与而人为增加变化。试行本身是一种选择，也需要接受后果约束。稳定维持与小范围改进可以并存，成员的判断价值不应只在推出新做法时得到承认。</w:t>
      </w:r>
    </w:p>
    <w:p>
      <w:pPr>
        <w:jc w:val="both"/>
        <w:snapToGrid w:val="0"/>
      </w:pPr>
      <w:r>
        <w:rPr>
          <w:lang w:val="en-US" w:eastAsia="zh-CN"/>
        </w:rPr>
        <w:t>复查的决定还要回到实际安排。若某项额外记录被证明没有帮助，就应允许停止；若采用新流程，应明确旧流程何时退出，避免长期双轨增加劳动。结果没有进入这种后续决定，试行就可能只积累报告。组织学习的观察位置，正是从报告已经提交转向接下来究竟怎样做。</w:t>
      </w:r>
    </w:p>
    <w:p>
      <w:pPr>
        <w:pStyle w:val="Heading3"/>
        <w:pBdr>
          <w:left w:val="single" w:sz="8" w:space="5" w:color="B68E39"/>
        </w:pBdr>
        <w:snapToGrid w:val="0"/>
      </w:pPr>
      <w:r>
        <w:rPr>
          <w:lang w:val="en-US" w:eastAsia="zh-CN"/>
        </w:rPr>
        <w:t>四 改进是否转移了别人的负担</w:t>
      </w:r>
    </w:p>
    <w:p>
      <w:pPr>
        <w:jc w:val="both"/>
        <w:snapToGrid w:val="0"/>
      </w:pPr>
      <w:r>
        <w:rPr>
          <w:lang w:val="en-US" w:eastAsia="zh-CN"/>
        </w:rPr>
        <w:t>一个位置的轻松，可以来自流程真正简化，也可以来自劳动被移到不再计入的地方。判断改进是否成立，需要沿着交接继续看，特别是那些没有参与决定却要适应结果的人。组织边界并非代价的终点，客户、协作方和成员的家庭时间，都可能接住原本未被说明的要求。</w:t>
      </w:r>
    </w:p>
    <w:p>
      <w:pPr>
        <w:jc w:val="both"/>
        <w:snapToGrid w:val="0"/>
      </w:pPr>
      <w:r>
        <w:rPr>
          <w:lang w:val="en-US" w:eastAsia="zh-CN"/>
        </w:rPr>
        <w:t>可以构造一次服务申请的数字化调整。工作人员减少了重复录入，申请者却被要求自行转换文件、核对复杂字段并多次补交。系统内的处理时间缩短，不等于整件事的总负担减少。若申请者原本就掌握所需信息，适当自助可以便利双方；若多数准备依赖专业解释，单纯移交填写责任就可能把工作推给条件更不足的一方。</w:t>
      </w:r>
    </w:p>
    <w:p>
      <w:pPr>
        <w:jc w:val="both"/>
        <w:snapToGrid w:val="0"/>
      </w:pPr>
      <w:r>
        <w:rPr>
          <w:lang w:val="en-US" w:eastAsia="zh-CN"/>
        </w:rPr>
        <w:t>因此，评价不仅要看内部处理速度，还要看补交、求助和返工发生在哪里。保留人工协助或简化不必要字段，可能比继续提高员工的催办效率更有价值。并非所有增加外部参与的安排都不合理，关键是参与者是否获得相称信息和支持，是否存在其他可用方式，以及新增负担有没有进入决定。</w:t>
      </w:r>
    </w:p>
    <w:p>
      <w:pPr>
        <w:jc w:val="both"/>
        <w:snapToGrid w:val="0"/>
      </w:pPr>
      <w:r>
        <w:rPr>
          <w:lang w:val="en-US" w:eastAsia="zh-CN"/>
        </w:rPr>
        <w:t>团队内部也有类似转移。熟练成员把方法整理清楚以后，其他人工作更顺畅，维护说明和回答例外却可能长期集中到他身上。知识共享的贡献应得到承认，维护工作也需要分配；否则一次成功改进反而会使提出者更加不可休息。把方法做成可交接的共同资源，能够保留改进价值，同时允许原作者退出日常支持。</w:t>
      </w:r>
    </w:p>
    <w:p>
      <w:pPr>
        <w:jc w:val="both"/>
        <w:snapToGrid w:val="0"/>
      </w:pPr>
      <w:r>
        <w:rPr>
          <w:lang w:val="en-US" w:eastAsia="zh-CN"/>
        </w:rPr>
        <w:t>改进收益如何使用也属于复查范围。流程节省一些时间，组织可以减少积压、提高质量或保留更可承受的节奏；也可能立即增加任务，使成员没有感受到任何余地。不同选择需要公开说明，不能用流程已优化来证明新增要求必然合理。一个环节效率提高，并不自动扩大人的全部承受范围。</w:t>
      </w:r>
    </w:p>
    <w:p>
      <w:pPr>
        <w:jc w:val="both"/>
        <w:snapToGrid w:val="0"/>
      </w:pPr>
      <w:r>
        <w:rPr>
          <w:lang w:val="en-US" w:eastAsia="zh-CN"/>
        </w:rPr>
        <w:t>负担转移的分析最终需要容纳协商，而非假定所有分配都应完全相等。有人愿意在某段时期多承担，也有人具有特定知识，差异可以合理。需要保护的是代价能够被说出，分工能够随条件变化调整，未获收益的人不被要求仅凭集体进步接受无限追加。共同成果的价值，与具体分担是否适当，应分别判断。</w:t>
      </w:r>
    </w:p>
    <w:p>
      <w:pPr>
        <w:jc w:val="both"/>
        <w:snapToGrid w:val="0"/>
      </w:pPr>
      <w:r>
        <w:rPr>
          <w:lang w:val="en-US" w:eastAsia="zh-CN"/>
        </w:rPr>
        <w:t>复查还应给较少参与决定的人留下表达入口。申请者可能只在反复补交时才遇到新流程，维护者可能在方案正式采用后才承担持续劳动。如果评估只听取设计者与最先受益者，后来的困难就难以改变原结论。把这些使用经历接回规则，可以使改进接受更完整的后果，而不只是完成者的说明。</w:t>
      </w:r>
    </w:p>
    <w:p>
      <w:pPr>
        <w:jc w:val="both"/>
        <w:snapToGrid w:val="0"/>
      </w:pPr>
      <w:r>
        <w:rPr>
          <w:lang w:val="en-US" w:eastAsia="zh-CN"/>
        </w:rPr>
        <w:t>授权、资源和制度协同，因而是一项持续检查实际后果的工作。它既包括扩大有依据的判断机会，也包括减少不必要要求、保留稳定方法和准许停止。知识生产同样面对这些问题：当材料、写作和核查被分给不同参与者，回答数量的增加是否真正改善判断，还是只把未完成的责任推到最后一位整理者手中，需要进一步说明。</w:t>
      </w:r>
    </w:p>
    <w:p>
      <w:pPr>
        <w:pStyle w:val="ChapterNumber"/>
        <w:snapToGrid w:val="0"/>
      </w:pPr>
      <w:r>
        <w:rPr>
          <w:lang w:val="en-US" w:eastAsia="zh-CN"/>
        </w:rPr>
        <w:t>58</w:t>
      </w:r>
    </w:p>
    <w:p>
      <w:pPr>
        <w:pStyle w:val="ChapterLabel"/>
        <w:snapToGrid w:val="0"/>
      </w:pPr>
      <w:r>
        <w:rPr>
          <w:lang w:val="en-US" w:eastAsia="zh-CN"/>
        </w:rPr>
        <w:t>第五十八章</w:t>
      </w:r>
    </w:p>
    <w:p>
      <w:pPr>
        <w:pStyle w:val="Heading2"/>
        <w:snapToGrid w:val="0"/>
      </w:pPr>
      <w:bookmarkStart w:id="69" w:name="h67"/>
      <w:r>
        <w:rPr>
          <w:lang w:val="en-US" w:eastAsia="zh-CN"/>
        </w:rPr>
        <w:t>AI协作与专著的知识生产</w:t>
      </w:r>
      <w:bookmarkEnd w:id="69"/>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回答数量与判断变化</w:t>
      </w:r>
    </w:p>
    <w:p>
      <w:pPr>
        <w:jc w:val="both"/>
        <w:snapToGrid w:val="0"/>
      </w:pPr>
      <w:r>
        <w:rPr>
          <w:lang w:val="en-US" w:eastAsia="zh-CN"/>
        </w:rPr>
        <w:t>知识生产同样需要检查结果有没有进入下一次判断。本章是本次专著整合新增的方法反思：九份对话提供问题与概念线索，本次编写据此组织共同基底、章节分工、来源核查和逐轮修订。原始材料没有提出一套完整的人工智能专著写作流程，以下讨论不能被当作对其既有方法的直接复述，更不是已经完成的模型效果实验。</w:t>
      </w:r>
    </w:p>
    <w:p>
      <w:pPr>
        <w:jc w:val="both"/>
        <w:snapToGrid w:val="0"/>
      </w:pPr>
      <w:r>
        <w:rPr>
          <w:lang w:val="en-US" w:eastAsia="zh-CN"/>
        </w:rPr>
        <w:t>对话能够迅速形成许多回答，但回答变多与判断变得可靠并非同一件事。一个问题被连续追问，可以使原先笼统的说法显出条件，也可能使同一个比喻获得越来越强的语气。若只比较最后一轮是否更长、更有气势，就会忽略推论有没有增加依据。知识工作的观察位置，应从产生了多少文字，转向哪些判断因此被保留、限制或撤回。</w:t>
      </w:r>
    </w:p>
    <w:p>
      <w:pPr>
        <w:jc w:val="both"/>
        <w:snapToGrid w:val="0"/>
      </w:pPr>
      <w:r>
        <w:rPr>
          <w:lang w:val="en-US" w:eastAsia="zh-CN"/>
        </w:rPr>
        <w:t>本项目中的记录问题显示了这一差别。原材料先要求结果留下可数的痕迹，后来又把被计入理解为回写消失。两种说法如果只是分置不同章节，篇幅可以增加，矛盾却仍然存在。整合需要进一步区别记录的用途：帮助交接与理解，或在特定奖惩安排中替代活动目的。只有这个区别改变后文的推论，修订才不只是换一种措辞。</w:t>
      </w:r>
    </w:p>
    <w:p>
      <w:pPr>
        <w:jc w:val="both"/>
        <w:snapToGrid w:val="0"/>
      </w:pPr>
      <w:r>
        <w:rPr>
          <w:lang w:val="en-US" w:eastAsia="zh-CN"/>
        </w:rPr>
        <w:t>人工智能在这里可以承担材料整理、提出构造情境、列出竞争解释和检查结构等工作，但生成建议仍需进入判断。一个看似适当的例子，可能并未隔开所比较的条件；一个准确的概念名称，也可能被接上未经支持的结论。工具提供的内容应当允许被删除，而不是因为已经生成便自动获得应被纳入正文的资格。</w:t>
      </w:r>
    </w:p>
    <w:p>
      <w:pPr>
        <w:jc w:val="both"/>
        <w:snapToGrid w:val="0"/>
      </w:pPr>
      <w:r>
        <w:rPr>
          <w:lang w:val="en-US" w:eastAsia="zh-CN"/>
        </w:rPr>
        <w:t>数量约束尤其需要说明。长篇任务设置正文预算，有助于保证关键问题得到展开，却不能用实际字数代替论证质量。相同判断换若干人物重说，可能轻易满足篇幅要求；真正的扩展则需要新增机制、边界、反例或后果。计数在此承担防止篇幅虚报的工作，语义判断仍需检查每一部分是否承担不同责任。</w:t>
      </w:r>
    </w:p>
    <w:p>
      <w:pPr>
        <w:jc w:val="both"/>
        <w:snapToGrid w:val="0"/>
      </w:pPr>
      <w:r>
        <w:rPr>
          <w:lang w:val="en-US" w:eastAsia="zh-CN"/>
        </w:rPr>
        <w:t>同样，修改数量也不是学习程度。把一个词换成另一个词，可能只是适应提示要求；保留原词却缩小适用范围，反而可能改变了论证。比较两个版本时，应查看它们面对同一反例会怎样回答，是否仍把原先排除的情况拒于解释之外。知识生产中的回写，因而不能仅从版本已经更新推定。</w:t>
      </w:r>
    </w:p>
    <w:p>
      <w:pPr>
        <w:jc w:val="both"/>
        <w:snapToGrid w:val="0"/>
      </w:pPr>
      <w:r>
        <w:rPr>
          <w:lang w:val="en-US" w:eastAsia="zh-CN"/>
        </w:rPr>
        <w:t>这种区分也保护合理的维持。有些段落经核查后无需修改，有些稳定定义能够帮助多个章节协作。为了显示人工智能不断改进而强行改写，可能使已经清楚的边界再次模糊。有效的反馈既包括发现问题，也包括说明现有说法为什么暂可保留，以及新材料出现时应当复查什么。</w:t>
      </w:r>
    </w:p>
    <w:p>
      <w:pPr>
        <w:pStyle w:val="Heading3"/>
        <w:pBdr>
          <w:left w:val="single" w:sz="8" w:space="5" w:color="B68E39"/>
        </w:pBdr>
        <w:snapToGrid w:val="0"/>
      </w:pPr>
      <w:r>
        <w:rPr>
          <w:lang w:val="en-US" w:eastAsia="zh-CN"/>
        </w:rPr>
        <w:t>二 从对话材料到理论谱系</w:t>
      </w:r>
    </w:p>
    <w:p>
      <w:pPr>
        <w:jc w:val="both"/>
        <w:snapToGrid w:val="0"/>
      </w:pPr>
      <w:r>
        <w:rPr>
          <w:lang w:val="en-US" w:eastAsia="zh-CN"/>
        </w:rPr>
        <w:t>从对话进入专著，首先需要保留材料的身份。提问表达的是问题方向，回答给出的是当时生成的解释，末尾论文尝试把前面整理成文；三者都不是自动取得真实性的证据。文件中的回答者标签，也不能仅凭字面被认作某位现实指导者逐字说过的话。思想来源可以追踪，个人发言归属却必须有相应依据。</w:t>
      </w:r>
    </w:p>
    <w:p>
      <w:pPr>
        <w:jc w:val="both"/>
        <w:snapToGrid w:val="0"/>
      </w:pPr>
      <w:r>
        <w:rPr>
          <w:lang w:val="en-US" w:eastAsia="zh-CN"/>
        </w:rPr>
        <w:t>完整阅读前置对话之所以重要，是因为结论的来路常藏在追问中。一句看似确定的主张，可能是在回答先承认对方、再必须分出胜负的要求时形成；一次定义变化，可能来自前一轮遇到的矛盾。如果只抽取末尾文章，就容易把临时转向读成已经稳定的理论。本项目因此同时使用问题、回应和后续修正，辨认哪些联系值得继续展开。</w:t>
      </w:r>
    </w:p>
    <w:p>
      <w:pPr>
        <w:jc w:val="both"/>
        <w:snapToGrid w:val="0"/>
      </w:pPr>
      <w:r>
        <w:rPr>
          <w:lang w:val="en-US" w:eastAsia="zh-CN"/>
        </w:rPr>
        <w:t>提问本身也不等于认可答案。追问某条机制怎样形成，可以是在试探它能否成立，而不是提问者已经接受全部前提。整合时需要保留这种开放性，不能把后来生成的强断言反向归给最初的问题。将作者的研究方向与工具提供的具体说法分开，才能让继续追问仍具有检验意义，而不是被写成一串既定结论的确认。</w:t>
      </w:r>
    </w:p>
    <w:p>
      <w:pPr>
        <w:jc w:val="both"/>
        <w:snapToGrid w:val="0"/>
      </w:pPr>
      <w:r>
        <w:rPr>
          <w:lang w:val="en-US" w:eastAsia="zh-CN"/>
        </w:rPr>
        <w:t>材料的缺口也不能由期待补齐。有关生活重建的一份材料，在末尾只保留摘要和部分引言；它显示了拟议方向，却没有交付完整论证。专著后来增加的制度讨论、研究安排和人工智能协作反思，应明确承担新增整合的责任。篇章可以从未完成材料继续生长，但新增部分不能反过来被说成原文早已充分证明。</w:t>
      </w:r>
    </w:p>
    <w:p>
      <w:pPr>
        <w:jc w:val="both"/>
        <w:snapToGrid w:val="0"/>
      </w:pPr>
      <w:r>
        <w:rPr>
          <w:lang w:val="en-US" w:eastAsia="zh-CN"/>
        </w:rPr>
        <w:t>理论谱系在这里也不是列出越多名字越有分量，而是说明每一种概念承担什么解释任务。已有研究可以帮助界定疲劳、恢复、动机或工作条件，构造案例可以澄清差别，原始对话可以提出新的追问。它们的证据权限不同。对话中出现某位作者的姓名，不等于已经取得该作者研究的内容，更不能据此推断他必然无法解释某种现象。</w:t>
      </w:r>
    </w:p>
    <w:p>
      <w:pPr>
        <w:jc w:val="both"/>
        <w:snapToGrid w:val="0"/>
      </w:pPr>
      <w:r>
        <w:rPr>
          <w:lang w:val="en-US" w:eastAsia="zh-CN"/>
        </w:rPr>
        <w:t>本次核查把这一要求落实到阅读范围。能够取得摘要时，只能据摘要支持一般性介绍；实际读到原文定义段时，可以扩大相应概念说明，但仍不能声称核过全部数据。一个来源入口、题名或下载文件都不等于完成通读。范围说明使后来读者知道哪些内容已经核对，哪些仍需要进一步工作，而不会被整齐的参考文献外观误导。</w:t>
      </w:r>
    </w:p>
    <w:p>
      <w:pPr>
        <w:jc w:val="both"/>
        <w:snapToGrid w:val="0"/>
      </w:pPr>
      <w:r>
        <w:rPr>
          <w:lang w:val="en-US" w:eastAsia="zh-CN"/>
        </w:rPr>
        <w:t>来源追踪还需要与论断层级连接。原对话中的一次观察，可以支持提出问题，却未必支持普遍规律；一种构造情境可以显示概念上存在另一种可能，却不能报告现实发生率；一个待实施比较可以规定什么结果不利于假说，却没有因此提供任何效应。把这些层级保持清楚，专著才能在增加论证时不悄悄增加证据的强度。</w:t>
      </w:r>
    </w:p>
    <w:p>
      <w:pPr>
        <w:jc w:val="both"/>
        <w:snapToGrid w:val="0"/>
      </w:pPr>
      <w:r>
        <w:rPr>
          <w:lang w:val="en-US" w:eastAsia="zh-CN"/>
        </w:rPr>
        <w:t>谱系整理因此也是对自身概念的限制。回写既可能细化已有解释，也可能提出尚待区分的新联系，还可能在某些场景没有必要。其价值不能靠把前人理论压缩成最简单版本来证明。较可靠的写法是先准确说明共享问题，再指出本书增加了哪一段过程、需要什么新资料，以及出现什么结果时应放弃新增解释。</w:t>
      </w:r>
    </w:p>
    <w:p>
      <w:pPr>
        <w:pStyle w:val="Heading3"/>
        <w:pBdr>
          <w:left w:val="single" w:sz="8" w:space="5" w:color="B68E39"/>
        </w:pBdr>
        <w:snapToGrid w:val="0"/>
      </w:pPr>
      <w:r>
        <w:rPr>
          <w:lang w:val="en-US" w:eastAsia="zh-CN"/>
        </w:rPr>
        <w:t>三 分工核查与人的修订责任</w:t>
      </w:r>
    </w:p>
    <w:p>
      <w:pPr>
        <w:jc w:val="both"/>
        <w:snapToGrid w:val="0"/>
      </w:pPr>
      <w:r>
        <w:rPr>
          <w:lang w:val="en-US" w:eastAsia="zh-CN"/>
        </w:rPr>
        <w:t>长篇写作采用分工，可以让不同章节同时展开，但分工首先需要共同的判断基底。本次编写先明确显露、差异序列和特征纠缠的含义，区分结束、收尾、反馈与回写，并规定构造情境和来源材料的证据身份。这样的基底使局部写作者知道哪些问题已经形成共同承诺，也知道哪些推论仍必须保持条件性。</w:t>
      </w:r>
    </w:p>
    <w:p>
      <w:pPr>
        <w:jc w:val="both"/>
        <w:snapToGrid w:val="0"/>
      </w:pPr>
      <w:r>
        <w:rPr>
          <w:lang w:val="en-US" w:eastAsia="zh-CN"/>
        </w:rPr>
        <w:t>共同基底却不能保证每章自然一致。同一个词进入照料、组织和休闲时，可能承担不同义务：强调结果可辨认，有时帮助理解贡献，也可能误使陪伴必须展示成果；强调保留参与，有时保护资格，也可能被写成不能真正休息。章节之间的阅读因此需要检查概念在新场景中的实际后果，而不只是检查术语是否拼写相同。</w:t>
      </w:r>
    </w:p>
    <w:p>
      <w:pPr>
        <w:jc w:val="both"/>
        <w:snapToGrid w:val="0"/>
      </w:pPr>
      <w:r>
        <w:rPr>
          <w:lang w:val="en-US" w:eastAsia="zh-CN"/>
        </w:rPr>
        <w:t>本次分工要求各章保留原页线索与展开说明，并在逐轮推进中互读其他章节。内部审查能够发现矛盾、预算不足或证据越界，也能把发现的问题写进下一轮要求。它并不是独立的外部同行评审，多个写作代理意见一致也不构成独立重复验证。来自相近基底的协作，尤其需要防止共同预设在互相确认中取得过高可信度。</w:t>
      </w:r>
    </w:p>
    <w:p>
      <w:pPr>
        <w:jc w:val="both"/>
        <w:snapToGrid w:val="0"/>
      </w:pPr>
      <w:r>
        <w:rPr>
          <w:lang w:val="en-US" w:eastAsia="zh-CN"/>
        </w:rPr>
        <w:t>自动检查可以核对章节结构、正文汉字和明显重复，帮助减少形式性遗漏。它却不能仅凭没有重复段落，就证明每一章都有新的解释价值；也不能因为引用格式完整，就判断论断得到支持。结构检查、材料核查与学术判断各有责任。把它们分别报告，能够避免一项通过被误读为全部通过。</w:t>
      </w:r>
    </w:p>
    <w:p>
      <w:pPr>
        <w:jc w:val="both"/>
        <w:snapToGrid w:val="0"/>
      </w:pPr>
      <w:r>
        <w:rPr>
          <w:lang w:val="en-US" w:eastAsia="zh-CN"/>
        </w:rPr>
        <w:t>人的修订责任在这里不能被一份生成文件代替。作者需要决定哪些问题值得保留、哪些表达准确体现自己的观点，并对采纳的论断承担责任；指导与出版审查也需要按实际阅读和判断发生。人工智能可以提供可复查文本，不能由署名或完成状态推断相关人员已经审定。工作流程应让人能够看清重点分歧，而不只把大量顺畅文字交到最后。</w:t>
      </w:r>
    </w:p>
    <w:p>
      <w:pPr>
        <w:jc w:val="both"/>
        <w:snapToGrid w:val="0"/>
      </w:pPr>
      <w:r>
        <w:rPr>
          <w:lang w:val="en-US" w:eastAsia="zh-CN"/>
        </w:rPr>
        <w:t>为使这种责任可实行，交接需要指出真正会影响全书的判断。某章将沉默写成完全没有回写，另一章却说明沉默改变期待，统稿就应决定概念如何统一，并检查相关段落是否随之修改。只在总说明里写一条正确定义，正文仍保留相反推论，不能算完成修订。共同基底的效力需要通过后续文字来检验。</w:t>
      </w:r>
    </w:p>
    <w:p>
      <w:pPr>
        <w:jc w:val="both"/>
        <w:snapToGrid w:val="0"/>
      </w:pPr>
      <w:r>
        <w:rPr>
          <w:lang w:val="en-US" w:eastAsia="zh-CN"/>
        </w:rPr>
        <w:t>分工也可能把核查负担推向最后一位整理者。局部稿件若只报告已完成，却不说明未核来源、构造部分和边界问题，表面速度的提高就以更大的终稿风险为代价。来源台账与限制说明的用途，是使责任能够被实际接续；它们不保证稿件正确，却让接收者有机会找到需要检查的位置，而不是从头猜测每项说法的来历。</w:t>
      </w:r>
    </w:p>
    <w:p>
      <w:pPr>
        <w:pStyle w:val="Heading3"/>
        <w:pBdr>
          <w:left w:val="single" w:sz="8" w:space="5" w:color="B68E39"/>
        </w:pBdr>
        <w:snapToGrid w:val="0"/>
      </w:pPr>
      <w:r>
        <w:rPr>
          <w:lang w:val="en-US" w:eastAsia="zh-CN"/>
        </w:rPr>
        <w:t>四 让知识生产保留失败和纠正</w:t>
      </w:r>
    </w:p>
    <w:p>
      <w:pPr>
        <w:jc w:val="both"/>
        <w:snapToGrid w:val="0"/>
      </w:pPr>
      <w:r>
        <w:rPr>
          <w:lang w:val="en-US" w:eastAsia="zh-CN"/>
        </w:rPr>
        <w:t>知识生产保留失败，不只是列出一段本理论也可能错，而是让不利材料确实能够改变正文。一个拟议机制若无法区分两种不同结果，就需要缩小概念；一个对比若同时改变多个条件，就需要重写其推论；一项来源无法核实，就需要删去归属或明确留下待核范围。失败应进入后续决定，不能只作为增强可信外观的修辞。</w:t>
      </w:r>
    </w:p>
    <w:p>
      <w:pPr>
        <w:jc w:val="both"/>
        <w:snapToGrid w:val="0"/>
      </w:pPr>
      <w:r>
        <w:rPr>
          <w:lang w:val="en-US" w:eastAsia="zh-CN"/>
        </w:rPr>
        <w:t>本项目的一项实质修正，是把计入即毁收窄为有条件的指标替代风险。记录能够帮助保存交接、检验结果和说明责任，不能在被看见时就自动失去真实性。与此同时，记录与奖惩结合，确实可能使人转向展示而偏离原目的。修订保留了原问题的敏感之处，也放弃了无法容纳记录有效性的绝对判断。</w:t>
      </w:r>
    </w:p>
    <w:p>
      <w:pPr>
        <w:jc w:val="both"/>
        <w:snapToGrid w:val="0"/>
      </w:pPr>
      <w:r>
        <w:rPr>
          <w:lang w:val="en-US" w:eastAsia="zh-CN"/>
        </w:rPr>
        <w:t>另一项修正涉及幸福与退出。照料的结果可以重要，承担者也可能从中获得欣慰，但这不能证明强制不可退出产生整体益处。若旧论断被保留为核心，再在末尾附加需要休息的提醒，两者仍会互相冲突。实质修订需要改变原因解释与责任推论，使可靠轮换、工具帮助和完全暂停能够进入同一框架。</w:t>
      </w:r>
    </w:p>
    <w:p>
      <w:pPr>
        <w:jc w:val="both"/>
        <w:snapToGrid w:val="0"/>
      </w:pPr>
      <w:r>
        <w:rPr>
          <w:lang w:val="en-US" w:eastAsia="zh-CN"/>
        </w:rPr>
        <w:t>纠正也应允许没有即时替代答案。撤回一个过强判断以后，可以暂时只留下较窄的问题，例如在什么条件下结果承接与疲劳变化有关。缺少响亮结论不等于写作失败。若为了保持每章都有新发现而立即补上另一个未经检验的断言，知识生产就仍在用答案供给掩盖证据缺口。</w:t>
      </w:r>
    </w:p>
    <w:p>
      <w:pPr>
        <w:jc w:val="both"/>
        <w:snapToGrid w:val="0"/>
      </w:pPr>
      <w:r>
        <w:rPr>
          <w:lang w:val="en-US" w:eastAsia="zh-CN"/>
        </w:rPr>
        <w:t>保留修改来路，则使后来的读者有机会再次判断。来源页码说明问题从哪里出现，核查范围说明外部依据支持到哪里，修订理由说明为何没有照搬原说法。这些信息可以放在适当的附录和记录中，正文保持连续论证。透明并不要求把全部过程堆给读者，而是使关键判断在需要时能够追溯。</w:t>
      </w:r>
    </w:p>
    <w:p>
      <w:pPr>
        <w:jc w:val="both"/>
        <w:snapToGrid w:val="0"/>
      </w:pPr>
      <w:r>
        <w:rPr>
          <w:lang w:val="en-US" w:eastAsia="zh-CN"/>
        </w:rPr>
        <w:t>本书目前能够报告的是材料整合、理论论证、构造情境与拟议研究，不能把内部审查称为外部评审，也不能把提出检验称为已经开展实验。人工智能参与没有改变这一证据边界。后续研究若发现中心假说没有增量解释力，专著应接受收缩；若某种具体联系获得支持，也应按其范围使用，而不让一个局部结果替全书担保。</w:t>
      </w:r>
    </w:p>
    <w:p>
      <w:pPr>
        <w:jc w:val="both"/>
        <w:snapToGrid w:val="0"/>
      </w:pPr>
      <w:r>
        <w:rPr>
          <w:lang w:val="en-US" w:eastAsia="zh-CN"/>
        </w:rPr>
        <w:t>让知识生产保留纠正，最终使书稿能够面对自己的后果。它给读者的概念是否增加不必要义务，给组织的语言是否掩盖负担转移，给研究者的指标是否在循环证明自己，都应重新进入讨论。下一章将把这些要求落实到可重复检验：先独立说明要观察什么，再规定哪些结果能够支持、限制或否定相应命题。</w:t>
      </w:r>
    </w:p>
    <w:p>
      <w:pPr>
        <w:pStyle w:val="ChapterNumber"/>
        <w:snapToGrid w:val="0"/>
      </w:pPr>
      <w:r>
        <w:rPr>
          <w:lang w:val="en-US" w:eastAsia="zh-CN"/>
        </w:rPr>
        <w:t>59</w:t>
      </w:r>
    </w:p>
    <w:p>
      <w:pPr>
        <w:pStyle w:val="ChapterLabel"/>
        <w:snapToGrid w:val="0"/>
      </w:pPr>
      <w:r>
        <w:rPr>
          <w:lang w:val="en-US" w:eastAsia="zh-CN"/>
        </w:rPr>
        <w:t>第五十九章</w:t>
      </w:r>
    </w:p>
    <w:p>
      <w:pPr>
        <w:pStyle w:val="Heading2"/>
        <w:snapToGrid w:val="0"/>
      </w:pPr>
      <w:bookmarkStart w:id="70" w:name="h68"/>
      <w:r>
        <w:rPr>
          <w:lang w:val="en-US" w:eastAsia="zh-CN"/>
        </w:rPr>
        <w:t>让五组命题接受可重复检验</w:t>
      </w:r>
      <w:bookmarkEnd w:id="70"/>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边界觉察承接方向指标的分离</w:t>
      </w:r>
    </w:p>
    <w:p>
      <w:pPr>
        <w:jc w:val="both"/>
        <w:snapToGrid w:val="0"/>
      </w:pPr>
      <w:r>
        <w:rPr>
          <w:lang w:val="en-US" w:eastAsia="zh-CN"/>
        </w:rPr>
        <w:t>理论进入研究，首先要使失败有清楚的位置。若停止之后轻松便叫作收尾，有所改变便叫作回写，不轻松又被解释为回写仍不充分，研究最终只会重新描述已经知道的感受。检验需要先确认安排发生了什么，再观察体验与行为怎样变化。关于疲惫的解释不能同时充当回写存在与否的定义，否则概念无论面对哪种结果都不会受损。</w:t>
      </w:r>
    </w:p>
    <w:p>
      <w:pPr>
        <w:jc w:val="both"/>
        <w:snapToGrid w:val="0"/>
      </w:pPr>
      <w:r>
        <w:rPr>
          <w:lang w:val="en-US" w:eastAsia="zh-CN"/>
        </w:rPr>
        <w:t>本书的五组命题可以拆成边界、觉察、承接、方向与指标。它们有关联，但允许分别成立或失败。边界组考察一段活动怎样被允许停下。可操作的差别是暂停后是否仍须持续响应、未完成事项有没有明确保管和重开条件，而非要求参与者把所有任务做完。观察则分别记录越界联系、未结事项侵扰、主观疲劳与后续任务积压，不能把减少侵扰直接当成身体恢复。</w:t>
      </w:r>
    </w:p>
    <w:p>
      <w:pPr>
        <w:jc w:val="both"/>
        <w:snapToGrid w:val="0"/>
      </w:pPr>
      <w:r>
        <w:rPr>
          <w:lang w:val="en-US" w:eastAsia="zh-CN"/>
        </w:rPr>
        <w:t>觉察组考察同一种工作在连续推进和出现辨认机会时，疲劳报告如何变化。研究可以调整询问时点或安排短暂转换，同时保留任务要求的记录。报告上升可能表示原来难以表达的状态得到辨认，也可能表示中断本身增加负担。必须同时查看报告方式、活动表现和后续体验，不能因中断后才有人说累，就断定疲劳在那一刻才产生。</w:t>
      </w:r>
    </w:p>
    <w:p>
      <w:pPr>
        <w:jc w:val="both"/>
        <w:snapToGrid w:val="0"/>
      </w:pPr>
      <w:r>
        <w:rPr>
          <w:lang w:val="en-US" w:eastAsia="zh-CN"/>
        </w:rPr>
        <w:t>承接组考察结果有没有进入能够处理它的关系。把建议转交给有权限的责任人，并说明何时接受、拒绝或重开，与仅发送已经收到的消息，是两种可区分的安排。研究要先核实责任人是否真的有资源、处理是否发生，再考察提出者的预期、后续参与和疲惫。收到答复不是承接完成，而有理由的拒绝也不必等于通道关闭。</w:t>
      </w:r>
    </w:p>
    <w:p>
      <w:pPr>
        <w:jc w:val="both"/>
        <w:snapToGrid w:val="0"/>
      </w:pPr>
      <w:r>
        <w:rPr>
          <w:lang w:val="en-US" w:eastAsia="zh-CN"/>
        </w:rPr>
        <w:t>方向组区分后果使后续选择扩大、收缩或得到有根据的维持。提出问题之后形成修订机会，与提出问题之后学会隐瞒，都具有跨时联系，却指向不同后果。编码依据应是后来可采取的动作、限制和理由，而非当事人心情好坏。既有做法经过核查继续沿用，也可保留结果的作用；单凭动作没有变，不能把它编码为毫无回写。</w:t>
      </w:r>
    </w:p>
    <w:p>
      <w:pPr>
        <w:jc w:val="both"/>
        <w:snapToGrid w:val="0"/>
      </w:pPr>
      <w:r>
        <w:rPr>
          <w:lang w:val="en-US" w:eastAsia="zh-CN"/>
        </w:rPr>
        <w:t>指标组考察记录与奖惩结合时，什么活动被选择出来。同一张表只用于交接，或进一步决定奖金、排名和发言资格，其作用条件并不相同。可以观察容易计数的动作是否挤占实际处理问题的时间，以及重要但难计数的责任是否被转移。记录是否存在与指标是否替代目的必须分别判断；公开的凭据也可能帮助弱势参与者争取资源。</w:t>
      </w:r>
    </w:p>
    <w:p>
      <w:pPr>
        <w:jc w:val="both"/>
        <w:snapToGrid w:val="0"/>
      </w:pPr>
      <w:r>
        <w:rPr>
          <w:lang w:val="en-US" w:eastAsia="zh-CN"/>
        </w:rPr>
        <w:t>五组都应把操作、过程和结果分开。例如，宣布暂停权属于安排，实际免于追问属于过程，侵扰或疲劳变化属于结果。任何一层落空，都有不同的解释责任。这样的分离使研究能够发现一种安排未被执行，也能够承认安排已经执行而预期结果没有出现，避免把理论失败一律解释成参与者没有真正理解理论。</w:t>
      </w:r>
    </w:p>
    <w:p>
      <w:pPr>
        <w:pStyle w:val="Heading3"/>
        <w:pBdr>
          <w:left w:val="single" w:sz="8" w:space="5" w:color="B68E39"/>
        </w:pBdr>
        <w:snapToGrid w:val="0"/>
      </w:pPr>
      <w:r>
        <w:rPr>
          <w:lang w:val="en-US" w:eastAsia="zh-CN"/>
        </w:rPr>
        <w:t>二 当前选择与跨轮次联系的比较</w:t>
      </w:r>
    </w:p>
    <w:p>
      <w:pPr>
        <w:jc w:val="both"/>
        <w:snapToGrid w:val="0"/>
      </w:pPr>
      <w:r>
        <w:rPr>
          <w:lang w:val="en-US" w:eastAsia="zh-CN"/>
        </w:rPr>
        <w:t>回写是否带来新的解释问题，不能仅凭两个人声称拥有相同控制感来判定。相同分数可能遮住不同的实际权限，也可能只是量表没有捕捉具体差别。需要比较的是，当前选择的范围和结果进入下一轮的联系，能否在观察上被区分，以及这种区分是否比已有的资源、动机和预期解释增加了可以检验的内容。</w:t>
      </w:r>
    </w:p>
    <w:p>
      <w:pPr>
        <w:jc w:val="both"/>
        <w:snapToGrid w:val="0"/>
      </w:pPr>
      <w:r>
        <w:rPr>
          <w:lang w:val="en-US" w:eastAsia="zh-CN"/>
        </w:rPr>
        <w:t>设想一项尚待实施的业务训练：参与者都可以选择练习顺序，都获得相同数量的练习机会与说明材料。一种安排让上一轮的错误进入下一轮材料配置，另一种安排提供同样数量的材料，但不依据本人的错误配置。这里考察的是前后联系，而不是用资源充足组去对照资源不足组。任务难度、材料适配程度和成功预期仍可能不同，必须分别记录，不能因为资源总量相同就宣称其余条件已经相等。</w:t>
      </w:r>
    </w:p>
    <w:p>
      <w:pPr>
        <w:jc w:val="both"/>
        <w:snapToGrid w:val="0"/>
      </w:pPr>
      <w:r>
        <w:rPr>
          <w:lang w:val="en-US" w:eastAsia="zh-CN"/>
        </w:rPr>
        <w:t>如果适配材料使工作变得容易，疲劳减少完全可能由难度下降解释。这个结果有实际价值，却不能自动证明新的理论。如果难度与成功预期的变化已经足以解释结果，回写可能只是描述了有效教学如何落实。只有预先提出的跨轮次联系还能帮助区分何时出现何种变化，才值得进一步追问它提供了怎样的增量说明。</w:t>
      </w:r>
    </w:p>
    <w:p>
      <w:pPr>
        <w:jc w:val="both"/>
        <w:snapToGrid w:val="0"/>
      </w:pPr>
      <w:r>
        <w:rPr>
          <w:lang w:val="en-US" w:eastAsia="zh-CN"/>
        </w:rPr>
        <w:t>再设想一个维修小组。成员可以自由安排当日顺序，却无法把反复出现的故障转交给设备采购部门。另一个小组的当日顺序较固定，但故障记录能够触发备件调整。直接比较两组疲劳无法判断哪条机制重要，因为工种、人员和故障严重程度可能同时不同。较有意义的起点，是追踪相似故障在各组经过哪些手续、由谁决定、何时改变后来的处理条件，再寻找可比事件。</w:t>
      </w:r>
    </w:p>
    <w:p>
      <w:pPr>
        <w:jc w:val="both"/>
        <w:snapToGrid w:val="0"/>
      </w:pPr>
      <w:r>
        <w:rPr>
          <w:lang w:val="en-US" w:eastAsia="zh-CN"/>
        </w:rPr>
        <w:t>这种比较还需要保留没有新动作的情形。一次检查确认原有备件足够，下一轮继续沿用，并不比换了设备更少承担判断。相反，为了证明改进而不断更换做法，可能增加不必要的学习负担。因此，跨轮次联系应由结果被调用的痕迹和理由来编码，而不能用变化次数代替。换一个表达词语也只能成为待查线索，必须看它是否进入判断或行动条件。</w:t>
      </w:r>
    </w:p>
    <w:p>
      <w:pPr>
        <w:jc w:val="both"/>
        <w:snapToGrid w:val="0"/>
      </w:pPr>
      <w:r>
        <w:rPr>
          <w:lang w:val="en-US" w:eastAsia="zh-CN"/>
        </w:rPr>
        <w:t>同一参与者经历不同安排，有助于观察个体内变化，却不能自动排除学习和顺序影响。先前得到的权限、技能或信任可能延续到后面的安排，不能假定撤掉一张表便恢复原状。有些改变适合比较不同任务，有些只能跟踪实施前后及可比团队。具体采用何种设计，应服从改变是否可撤销及其后果是否延续，而不能为了整齐而制造不存在的独立轮次。</w:t>
      </w:r>
    </w:p>
    <w:p>
      <w:pPr>
        <w:jc w:val="both"/>
        <w:snapToGrid w:val="0"/>
      </w:pPr>
      <w:r>
        <w:rPr>
          <w:lang w:val="en-US" w:eastAsia="zh-CN"/>
        </w:rPr>
        <w:t>研究报告还应区分做不到与不成立。机构无法提供真实承接权，说明这一方案没有被充分实现；承接已经实现而疲惫没有变化，才直接约束相应命题。两种结果都值得保存，但不能互相替换。特别是参与者没有按研究者期待改变表达时，研究者应先检查沟通是否准确，而不是把拒绝换词解释成对回写的抵抗。</w:t>
      </w:r>
    </w:p>
    <w:p>
      <w:pPr>
        <w:pStyle w:val="Heading3"/>
        <w:pBdr>
          <w:left w:val="single" w:sz="8" w:space="5" w:color="B68E39"/>
        </w:pBdr>
        <w:snapToGrid w:val="0"/>
      </w:pPr>
      <w:r>
        <w:rPr>
          <w:lang w:val="en-US" w:eastAsia="zh-CN"/>
        </w:rPr>
        <w:t>三 组织纵向追踪与测量独立性</w:t>
      </w:r>
    </w:p>
    <w:p>
      <w:pPr>
        <w:jc w:val="both"/>
        <w:snapToGrid w:val="0"/>
      </w:pPr>
      <w:r>
        <w:rPr>
          <w:lang w:val="en-US" w:eastAsia="zh-CN"/>
        </w:rPr>
        <w:t>跨轮次联系要求观察时间，却不由固定次数赋予真实性。窗口应覆盖相关事项可能得到处理及其后果可能出现的过程。采购调整与一句课堂回应的时间尺度不同，延迟反馈也不等于没有反馈。研究开始前应写明准备等待什么事件、什么情况下继续观察、什么情况下只能报告尚未判断，并保留超过窗口仍未解决的事项。</w:t>
      </w:r>
    </w:p>
    <w:p>
      <w:pPr>
        <w:jc w:val="both"/>
        <w:snapToGrid w:val="0"/>
      </w:pPr>
      <w:r>
        <w:rPr>
          <w:lang w:val="en-US" w:eastAsia="zh-CN"/>
        </w:rPr>
        <w:t>可以从一项组织试行出发，建立事项的连续记录：问题出现时的要求、谁收到结果、作出什么决定、后续活动是否调用，以及何时暂停或终止。记录不用穷尽参与者的一天，而应围绕少量预先选定的事项。将活动切得过碎，会制造大量人为的未结；切得过大，又可能使任何后果都被算成同一过程。观察单位需要与真实责任和行动边界对应。</w:t>
      </w:r>
    </w:p>
    <w:p>
      <w:pPr>
        <w:jc w:val="both"/>
        <w:snapToGrid w:val="0"/>
      </w:pPr>
      <w:r>
        <w:rPr>
          <w:lang w:val="en-US" w:eastAsia="zh-CN"/>
        </w:rPr>
        <w:t>回写编码与疲劳测量应尽量由不同资料和不同判断程序完成。编码者先依据事件材料识别联系及其方向，在可行范围内不查看疲劳评分和研究者期待；疲劳报告也不使用“我没有得到回写所以很累”这种把原因塞入问题的问法。独立编码者出现分歧时，应保留分歧及理由，再核查材料，而不是为了整齐把所有模糊事件统一判成支持。</w:t>
      </w:r>
    </w:p>
    <w:p>
      <w:pPr>
        <w:jc w:val="both"/>
        <w:snapToGrid w:val="0"/>
      </w:pPr>
      <w:r>
        <w:rPr>
          <w:lang w:val="en-US" w:eastAsia="zh-CN"/>
        </w:rPr>
        <w:t>独立性并非宣布一次盲法便彻底获得。事件材料可能暴露团队采用了哪种制度，参与者也知道自己得到什么安排。研究应说明哪些信息可以遮蔽、哪些无法遮蔽，并避免让实施方案的管理者同时评定方案是否成功。对没有明确后续证据的事项，保留未知类别，比把它们都纳入未回写更诚实；缺少记录可能只是记录方式不适用。</w:t>
      </w:r>
    </w:p>
    <w:p>
      <w:pPr>
        <w:jc w:val="both"/>
        <w:snapToGrid w:val="0"/>
      </w:pPr>
      <w:r>
        <w:rPr>
          <w:lang w:val="en-US" w:eastAsia="zh-CN"/>
        </w:rPr>
        <w:t>纵向变化还受到人员更替、工作季节、任务难度、家庭责任、睡眠和健康状态等因素影响。改善恰逢淡季，不能全部归因于承接机制；疲惫加重恰逢照护负担增加，也不能据此否定所有组织改变。还要观察反向过程：疲惫的人可能更少提建议、更难填写记录，管理者也可能因其状态而减少授权。这些顺序关系应成为分析内容，而非被当作杂音略去。</w:t>
      </w:r>
    </w:p>
    <w:p>
      <w:pPr>
        <w:jc w:val="both"/>
        <w:snapToGrid w:val="0"/>
      </w:pPr>
      <w:r>
        <w:rPr>
          <w:lang w:val="en-US" w:eastAsia="zh-CN"/>
        </w:rPr>
        <w:t>退出和漏报尤其可能改变结论。若最受压迫的人离开团队，留下成员的平均体验改善，不等于制度使原有人群都受益。研究需要在保护隐私和自愿参与的前提下说明退出发生在哪些环节，不能要求离开者继续证明自身疲惫。新制度增加的填写时间、监督感觉和申诉风险，也应作为过程后果记录，研究观察本身可能已经改变了被观察的安排。</w:t>
      </w:r>
    </w:p>
    <w:p>
      <w:pPr>
        <w:jc w:val="both"/>
        <w:snapToGrid w:val="0"/>
      </w:pPr>
      <w:r>
        <w:rPr>
          <w:lang w:val="en-US" w:eastAsia="zh-CN"/>
        </w:rPr>
        <w:t>资料访问的权限同样属于方法。员工若相信一句负面报告将影响晋升，其回答便处于另一种关系中。个体资料应与管理评价分开，机构得到的汇总不能成为追查异议者的工具。这样的设置既关乎参与者处境，也关乎资料解释：被迫作出的满意表示，无法证明当事人真实获得了承接，更不能作为理论成功的捷径。</w:t>
      </w:r>
    </w:p>
    <w:p>
      <w:pPr>
        <w:pStyle w:val="Heading3"/>
        <w:pBdr>
          <w:left w:val="single" w:sz="8" w:space="5" w:color="B68E39"/>
        </w:pBdr>
        <w:snapToGrid w:val="0"/>
      </w:pPr>
      <w:r>
        <w:rPr>
          <w:lang w:val="en-US" w:eastAsia="zh-CN"/>
        </w:rPr>
        <w:t>四 效应范围反例和停止条件</w:t>
      </w:r>
    </w:p>
    <w:p>
      <w:pPr>
        <w:jc w:val="both"/>
        <w:snapToGrid w:val="0"/>
      </w:pPr>
      <w:r>
        <w:rPr>
          <w:lang w:val="en-US" w:eastAsia="zh-CN"/>
        </w:rPr>
        <w:t>边界命题得到支持，需要看到可执行的停止或移交减少了越界侵扰，并与预先指定的结果发生相应联系。如果侵扰减少而身体疲劳不变，它只支持较窄的作用范围。若边界完全落实后相关体验仍无改善，或积压把负担推给他人，就必须修正原方案，不能以个人还不够会休息来保护命题。</w:t>
      </w:r>
    </w:p>
    <w:p>
      <w:pPr>
        <w:jc w:val="both"/>
        <w:snapToGrid w:val="0"/>
      </w:pPr>
      <w:r>
        <w:rPr>
          <w:lang w:val="en-US" w:eastAsia="zh-CN"/>
        </w:rPr>
        <w:t>觉察命题的支持条件，是报告变化与可辨认的注意转换有关，并且不能仅由问法暗示解释。若连续任务中同样可以及时辨认，或者转换只造成额外烦扰，则觉察不依赖这种中断。报告更多与疲劳更多需要不同证据；二者不一致时，研究应保留这种分离，而非挑选较有利的读数。</w:t>
      </w:r>
    </w:p>
    <w:p>
      <w:pPr>
        <w:jc w:val="both"/>
        <w:snapToGrid w:val="0"/>
      </w:pPr>
      <w:r>
        <w:rPr>
          <w:lang w:val="en-US" w:eastAsia="zh-CN"/>
        </w:rPr>
        <w:t>承接命题要求实际处理通道先发生变化，再考察参与意愿或受阻体验。如果只有收件消息增加，便不能说已经检验了承接；如果权限和资源已到位仍没有相应变化，则该场景中承接可能不是主要原因。若及时而合理的拒绝比无条件接受更能形成可用安排，这种结果也会限制“凡被采用才有作用”的说法。</w:t>
      </w:r>
    </w:p>
    <w:p>
      <w:pPr>
        <w:jc w:val="both"/>
        <w:snapToGrid w:val="0"/>
      </w:pPr>
      <w:r>
        <w:rPr>
          <w:lang w:val="en-US" w:eastAsia="zh-CN"/>
        </w:rPr>
        <w:t>方向命题要求建设性或限制性改变由后续可选行动独立确定。倘若所谓方向差别完全随着心情评分改判，命题没有被有效检验。建设性变化与更疲惫并存，是必须面对的反例：新增机会也可能带来学习成本或职责扩张。研究需要解释这段代价，而不能把暂时更累自动承诺为未来幸福。</w:t>
      </w:r>
    </w:p>
    <w:p>
      <w:pPr>
        <w:jc w:val="both"/>
        <w:snapToGrid w:val="0"/>
      </w:pPr>
      <w:r>
        <w:rPr>
          <w:lang w:val="en-US" w:eastAsia="zh-CN"/>
        </w:rPr>
        <w:t>指标命题只有在记录连接奖惩、选择或资源分配之后确实引出目的替代，才获得针对性支持。若记录帮助发现遗漏、保护贡献而没有排挤重要活动，则它支持记录的另一种功能。若撤去排名也没有改变行为，应继续检查任务要求和人员配置，不能把一切不理想后果都追溯到可计数性。</w:t>
      </w:r>
    </w:p>
    <w:p>
      <w:pPr>
        <w:jc w:val="both"/>
        <w:snapToGrid w:val="0"/>
      </w:pPr>
      <w:r>
        <w:rPr>
          <w:lang w:val="en-US" w:eastAsia="zh-CN"/>
        </w:rPr>
        <w:t>对整体理论，研究可以产生三种同样可接受的结论：既有机制已经足够，回写只是实施过程的细化，或跨时联系提供了额外解释力。第三种结果要求明确额外解释了什么以及在哪些条件下成立，不能只凭术语不同宣布创新。第一种和第二种也能帮助改进实践，却应诚实调整理论所要求的地位。</w:t>
      </w:r>
    </w:p>
    <w:p>
      <w:pPr>
        <w:jc w:val="both"/>
        <w:snapToGrid w:val="0"/>
      </w:pPr>
      <w:r>
        <w:rPr>
          <w:lang w:val="en-US" w:eastAsia="zh-CN"/>
        </w:rPr>
        <w:t>方案造成不公或不可承受的负担转移、未经同意的隐私暴露或退出受阻时，应停止相应操作并处理后果；停止不是等待理论判定完成之后的奖赏。统计上不确定、实施不足和出现相反结果，也要分别报告。检验最终留下的不是人人适用的处方，而是一组更清楚的权限、条件和代价问题：当某项改变值得试行时，谁能够使它发生，谁又承担修订它的责任？</w:t>
      </w:r>
    </w:p>
    <w:p>
      <w:pPr>
        <w:pStyle w:val="ChapterNumber"/>
        <w:snapToGrid w:val="0"/>
      </w:pPr>
      <w:r>
        <w:rPr>
          <w:lang w:val="en-US" w:eastAsia="zh-CN"/>
        </w:rPr>
        <w:t>60</w:t>
      </w:r>
    </w:p>
    <w:p>
      <w:pPr>
        <w:pStyle w:val="ChapterLabel"/>
        <w:snapToGrid w:val="0"/>
      </w:pPr>
      <w:r>
        <w:rPr>
          <w:lang w:val="en-US" w:eastAsia="zh-CN"/>
        </w:rPr>
        <w:t>第六十章</w:t>
      </w:r>
    </w:p>
    <w:p>
      <w:pPr>
        <w:pStyle w:val="Heading2"/>
        <w:snapToGrid w:val="0"/>
      </w:pPr>
      <w:bookmarkStart w:id="71" w:name="h69"/>
      <w:r>
        <w:rPr>
          <w:lang w:val="en-US" w:eastAsia="zh-CN"/>
        </w:rPr>
        <w:t>从个体方案到可修正的共同生活</w:t>
      </w:r>
      <w:bookmarkEnd w:id="71"/>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谁能够改变哪个接点</w:t>
      </w:r>
    </w:p>
    <w:p>
      <w:pPr>
        <w:jc w:val="both"/>
        <w:snapToGrid w:val="0"/>
      </w:pPr>
      <w:r>
        <w:rPr>
          <w:lang w:val="en-US" w:eastAsia="zh-CN"/>
        </w:rPr>
        <w:t>一项解释可以帮助个人看清处境，却不因此赋予他改变全部处境的权力。认识到建议没有进入后续安排，与拥有预算、调整分工和改变评价的权限，是不同的事情。从个体方案走向共同生活，首先要把改变的对象和行动者对应起来：谁能移动一个动作，谁能作出有约束力的承诺，谁能够调动资源，又由谁承担改变不成功的后果。</w:t>
      </w:r>
    </w:p>
    <w:p>
      <w:pPr>
        <w:jc w:val="both"/>
        <w:snapToGrid w:val="0"/>
      </w:pPr>
      <w:r>
        <w:rPr>
          <w:lang w:val="en-US" w:eastAsia="zh-CN"/>
        </w:rPr>
        <w:t>个人常能改变自己的表达、记录和部分活动顺序，也可以选择暂不进入某次可选活动。但涉及他人时间和公共职责时，单方决定的空间便有边界。一个人可以说明自己无法继续值守，却未必能够指定谁替班；他可以拒绝无意义的重复填表，却可能承担现实评价风险。建议若只看见动作可做，没有看见行动之后的关系，就会把制度冲突误写成个人勇气不足。</w:t>
      </w:r>
    </w:p>
    <w:p>
      <w:pPr>
        <w:jc w:val="both"/>
        <w:snapToGrid w:val="0"/>
      </w:pPr>
      <w:r>
        <w:rPr>
          <w:lang w:val="en-US" w:eastAsia="zh-CN"/>
        </w:rPr>
        <w:t>设想一个服务中心不断收到同类咨询。窗口人员知道说明书有歧义，可以当场解释，却没有修改说明书的资格；主管可以调班，却不能独自改变上级发布的文本；负责文本的部门又很少直接接触咨询。这里需要的不是要求每个人更积极，而是让问题能够跨越接点：谁汇集不同解释，谁作出修订决定，谁安排测试时间，谁通知已经受影响的人。</w:t>
      </w:r>
    </w:p>
    <w:p>
      <w:pPr>
        <w:jc w:val="both"/>
        <w:snapToGrid w:val="0"/>
      </w:pPr>
      <w:r>
        <w:rPr>
          <w:lang w:val="en-US" w:eastAsia="zh-CN"/>
        </w:rPr>
        <w:t>权限、资源与责任应在同一安排中被检查。给窗口人员提建议的权利，却没有整理材料的工作时间，可能只增加一项下班后的任务。给文本部门修订权，却不说明错误信息造成的后续由谁处理，也可能使修订停在纸面。实际承接需要允许相关人改变其负责的条件，并明确决定迟延时如何追问，而不能只增加一个人人都可以投递的入口。</w:t>
      </w:r>
    </w:p>
    <w:p>
      <w:pPr>
        <w:jc w:val="both"/>
        <w:snapToGrid w:val="0"/>
      </w:pPr>
      <w:r>
        <w:rPr>
          <w:lang w:val="en-US" w:eastAsia="zh-CN"/>
        </w:rPr>
        <w:t>有些接点适合由最接近问题的人调整，有些则需要共同决定。窗口人员可以改进一句解释，但不能为了减少咨询而任意提高服务门槛。管理者可以协调流程，也不能仅以效率为由取消使用者必要的询问机会。判断调整权限时，需要同时看局部经验和后果范围：影响越可能越过本岗位，越需要受影响者能够获得信息并参与修订。</w:t>
      </w:r>
    </w:p>
    <w:p>
      <w:pPr>
        <w:jc w:val="both"/>
        <w:snapToGrid w:val="0"/>
      </w:pPr>
      <w:r>
        <w:rPr>
          <w:lang w:val="en-US" w:eastAsia="zh-CN"/>
        </w:rPr>
        <w:t>共同决定并不要求每件小事都开会。可以先明确哪些事项允许直接处理，哪些触及资源和权利边界必须升级，哪些可以暂时试行。关键是让决定有可追踪的来路和可以重新开启的条件。否则，所谓共同参与可能把有权限者的责任分散成所有人的意见，却仍让最弱的一方承担等待和解释的劳动。</w:t>
      </w:r>
    </w:p>
    <w:p>
      <w:pPr>
        <w:pStyle w:val="Heading3"/>
        <w:pBdr>
          <w:left w:val="single" w:sz="8" w:space="5" w:color="B68E39"/>
        </w:pBdr>
        <w:snapToGrid w:val="0"/>
      </w:pPr>
      <w:r>
        <w:rPr>
          <w:lang w:val="en-US" w:eastAsia="zh-CN"/>
        </w:rPr>
        <w:t>二 个人改变与公共责任的边界</w:t>
      </w:r>
    </w:p>
    <w:p>
      <w:pPr>
        <w:jc w:val="both"/>
        <w:snapToGrid w:val="0"/>
      </w:pPr>
      <w:r>
        <w:rPr>
          <w:lang w:val="en-US" w:eastAsia="zh-CN"/>
        </w:rPr>
        <w:t>个人方案可以帮助当事人，也可能被用来替代共同责任。让人试着调整起床后的活动顺序，实施成本似乎很低；改变排班、增设人员或取消重复考核，则需要机构付出资源。两者可以同时存在，但不能因为前者便宜，就把后者推迟到每个人都尝试过自我调整之后。资源不足造成的问题，不会因个人能够写出更准确的感受而自动解决。</w:t>
      </w:r>
    </w:p>
    <w:p>
      <w:pPr>
        <w:jc w:val="both"/>
        <w:snapToGrid w:val="0"/>
      </w:pPr>
      <w:r>
        <w:rPr>
          <w:lang w:val="en-US" w:eastAsia="zh-CN"/>
        </w:rPr>
        <w:t>一次自愿的小试验，可以帮助当事人发现某段活动是否适合自己。例如，一个人把早晨浏览信息改成安静用餐，观察当天的注意和舒适程度；结果也可能表明原来的浏览带来愉快联系，无须取消。小试验的价值在于辨认，不在于证明谁足够自律。它不应被变成每天必须展示成果的课程，也不能以没有留下变化记录为由判定一天白过。</w:t>
      </w:r>
    </w:p>
    <w:p>
      <w:pPr>
        <w:jc w:val="both"/>
        <w:snapToGrid w:val="0"/>
      </w:pPr>
      <w:r>
        <w:rPr>
          <w:lang w:val="en-US" w:eastAsia="zh-CN"/>
        </w:rPr>
        <w:t>涉及儿童时，这条边界更加具体。父母可以与孩子商量设备使用和休息安排，但不能把孩子每次游戏后的感受都改造成一份成长报告。孩子可能只是喜欢与朋友共同游玩，也可能需要不被评价的空闲。若学校任务已经挤压睡眠，家庭再增加所谓有始有终的小任务，反而扩大负担。共同安排应当容许减少事情，而非只把每件事情接得更紧。</w:t>
      </w:r>
    </w:p>
    <w:p>
      <w:pPr>
        <w:jc w:val="both"/>
        <w:snapToGrid w:val="0"/>
      </w:pPr>
      <w:r>
        <w:rPr>
          <w:lang w:val="en-US" w:eastAsia="zh-CN"/>
        </w:rPr>
        <w:t>在组织里，表达困难也不总是缺少命名能力。有人知道不合理之处，只是担心失去收入、机会或同事支持。要求他们勇敢发言，却不改变后果承担方式，等于让弱势者为制度学习提供代价。接收问题的一方需要准备不依赖公开自曝的路径，允许代为转达、汇总讨论或暂不报告，并检验保密承诺是否真的受到尊重。</w:t>
      </w:r>
    </w:p>
    <w:p>
      <w:pPr>
        <w:jc w:val="both"/>
        <w:snapToGrid w:val="0"/>
      </w:pPr>
      <w:r>
        <w:rPr>
          <w:lang w:val="en-US" w:eastAsia="zh-CN"/>
        </w:rPr>
        <w:t>公共责任在这里指共同维持生活条件的责任，不把每一种需求都转成无限供应的承诺。人员、时间和经费确实有限，某些冲突无法立即解除。但限制需要被说明，并向承担者开放讨论，而不能用一句人人都难结束分配问题。资源少时更要区分紧急与可延后事项、必要与重复劳动，以及哪些成本正在默默落到同一个人身上。</w:t>
      </w:r>
    </w:p>
    <w:p>
      <w:pPr>
        <w:jc w:val="both"/>
        <w:snapToGrid w:val="0"/>
      </w:pPr>
      <w:r>
        <w:rPr>
          <w:lang w:val="en-US" w:eastAsia="zh-CN"/>
        </w:rPr>
        <w:t>也必须保留对理论最不利的情形：一个团队已经具有清楚边界、充分反馈和真实参与，成员仍因持续超负荷而疲惫。此时继续改善表达方式未必有意义，减少工作量、补充资源或允许退出才可能是优先事项。发生学分析能够帮助找到责任位置，却不能凭自身概念代替身体休整和必要的专业评估，更不能承诺所有负担都可以通过关系重组消失。</w:t>
      </w:r>
    </w:p>
    <w:p>
      <w:pPr>
        <w:pStyle w:val="Heading3"/>
        <w:pBdr>
          <w:left w:val="single" w:sz="8" w:space="5" w:color="B68E39"/>
        </w:pBdr>
        <w:snapToGrid w:val="0"/>
      </w:pPr>
      <w:r>
        <w:rPr>
          <w:lang w:val="en-US" w:eastAsia="zh-CN"/>
        </w:rPr>
        <w:t>三 方案试行中的利益与代价</w:t>
      </w:r>
    </w:p>
    <w:p>
      <w:pPr>
        <w:jc w:val="both"/>
        <w:snapToGrid w:val="0"/>
      </w:pPr>
      <w:r>
        <w:rPr>
          <w:lang w:val="en-US" w:eastAsia="zh-CN"/>
        </w:rPr>
        <w:t>一项改变是否值得推行，不能只看提出者获得了多少轻松。减少一个岗位的等待，可能增加另一个岗位的集中处理时间；取消某张表，也可能使过去被忽略的贡献重新失去凭据。实践需要把直接收益、转移的负担以及暂时无法判断的影响放在同一幅关系中，尤其注意那些不在决策桌前的人承担了什么。</w:t>
      </w:r>
    </w:p>
    <w:p>
      <w:pPr>
        <w:jc w:val="both"/>
        <w:snapToGrid w:val="0"/>
      </w:pPr>
      <w:r>
        <w:rPr>
          <w:lang w:val="en-US" w:eastAsia="zh-CN"/>
        </w:rPr>
        <w:t>设想一所学校准备减少重复批改，把部分时间改用于针对典型错误的课堂修订。这一安排可能使学生获得再次尝试的机会，也可能减少教师机械处理的时间。但设计课堂活动需要备课，学生的困难并不相同，短期内教师未必更轻松。试行就应说明新增准备由什么时间承担，哪些旧任务同步取消，而非把新办法作为原有工作之外的附加要求。</w:t>
      </w:r>
    </w:p>
    <w:p>
      <w:pPr>
        <w:jc w:val="both"/>
        <w:snapToGrid w:val="0"/>
      </w:pPr>
      <w:r>
        <w:rPr>
          <w:lang w:val="en-US" w:eastAsia="zh-CN"/>
        </w:rPr>
        <w:t>学生之间也可能出现不同利益。少数人很快完成修订，另一些人需要更多支持；统一增加课堂讨论，可能帮助前者表达，却使后者在同伴面前暴露困难。方案可以提供不同的参与方式，不要求公开说明私人原因。若修改最终只是把未完成部分转成家长夜间辅导，学校表面的效率便不足以证明总体负担下降，还需要看家庭资源差异是否被扩大。</w:t>
      </w:r>
    </w:p>
    <w:p>
      <w:pPr>
        <w:jc w:val="both"/>
        <w:snapToGrid w:val="0"/>
      </w:pPr>
      <w:r>
        <w:rPr>
          <w:lang w:val="en-US" w:eastAsia="zh-CN"/>
        </w:rPr>
        <w:t>管理者的顾虑也需要具体辨认。原有统计容易向上说明工作量，减少统计可能使资源申请缺少凭据；允许例外处理又可能增加判断责任。改变不应只把这些顾虑归为维护权力，而应讨论哪些凭据仍然必要，哪些决定可以分担风险。与此同时，失去部分任意控制的便利确实可能是制度调整的代价，不能为了所有人都感觉无损而回避。</w:t>
      </w:r>
    </w:p>
    <w:p>
      <w:pPr>
        <w:jc w:val="both"/>
        <w:snapToGrid w:val="0"/>
      </w:pPr>
      <w:r>
        <w:rPr>
          <w:lang w:val="en-US" w:eastAsia="zh-CN"/>
        </w:rPr>
        <w:t>利益和代价应落实到可以讨论的对象：谁减少了什么工作，谁增加了准备，谁失去了哪项便利，谁获得了选择。不能仅用总体满意遮盖分配。即使多数人愿意继续，一小部分人承受显著的额外负担，也需要替代安排或补偿条件。相反，出现不满意也不必自动撤销全部改变，应辨认是过渡困难、实际损失，还是彼此目标确有冲突。</w:t>
      </w:r>
    </w:p>
    <w:p>
      <w:pPr>
        <w:jc w:val="both"/>
        <w:snapToGrid w:val="0"/>
      </w:pPr>
      <w:r>
        <w:rPr>
          <w:lang w:val="en-US" w:eastAsia="zh-CN"/>
        </w:rPr>
        <w:t>为了避免试行成为无限延长的临时状态，应在开始时约定检查哪些影响，并给出保留、修改和停止的实际路径。检查时点取决于相关后果可能出现的节律，不由一个漂亮的固定周期决定。某些成本当下可见，某些收益尚未到来，不能用未来可能变好要求承担者持续忍受已经明确的伤害。必要时可以先缩小范围，保留有价值的部分。</w:t>
      </w:r>
    </w:p>
    <w:p>
      <w:pPr>
        <w:jc w:val="both"/>
        <w:snapToGrid w:val="0"/>
      </w:pPr>
      <w:r>
        <w:rPr>
          <w:lang w:val="en-US" w:eastAsia="zh-CN"/>
        </w:rPr>
        <w:t>试行也可以以没有找到更好方案结束。若旧安排经比较仍能较公平地承担责任，就没有必要为了显示改革而制造新动作。维持需要公开理由，也需要允许新的问题重新进入；它与未经讨论的惯性不同。理论在实践中应当提供这种区分能力，而不是把变化数量当成共同生活正在进步的证据。</w:t>
      </w:r>
    </w:p>
    <w:p>
      <w:pPr>
        <w:pStyle w:val="Heading3"/>
        <w:pBdr>
          <w:left w:val="single" w:sz="8" w:space="5" w:color="B68E39"/>
        </w:pBdr>
        <w:snapToGrid w:val="0"/>
      </w:pPr>
      <w:r>
        <w:rPr>
          <w:lang w:val="en-US" w:eastAsia="zh-CN"/>
        </w:rPr>
        <w:t>四 形成可持续的修订制度</w:t>
      </w:r>
    </w:p>
    <w:p>
      <w:pPr>
        <w:jc w:val="both"/>
        <w:snapToGrid w:val="0"/>
      </w:pPr>
      <w:r>
        <w:rPr>
          <w:lang w:val="en-US" w:eastAsia="zh-CN"/>
        </w:rPr>
        <w:t>持续修订不能依赖一个特别热心的人不断提醒。若只有他记得未解决事项、联络各方并解释前因后果，制度表面在变化，新的不可替代负担却已经形成。需要把哪些事项尚未结束、由谁承担下一步、何时可以暂停，放进适度共享的安排中，同时控制记录的范围，避免为每次小变化建立沉重档案。</w:t>
      </w:r>
    </w:p>
    <w:p>
      <w:pPr>
        <w:jc w:val="both"/>
        <w:snapToGrid w:val="0"/>
      </w:pPr>
      <w:r>
        <w:rPr>
          <w:lang w:val="en-US" w:eastAsia="zh-CN"/>
        </w:rPr>
        <w:t>有用的记录可以只保留决定所依据的问题、适用范围和重新讨论的触发条件。它不需要评比每个人贡献了多少，也不要求参与者公开全部情绪。上一轮为何维持原做法，与下一轮出现何种条件应当重开，是不同信息。保留这种区分，既可以防止同一个问题反复从头解释，也能避免旧决定被当成永久正确的答案。</w:t>
      </w:r>
    </w:p>
    <w:p>
      <w:pPr>
        <w:jc w:val="both"/>
        <w:snapToGrid w:val="0"/>
      </w:pPr>
      <w:r>
        <w:rPr>
          <w:lang w:val="en-US" w:eastAsia="zh-CN"/>
        </w:rPr>
        <w:t>修订权还要能够越过原决定者。若所有异议都必须得到被质疑者批准才进入讨论，通道就容易在关键处关闭。具体可以由不同责任位置共同复核，或允许受影响者选择另一条反馈路径；其形式随组织大小而不同。重要的是说明复核能改变什么，谁负责落实，不能把倾听本身当成已经纠正了后果。</w:t>
      </w:r>
    </w:p>
    <w:p>
      <w:pPr>
        <w:jc w:val="both"/>
        <w:snapToGrid w:val="0"/>
      </w:pPr>
      <w:r>
        <w:rPr>
          <w:lang w:val="en-US" w:eastAsia="zh-CN"/>
        </w:rPr>
        <w:t>制度也应允许承担者更替。接手所需的信息和资源，应随着责任一起移动；离开者可以提供合理范围内的说明，却不必永久在线。新人可能采用不同办法，只要能够满足必要要求，就不应被迫复制前任的全部习惯。这样形成的连续性，依靠可理解的责任联系，而非依靠某个人始终不走。</w:t>
      </w:r>
    </w:p>
    <w:p>
      <w:pPr>
        <w:jc w:val="both"/>
        <w:snapToGrid w:val="0"/>
      </w:pPr>
      <w:r>
        <w:rPr>
          <w:lang w:val="en-US" w:eastAsia="zh-CN"/>
        </w:rPr>
        <w:t>可持续并不意味着维持所有现有活动。某项服务无法在可承受资源内继续，就需要讨论缩减范围、调整方式或停止，并把对依赖者的影响带入决定。停止可能令人失望，却比用少数人的无限加班维持表面完整更值得被公开讨论。共同生活的修订制度，必须能够处理真实损失，而不只是安排没有冲突的改进。</w:t>
      </w:r>
    </w:p>
    <w:p>
      <w:pPr>
        <w:jc w:val="both"/>
        <w:snapToGrid w:val="0"/>
      </w:pPr>
      <w:r>
        <w:rPr>
          <w:lang w:val="en-US" w:eastAsia="zh-CN"/>
        </w:rPr>
        <w:t>这些安排仍是需要在具体处境中检验的主张。它们不因与本书概念一致就获得成功保证，也不把前文的构造情境变成实施证据。理论自身同样需要留下改判通道：若它增加记录义务、鼓励个人忍受或遮住资源问题，就应修正它被使用的方式。共同生活的价值最终要回到人的可承受性、选择和相互责任，而不能由一个术语替人裁决。</w:t>
      </w:r>
    </w:p>
    <w:p>
      <w:pPr>
        <w:jc w:val="both"/>
        <w:snapToGrid w:val="0"/>
      </w:pPr>
      <w:r>
        <w:rPr>
          <w:lang w:val="en-US" w:eastAsia="zh-CN"/>
        </w:rPr>
        <w:t>因此，实践可以从一个有限而真实的决定开始：辨认谁正在承担某段反复出现的困难，找到有权限改变的接点，说明可用资源和可能代价，再保留当事人重新提出问题的位置。这并非关于美好生活的最终证明，而是把解释交还给共同检验的起点。余下需要回答的价值问题是：当生活能够修订时，我们愿意维护什么，又愿意为彼此的退出与重新开始承担什么？</w:t>
      </w:r>
    </w:p>
    <w:p>
      <w:pPr>
        <w:pStyle w:val="Heading1"/>
        <w:snapToGrid w:val="0"/>
      </w:pPr>
      <w:bookmarkStart w:id="72" w:name="h70"/>
      <w:r>
        <w:rPr>
          <w:lang w:val="en-US" w:eastAsia="zh-CN"/>
        </w:rPr>
        <w:t>结语 让生活保有修正的余地</w:t>
      </w:r>
      <w:bookmarkEnd w:id="72"/>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回到说累的人</w:t>
      </w:r>
    </w:p>
    <w:p>
      <w:pPr>
        <w:jc w:val="both"/>
        <w:snapToGrid w:val="0"/>
      </w:pPr>
      <w:r>
        <w:rPr>
          <w:lang w:val="en-US" w:eastAsia="zh-CN"/>
        </w:rPr>
        <w:t>本书从一句日常的累出发，最终得到的并不是一种可以替所有人判定原因的答案。它所形成的，是把感受放回活动经过、身体条件和共同关系中理解的方法。事情做了多少，仍然重要；事情怎样结束、结果去了哪里、谁能改变后续，也需要进入判断。增加这些问题，是为了使解释更接近具体处境，而不是使疲惫者承担更多证明责任。</w:t>
      </w:r>
    </w:p>
    <w:p>
      <w:pPr>
        <w:jc w:val="both"/>
        <w:snapToGrid w:val="0"/>
      </w:pPr>
      <w:r>
        <w:rPr>
          <w:lang w:val="en-US" w:eastAsia="zh-CN"/>
        </w:rPr>
        <w:t>一个人说累，首先是在表达自己的经验。听者可以暂时不明白原因，研究者也可以尚未识别机制，但这种不明白不应使关心无限推迟。感受受到承认，与某一种解释被接受，可以分开进行。正因为不必先证明自己符合一套理论才获得休息，人们才更可能诚实说明身体、工作和关系中各不相同的困难。</w:t>
      </w:r>
    </w:p>
    <w:p>
      <w:pPr>
        <w:jc w:val="both"/>
        <w:snapToGrid w:val="0"/>
      </w:pPr>
      <w:r>
        <w:rPr>
          <w:lang w:val="en-US" w:eastAsia="zh-CN"/>
        </w:rPr>
        <w:t>发生学的观察因此具有两个方向。一方面，它把过于笼统的自责重新展开，让人看见事情并非全部由自身意志决定；另一方面，它也防止一种关系解释迅速占满全部空间。存在没有去处的建议，不意味着睡眠和负荷不再重要；承担了有意义的工作，也不意味着身体能够无限继续。好的解释应使这些差别更清楚，而不能替任何一方遮住代价。</w:t>
      </w:r>
    </w:p>
    <w:p>
      <w:pPr>
        <w:jc w:val="both"/>
        <w:snapToGrid w:val="0"/>
      </w:pPr>
      <w:r>
        <w:rPr>
          <w:lang w:val="en-US" w:eastAsia="zh-CN"/>
        </w:rPr>
        <w:t>从活动的经过看，停止、结束与恢复可以发生在不同的时点。一个任务已有可靠接手，人仍可能因为先前的劳动需要休息；一个人暂时感到轻松，原先无人承担的责任也可能尚未安置。将这些状态分开，能够避免把短暂好转当成所有问题已经解决，也避免因为疲劳没有马上消失，就否定交接与分工已有的价值。</w:t>
      </w:r>
    </w:p>
    <w:p>
      <w:pPr>
        <w:jc w:val="both"/>
        <w:snapToGrid w:val="0"/>
      </w:pPr>
      <w:r>
        <w:rPr>
          <w:lang w:val="en-US" w:eastAsia="zh-CN"/>
        </w:rPr>
        <w:t>回写为其中一类跨时联系提供了观察名称：当前结果怎样进入后来的判断和条件。它既可以帮助经验继续被使用，也可能让人学会不再提出问题。因而，本书所关心的并非变化越多越好，而是变化朝向什么、由谁决定、允许怎样纠正。某种可靠做法得到维持，与不合适的安排获得调整，都可能体现结果被认真对待。</w:t>
      </w:r>
    </w:p>
    <w:p>
      <w:pPr>
        <w:jc w:val="both"/>
        <w:snapToGrid w:val="0"/>
      </w:pPr>
      <w:r>
        <w:rPr>
          <w:lang w:val="en-US" w:eastAsia="zh-CN"/>
        </w:rPr>
        <w:t>这一判断仍须保持有限。对于某些疲惫，已有的身体、任务或心理解释可能已经足够；对于另一些情境，回写只是使实际执行过程说得更细；它是否具有额外解释力，需要由独立观察回答。理论可以提出新的注意位置，却不能把注意位置本身当成新的因果证据。能够接受较窄的作用范围，是它继续有用的一项条件。</w:t>
      </w:r>
    </w:p>
    <w:p>
      <w:pPr>
        <w:jc w:val="both"/>
        <w:snapToGrid w:val="0"/>
      </w:pPr>
      <w:r>
        <w:rPr>
          <w:lang w:val="en-US" w:eastAsia="zh-CN"/>
        </w:rPr>
        <w:t>因此，回到说累的人，并不是把复杂论证重新缩成一句安慰，而是把论证的用途交回现实需要。眼前需要的是安静、分担、解释、资源，还是一段不必立即作决定的时间，应当容许不同答案。研究提供区分，生活中的人保有判断自己愿意怎样继续的资格；二者可以互相帮助，不必由理论替当事人完成最后裁决。</w:t>
      </w:r>
    </w:p>
    <w:p>
      <w:pPr>
        <w:pStyle w:val="Heading3"/>
        <w:pBdr>
          <w:left w:val="single" w:sz="8" w:space="5" w:color="B68E39"/>
        </w:pBdr>
        <w:snapToGrid w:val="0"/>
      </w:pPr>
      <w:r>
        <w:rPr>
          <w:lang w:val="en-US" w:eastAsia="zh-CN"/>
        </w:rPr>
        <w:t>二 让关心进入可承担的安排</w:t>
      </w:r>
    </w:p>
    <w:p>
      <w:pPr>
        <w:jc w:val="both"/>
        <w:snapToGrid w:val="0"/>
      </w:pPr>
      <w:r>
        <w:rPr>
          <w:lang w:val="en-US" w:eastAsia="zh-CN"/>
        </w:rPr>
        <w:t>关心能否持续，经常取决于它怎样安排有限能力。认真听完一句抱怨，可以减轻孤立；把一项责任真正接走，可以改变接下来的一段时间。这两种帮助各有作用。若关系只承认温暖表态，却不允许讨论谁继续协调、谁可以停止，尚未解决的工作便容易再次回到最先发现困难的人身上。</w:t>
      </w:r>
    </w:p>
    <w:p>
      <w:pPr>
        <w:jc w:val="both"/>
        <w:snapToGrid w:val="0"/>
      </w:pPr>
      <w:r>
        <w:rPr>
          <w:lang w:val="en-US" w:eastAsia="zh-CN"/>
        </w:rPr>
        <w:t>可承担的安排需要同时说明几件朴素的事：当前确实需要做什么，哪些可以减少，谁具备相应能力，谁有权决定例外，遇到做不到的部分怎样处理。它们不是一份人人必须完成的管理清单，而是责任出现含混时可以重新进入的接点。明确必要部分，反而有机会减少反复询问和无限准备，使人不必一直留在任务旁边。</w:t>
      </w:r>
    </w:p>
    <w:p>
      <w:pPr>
        <w:jc w:val="both"/>
        <w:snapToGrid w:val="0"/>
      </w:pPr>
      <w:r>
        <w:rPr>
          <w:lang w:val="en-US" w:eastAsia="zh-CN"/>
        </w:rPr>
        <w:t>交接的完整性也不由信息数量决定。把所有细节都交给接手者，可能使他难以判断重点；只说已经交给别人，却未确认对方愿意承担，也可能留下空缺。适当的信息应当使接手者能够处理自己的部分，并知道何时需要协助。原承担者由此可以离开，接手者也不必为了证明能力而独自吞下全部不确定。</w:t>
      </w:r>
    </w:p>
    <w:p>
      <w:pPr>
        <w:jc w:val="both"/>
        <w:snapToGrid w:val="0"/>
      </w:pPr>
      <w:r>
        <w:rPr>
          <w:lang w:val="en-US" w:eastAsia="zh-CN"/>
        </w:rPr>
        <w:t>这意味着责任的连续与个人的持续在场并不等同。照料可以由多人可靠接续，经验可以由记录和工具保存，组织成果可以在原提出者离开以后继续使用。一个人终于能够被替代，有时正说明共同关系具备了更好的条件。承认其过去付出，不需要把未来也作为证明价值的义务交给他。</w:t>
      </w:r>
    </w:p>
    <w:p>
      <w:pPr>
        <w:jc w:val="both"/>
        <w:snapToGrid w:val="0"/>
      </w:pPr>
      <w:r>
        <w:rPr>
          <w:lang w:val="en-US" w:eastAsia="zh-CN"/>
        </w:rPr>
        <w:t>共同责任又不能停在彼此体谅。没有时间、资源与明确权限，许多善意只能临时填补缺口，甚至让愿意帮助的人形成新的过载。判断某项改善，需要沿着后果继续看：减少的劳动究竟消失了，还是转到别人的夜晚；节省的时间能够被谁使用；新的解释与记录又由谁承担。收益分配是改善本身的一部分。</w:t>
      </w:r>
    </w:p>
    <w:p>
      <w:pPr>
        <w:jc w:val="both"/>
        <w:snapToGrid w:val="0"/>
      </w:pPr>
      <w:r>
        <w:rPr>
          <w:lang w:val="en-US" w:eastAsia="zh-CN"/>
        </w:rPr>
        <w:t>当现实资源确实不足，坦率说明限制比维持无限承诺更有用。可以讨论缩减目标、延后非必要部分、寻找其他支持，也可以承认某项期待目前无法满足。这样的讨论未必令人满意，却使责任有机会接受共同判断。若把所有缺口藏进少数人的坚持，表面上的完整反而会遮住关系无法长久维持的条件。</w:t>
      </w:r>
    </w:p>
    <w:p>
      <w:pPr>
        <w:jc w:val="both"/>
        <w:snapToGrid w:val="0"/>
      </w:pPr>
      <w:r>
        <w:rPr>
          <w:lang w:val="en-US" w:eastAsia="zh-CN"/>
        </w:rPr>
        <w:t>关心因此能够包括答应，也能够包括有说明的拒绝；能够支持继续，也能够帮助停止。它所维护的不是每项活动必须永远延续，而是人的处境在安排改变时仍然被认真对待。退出造成的影响需要处理，退出者的边界也应进入处理。两者同时成立，才可能使相互责任不依赖谁更能忍受来维系。</w:t>
      </w:r>
    </w:p>
    <w:p>
      <w:pPr>
        <w:pStyle w:val="Heading3"/>
        <w:pBdr>
          <w:left w:val="single" w:sz="8" w:space="5" w:color="B68E39"/>
        </w:pBdr>
        <w:snapToGrid w:val="0"/>
      </w:pPr>
      <w:r>
        <w:rPr>
          <w:lang w:val="en-US" w:eastAsia="zh-CN"/>
        </w:rPr>
        <w:t>三 用有限判断维护多样生活</w:t>
      </w:r>
    </w:p>
    <w:p>
      <w:pPr>
        <w:jc w:val="both"/>
        <w:snapToGrid w:val="0"/>
      </w:pPr>
      <w:r>
        <w:rPr>
          <w:lang w:val="en-US" w:eastAsia="zh-CN"/>
        </w:rPr>
        <w:t>一本讨论累的书，很容易在结尾重新规定一种正确生活：活动必须有始有终，休闲必须带来成长，每段关系必须产生改变。若走到这一步，原本用于理解困难的概念就会成为新的考核。本书坚持区分活动的具体目的与人的整体价值，正是为了让方法能够帮助有限问题，而不占据全部生活。</w:t>
      </w:r>
    </w:p>
    <w:p>
      <w:pPr>
        <w:jc w:val="both"/>
        <w:snapToGrid w:val="0"/>
      </w:pPr>
      <w:r>
        <w:rPr>
          <w:lang w:val="en-US" w:eastAsia="zh-CN"/>
        </w:rPr>
        <w:t>创造可以值得投入，维护与重复同样可以值得投入。有人珍视亲手制作，有人信任成熟工具；有人愿意面对挑战，有人正在努力恢复安稳。不同选择未必能够用同一成果衡量，也不需要先换算成共同分数才得到尊重。共同生活的任务，是在实际冲突发生时讨论边界与后果，而不是预先把所有愿望排出高低。</w:t>
      </w:r>
    </w:p>
    <w:p>
      <w:pPr>
        <w:jc w:val="both"/>
        <w:snapToGrid w:val="0"/>
      </w:pPr>
      <w:r>
        <w:rPr>
          <w:lang w:val="en-US" w:eastAsia="zh-CN"/>
        </w:rPr>
        <w:t>自由在这种意义上并非选择越多越好。过多且缺乏信息的选项，可能只是把判断负担重新交给个人；可靠委托则可能使他拥有安排其他事情的余地。决定暂时不参与、保留以后再问的机会，或者明确结束某种角色，都可以属于自由的实际内容。关键在于这些决定是否可理解、可实行，并能随条件变化重新讨论。</w:t>
      </w:r>
    </w:p>
    <w:p>
      <w:pPr>
        <w:jc w:val="both"/>
        <w:snapToGrid w:val="0"/>
      </w:pPr>
      <w:r>
        <w:rPr>
          <w:lang w:val="en-US" w:eastAsia="zh-CN"/>
        </w:rPr>
        <w:t>幸福也不应被写成一种外部验收结果。辛苦与欣慰可以并存，愿意承担与需要休息可以并存，一个重要成果也可能伴随无法忽略的损失。认可其中的意义，不必取消其中的代价。尤其不能由他人认定事情很有价值，就要求承担者承认自己应当幸福，或把不愿继续解释成没有理解价值。</w:t>
      </w:r>
    </w:p>
    <w:p>
      <w:pPr>
        <w:jc w:val="both"/>
        <w:snapToGrid w:val="0"/>
      </w:pPr>
      <w:r>
        <w:rPr>
          <w:lang w:val="en-US" w:eastAsia="zh-CN"/>
        </w:rPr>
        <w:t>记录与指标在这里应有清楚的位置。它们可以帮助记忆、协调和纠正不公，却不能完整代表人的贡献与生活。一个指标被认真计算，不等于它能够回答所有问题；一段经验没有被保存，也不意味着它没有价值。所需要的是对用途与解释范围保持判断，让资料服务于相关决定，并容许无关部分留在评价之外。</w:t>
      </w:r>
    </w:p>
    <w:p>
      <w:pPr>
        <w:jc w:val="both"/>
        <w:snapToGrid w:val="0"/>
      </w:pPr>
      <w:r>
        <w:rPr>
          <w:lang w:val="en-US" w:eastAsia="zh-CN"/>
        </w:rPr>
        <w:t>这种限度也适用于小事试行。一次调整可以帮助人辨认某段过程，但没有帮助时，允许它停止同样重要。没有找到适合的办法，不应成为新的自责；拒绝尝试某项建议，也不等于拒绝改善生活。建议者需要解释自己的依据和代价，不能把全部失败都写成接受者做得不够认真。</w:t>
      </w:r>
    </w:p>
    <w:p>
      <w:pPr>
        <w:jc w:val="both"/>
        <w:snapToGrid w:val="0"/>
      </w:pPr>
      <w:r>
        <w:rPr>
          <w:lang w:val="en-US" w:eastAsia="zh-CN"/>
        </w:rPr>
        <w:t>多样生活并不消除共同标准。可靠的交接、清楚的事实、对影响的说明，仍然是可以提出的要求；只是这些要求应当与具体责任相称。把责任说清，能够让没有承担该项责任的时间真正空下来。人可以在某段时光里不生产、不展示、不解释其用途，而不必先替这段时光寻找一个隐蔽的成长成果。</w:t>
      </w:r>
    </w:p>
    <w:p>
      <w:pPr>
        <w:pStyle w:val="Heading3"/>
        <w:pBdr>
          <w:left w:val="single" w:sz="8" w:space="5" w:color="B68E39"/>
        </w:pBdr>
        <w:snapToGrid w:val="0"/>
      </w:pPr>
      <w:r>
        <w:rPr>
          <w:lang w:val="en-US" w:eastAsia="zh-CN"/>
        </w:rPr>
        <w:t>四 给理论留下被修正的位置</w:t>
      </w:r>
    </w:p>
    <w:p>
      <w:pPr>
        <w:jc w:val="both"/>
        <w:snapToGrid w:val="0"/>
      </w:pPr>
      <w:r>
        <w:rPr>
          <w:lang w:val="en-US" w:eastAsia="zh-CN"/>
        </w:rPr>
        <w:t>从九份对话生长为一部专著，最重要的变化不只是文字增多，而是原先相互挤压的判断获得了分别讨论的位置。一个有感染力的句子，可以打开问题，也可能遮住例外。将它展开为条件、过程和反例，意味着愿意放弃部分即时说服力，换取后来能够核对和修正的理由。</w:t>
      </w:r>
    </w:p>
    <w:p>
      <w:pPr>
        <w:jc w:val="both"/>
        <w:snapToGrid w:val="0"/>
      </w:pPr>
      <w:r>
        <w:rPr>
          <w:lang w:val="en-US" w:eastAsia="zh-CN"/>
        </w:rPr>
        <w:t>SDE在本书中承担的正是联合说明的要求。疲态怎样显露，活动差异怎样形成序列，具体特征怎样互相限定，需要在材料中共同辨认。任何一项都不能被另外两项的名称代替。只有后来出现的过程与条件能够改变最初的判断，这个框架才是一种研究方法，而不只是把已知答案重新分放到三个位置。</w:t>
      </w:r>
    </w:p>
    <w:p>
      <w:pPr>
        <w:jc w:val="both"/>
        <w:snapToGrid w:val="0"/>
      </w:pPr>
      <w:r>
        <w:rPr>
          <w:lang w:val="en-US" w:eastAsia="zh-CN"/>
        </w:rPr>
        <w:t>接下来的经验工作需要接受与其他解释相同的约束。先界定操作和观察，再说明预期结果；把实际通道是否改变与疲劳是否改变分开；保留未知、退出和相反结果，而不事后筛出最有利的部分。即使某项联系得到支持，也应继续说明其对象、范围和代价，不能让一个局部发现替整套理论担保。</w:t>
      </w:r>
    </w:p>
    <w:p>
      <w:pPr>
        <w:jc w:val="both"/>
        <w:snapToGrid w:val="0"/>
      </w:pPr>
      <w:r>
        <w:rPr>
          <w:lang w:val="en-US" w:eastAsia="zh-CN"/>
        </w:rPr>
        <w:t>理论进入实践以后，还会改变人们谈论自己的方式。有人可能借它摆脱过早自责，也有人可能被要求不断展示回写、不断证明自己正在重建。后者并非只属于使用者的误解，研究者也需要检查概念是否留下了这种推论。解释被怎样采用、增加了谁的义务，应当成为后续修订所依据的材料。</w:t>
      </w:r>
    </w:p>
    <w:p>
      <w:pPr>
        <w:jc w:val="both"/>
        <w:snapToGrid w:val="0"/>
      </w:pPr>
      <w:r>
        <w:rPr>
          <w:lang w:val="en-US" w:eastAsia="zh-CN"/>
        </w:rPr>
        <w:t>知识生产本身也由有限的人、工具与分工组成。AI能够协助展开材料和检查结构，但顺畅文字不会自动成为可靠知识；共同基底与内部互读，也不能替代独立证据和作者审定。把来源、推演和未实施的研究分清，是为了让下一位读者能够知道从哪里接续，而不必先相信一部书已经完成了全部证明。</w:t>
      </w:r>
    </w:p>
    <w:p>
      <w:pPr>
        <w:jc w:val="both"/>
        <w:snapToGrid w:val="0"/>
      </w:pPr>
      <w:r>
        <w:rPr>
          <w:lang w:val="en-US" w:eastAsia="zh-CN"/>
        </w:rPr>
        <w:t>这部书最终希望保留的，是一种可以回到具体关系的耐心。听见累的时候，既不急于要求振作，也不急于把人固定成某一种状态；提出改变的时候，既看见可能的入口，也看见谁承担试行的成本。生活能够修订，并不意味着每个人必须时时改造自己，而是当旧安排不再合适时，仍有人有权提出问题，并有条件共同处理。</w:t>
      </w:r>
    </w:p>
    <w:p>
      <w:pPr>
        <w:jc w:val="both"/>
        <w:snapToGrid w:val="0"/>
      </w:pPr>
      <w:r>
        <w:rPr>
          <w:lang w:val="en-US" w:eastAsia="zh-CN"/>
        </w:rPr>
        <w:t>疲惫的经验不会因为得到一本书的解释而全部消失。能够少一些无谓承担，使必要的付出得到支持，让结果有去处，也让人能够安心离开，已经构成值得认真争取的变化。发生学可以从这里继续工作：用可检查的联系帮助人理解处境，再让人的真实处境反过来修正理论。书稿到此结束，这项相互修正的责任仍向后开放。</w:t>
      </w:r>
    </w:p>
    <w:p>
      <w:pPr>
        <w:pStyle w:val="Heading1"/>
        <w:spacing w:line="560" w:lineRule="exact"/>
        <w:snapToGrid w:val="0"/>
      </w:pPr>
      <w:bookmarkStart w:id="73" w:name="h71"/>
      <w:r>
        <w:rPr>
          <w:sz w:val="38"/>
          <w:lang w:val="en-US" w:eastAsia="zh-CN"/>
        </w:rPr>
        <w:t>附录一 概念及使用边界</w:t>
      </w:r>
      <w:bookmarkEnd w:id="73"/>
    </w:p>
    <w:p>
      <w:pPr>
        <w:pStyle w:val="Rule"/>
        <w:keepNext/>
        <w:spacing w:after="16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AppendixBody"/>
        <w:jc w:val="both"/>
        <w:snapToGrid w:val="0"/>
      </w:pPr>
      <w:r>
        <w:rPr>
          <w:lang w:val="en-US" w:eastAsia="zh-CN"/>
        </w:rPr>
        <w:t>下表统一本书用语，便于回查各章的判断范围。它不是诊断标准，也不是经过验证的量表。一个过程可以涉及多个概念，选用哪一种记录方式，应由正在追问的问题决定。</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3515"/>
        <w:gridCol w:w="3288"/>
      </w:tblGrid>
      <w:tr>
        <w:trPr>
          <w:cantSplit/>
          <w:tblHeader/>
        </w:trPr>
        <w:tc>
          <w:tcPr>
            <w:tcW w:type="dxa" w:w="1701"/>
            <w:vAlign w:val="center"/>
            <w:tcMar>
              <w:top w:w="60" w:type="dxa"/>
              <w:bottom w:w="60" w:type="dxa"/>
              <w:left w:w="85" w:type="dxa"/>
              <w:right w:w="85" w:type="dxa"/>
            </w:tcMar>
            <w:shd w:fill="1D2D50"/>
          </w:tcPr>
          <w:p>
            <w:pPr>
              <w:pStyle w:val="TableText"/>
            </w:pPr>
            <w:r>
              <w:rPr>
                <w:b/>
                <w:color w:val="FFFFFF"/>
              </w:rPr>
              <w:t>概念</w:t>
            </w:r>
          </w:p>
        </w:tc>
        <w:tc>
          <w:tcPr>
            <w:tcW w:type="dxa" w:w="3515"/>
            <w:vAlign w:val="center"/>
            <w:tcMar>
              <w:top w:w="60" w:type="dxa"/>
              <w:bottom w:w="60" w:type="dxa"/>
              <w:left w:w="85" w:type="dxa"/>
              <w:right w:w="85" w:type="dxa"/>
            </w:tcMar>
            <w:shd w:fill="1D2D50"/>
          </w:tcPr>
          <w:p>
            <w:pPr>
              <w:pStyle w:val="TableText"/>
            </w:pPr>
            <w:r>
              <w:rPr>
                <w:b/>
                <w:color w:val="FFFFFF"/>
              </w:rPr>
              <w:t>本书中的含义</w:t>
            </w:r>
          </w:p>
        </w:tc>
        <w:tc>
          <w:tcPr>
            <w:tcW w:type="dxa" w:w="3288"/>
            <w:vAlign w:val="center"/>
            <w:tcMar>
              <w:top w:w="60" w:type="dxa"/>
              <w:bottom w:w="60" w:type="dxa"/>
              <w:left w:w="85" w:type="dxa"/>
              <w:right w:w="85" w:type="dxa"/>
            </w:tcMar>
            <w:shd w:fill="1D2D50"/>
          </w:tcPr>
          <w:p>
            <w:pPr>
              <w:pStyle w:val="TableText"/>
            </w:pPr>
            <w:r>
              <w:rPr>
                <w:b/>
                <w:color w:val="FFFFFF"/>
              </w:rPr>
              <w:t>不能直接推出的结论</w:t>
            </w:r>
          </w:p>
        </w:tc>
      </w:tr>
      <w:tr>
        <w:trPr>
          <w:cantSplit/>
        </w:trPr>
        <w:tc>
          <w:tcPr>
            <w:tcW w:type="dxa" w:w="1701"/>
            <w:vAlign w:val="center"/>
            <w:tcMar>
              <w:top w:w="60" w:type="dxa"/>
              <w:bottom w:w="60" w:type="dxa"/>
              <w:left w:w="85" w:type="dxa"/>
              <w:right w:w="85" w:type="dxa"/>
            </w:tcMar>
          </w:tcPr>
          <w:p>
            <w:pPr>
              <w:pStyle w:val="TableText"/>
            </w:pPr>
            <w:r>
              <w:rPr>
                <w:b w:val="0"/>
              </w:rPr>
              <w:t>显露 S</w:t>
            </w:r>
          </w:p>
        </w:tc>
        <w:tc>
          <w:tcPr>
            <w:tcW w:type="dxa" w:w="3515"/>
            <w:vAlign w:val="center"/>
            <w:tcMar>
              <w:top w:w="60" w:type="dxa"/>
              <w:bottom w:w="60" w:type="dxa"/>
              <w:left w:w="85" w:type="dxa"/>
              <w:right w:w="85" w:type="dxa"/>
            </w:tcMar>
          </w:tcPr>
          <w:p>
            <w:pPr>
              <w:pStyle w:val="TableText"/>
            </w:pPr>
            <w:r>
              <w:rPr>
                <w:b w:val="0"/>
              </w:rPr>
              <w:t>感受、表现或其他可辨认的呈现</w:t>
            </w:r>
          </w:p>
        </w:tc>
        <w:tc>
          <w:tcPr>
            <w:tcW w:type="dxa" w:w="3288"/>
            <w:vAlign w:val="center"/>
            <w:tcMar>
              <w:top w:w="60" w:type="dxa"/>
              <w:bottom w:w="60" w:type="dxa"/>
              <w:left w:w="85" w:type="dxa"/>
              <w:right w:w="85" w:type="dxa"/>
            </w:tcMar>
          </w:tcPr>
          <w:p>
            <w:pPr>
              <w:pStyle w:val="TableText"/>
            </w:pPr>
            <w:r>
              <w:rPr>
                <w:b w:val="0"/>
              </w:rPr>
              <w:t>表现相同便具有同一原因</w:t>
            </w:r>
          </w:p>
        </w:tc>
      </w:tr>
      <w:tr>
        <w:trPr>
          <w:cantSplit/>
        </w:trPr>
        <w:tc>
          <w:tcPr>
            <w:tcW w:type="dxa" w:w="1701"/>
            <w:vAlign w:val="center"/>
            <w:tcMar>
              <w:top w:w="60" w:type="dxa"/>
              <w:bottom w:w="60" w:type="dxa"/>
              <w:left w:w="85" w:type="dxa"/>
              <w:right w:w="85" w:type="dxa"/>
            </w:tcMar>
            <w:shd w:fill="F7F5EF"/>
          </w:tcPr>
          <w:p>
            <w:pPr>
              <w:pStyle w:val="TableText"/>
            </w:pPr>
            <w:r>
              <w:rPr>
                <w:b w:val="0"/>
              </w:rPr>
              <w:t>差异序列 D</w:t>
            </w:r>
          </w:p>
        </w:tc>
        <w:tc>
          <w:tcPr>
            <w:tcW w:type="dxa" w:w="3515"/>
            <w:vAlign w:val="center"/>
            <w:tcMar>
              <w:top w:w="60" w:type="dxa"/>
              <w:bottom w:w="60" w:type="dxa"/>
              <w:left w:w="85" w:type="dxa"/>
              <w:right w:w="85" w:type="dxa"/>
            </w:tcMar>
            <w:shd w:fill="F7F5EF"/>
          </w:tcPr>
          <w:p>
            <w:pPr>
              <w:pStyle w:val="TableText"/>
            </w:pPr>
            <w:r>
              <w:rPr>
                <w:b w:val="0"/>
              </w:rPr>
              <w:t>行动、状态和条件变化的可追踪次序</w:t>
            </w:r>
          </w:p>
        </w:tc>
        <w:tc>
          <w:tcPr>
            <w:tcW w:type="dxa" w:w="3288"/>
            <w:vAlign w:val="center"/>
            <w:tcMar>
              <w:top w:w="60" w:type="dxa"/>
              <w:bottom w:w="60" w:type="dxa"/>
              <w:left w:w="85" w:type="dxa"/>
              <w:right w:w="85" w:type="dxa"/>
            </w:tcMar>
            <w:shd w:fill="F7F5EF"/>
          </w:tcPr>
          <w:p>
            <w:pPr>
              <w:pStyle w:val="TableText"/>
            </w:pPr>
            <w:r>
              <w:rPr>
                <w:b w:val="0"/>
              </w:rPr>
              <w:t>先后关系已经证明因果</w:t>
            </w:r>
          </w:p>
        </w:tc>
      </w:tr>
      <w:tr>
        <w:trPr>
          <w:cantSplit/>
        </w:trPr>
        <w:tc>
          <w:tcPr>
            <w:tcW w:type="dxa" w:w="1701"/>
            <w:vAlign w:val="center"/>
            <w:tcMar>
              <w:top w:w="60" w:type="dxa"/>
              <w:bottom w:w="60" w:type="dxa"/>
              <w:left w:w="85" w:type="dxa"/>
              <w:right w:w="85" w:type="dxa"/>
            </w:tcMar>
          </w:tcPr>
          <w:p>
            <w:pPr>
              <w:pStyle w:val="TableText"/>
            </w:pPr>
            <w:r>
              <w:rPr>
                <w:b w:val="0"/>
              </w:rPr>
              <w:t>特征纠缠 E</w:t>
            </w:r>
          </w:p>
        </w:tc>
        <w:tc>
          <w:tcPr>
            <w:tcW w:type="dxa" w:w="3515"/>
            <w:vAlign w:val="center"/>
            <w:tcMar>
              <w:top w:w="60" w:type="dxa"/>
              <w:bottom w:w="60" w:type="dxa"/>
              <w:left w:w="85" w:type="dxa"/>
              <w:right w:w="85" w:type="dxa"/>
            </w:tcMar>
          </w:tcPr>
          <w:p>
            <w:pPr>
              <w:pStyle w:val="TableText"/>
            </w:pPr>
            <w:r>
              <w:rPr>
                <w:b w:val="0"/>
              </w:rPr>
              <w:t>特征在具体情境中互相限定并随操作改变</w:t>
            </w:r>
          </w:p>
        </w:tc>
        <w:tc>
          <w:tcPr>
            <w:tcW w:type="dxa" w:w="3288"/>
            <w:vAlign w:val="center"/>
            <w:tcMar>
              <w:top w:w="60" w:type="dxa"/>
              <w:bottom w:w="60" w:type="dxa"/>
              <w:left w:w="85" w:type="dxa"/>
              <w:right w:w="85" w:type="dxa"/>
            </w:tcMar>
          </w:tcPr>
          <w:p>
            <w:pPr>
              <w:pStyle w:val="TableText"/>
            </w:pPr>
            <w:r>
              <w:rPr>
                <w:b w:val="0"/>
              </w:rPr>
              <w:t>列出个人和环境因素就完成解释</w:t>
            </w:r>
          </w:p>
        </w:tc>
      </w:tr>
      <w:tr>
        <w:trPr>
          <w:cantSplit/>
        </w:trPr>
        <w:tc>
          <w:tcPr>
            <w:tcW w:type="dxa" w:w="1701"/>
            <w:vAlign w:val="center"/>
            <w:tcMar>
              <w:top w:w="60" w:type="dxa"/>
              <w:bottom w:w="60" w:type="dxa"/>
              <w:left w:w="85" w:type="dxa"/>
              <w:right w:w="85" w:type="dxa"/>
            </w:tcMar>
            <w:shd w:fill="F7F5EF"/>
          </w:tcPr>
          <w:p>
            <w:pPr>
              <w:pStyle w:val="TableText"/>
            </w:pPr>
            <w:r>
              <w:rPr>
                <w:b w:val="0"/>
              </w:rPr>
              <w:t>收尾</w:t>
            </w:r>
          </w:p>
        </w:tc>
        <w:tc>
          <w:tcPr>
            <w:tcW w:type="dxa" w:w="3515"/>
            <w:vAlign w:val="center"/>
            <w:tcMar>
              <w:top w:w="60" w:type="dxa"/>
              <w:bottom w:w="60" w:type="dxa"/>
              <w:left w:w="85" w:type="dxa"/>
              <w:right w:w="85" w:type="dxa"/>
            </w:tcMar>
            <w:shd w:fill="F7F5EF"/>
          </w:tcPr>
          <w:p>
            <w:pPr>
              <w:pStyle w:val="TableText"/>
            </w:pPr>
            <w:r>
              <w:rPr>
                <w:b w:val="0"/>
              </w:rPr>
              <w:t>为活动建立可接受的结束或后续边界，包括完成、暂停、移交、终止</w:t>
            </w:r>
          </w:p>
        </w:tc>
        <w:tc>
          <w:tcPr>
            <w:tcW w:type="dxa" w:w="3288"/>
            <w:vAlign w:val="center"/>
            <w:tcMar>
              <w:top w:w="60" w:type="dxa"/>
              <w:bottom w:w="60" w:type="dxa"/>
              <w:left w:w="85" w:type="dxa"/>
              <w:right w:w="85" w:type="dxa"/>
            </w:tcMar>
            <w:shd w:fill="F7F5EF"/>
          </w:tcPr>
          <w:p>
            <w:pPr>
              <w:pStyle w:val="TableText"/>
            </w:pPr>
            <w:r>
              <w:rPr>
                <w:b w:val="0"/>
              </w:rPr>
              <w:t>必须做完全部任务才可休息</w:t>
            </w:r>
          </w:p>
        </w:tc>
      </w:tr>
      <w:tr>
        <w:trPr>
          <w:cantSplit/>
        </w:trPr>
        <w:tc>
          <w:tcPr>
            <w:tcW w:type="dxa" w:w="1701"/>
            <w:vAlign w:val="center"/>
            <w:tcMar>
              <w:top w:w="60" w:type="dxa"/>
              <w:bottom w:w="60" w:type="dxa"/>
              <w:left w:w="85" w:type="dxa"/>
              <w:right w:w="85" w:type="dxa"/>
            </w:tcMar>
          </w:tcPr>
          <w:p>
            <w:pPr>
              <w:pStyle w:val="TableText"/>
            </w:pPr>
            <w:r>
              <w:rPr>
                <w:b w:val="0"/>
              </w:rPr>
              <w:t>可信暂停</w:t>
            </w:r>
          </w:p>
        </w:tc>
        <w:tc>
          <w:tcPr>
            <w:tcW w:type="dxa" w:w="3515"/>
            <w:vAlign w:val="center"/>
            <w:tcMar>
              <w:top w:w="60" w:type="dxa"/>
              <w:bottom w:w="60" w:type="dxa"/>
              <w:left w:w="85" w:type="dxa"/>
              <w:right w:w="85" w:type="dxa"/>
            </w:tcMar>
          </w:tcPr>
          <w:p>
            <w:pPr>
              <w:pStyle w:val="TableText"/>
            </w:pPr>
            <w:r>
              <w:rPr>
                <w:b w:val="0"/>
              </w:rPr>
              <w:t>未完成事项已有足以支持暂时离开的处理安排</w:t>
            </w:r>
          </w:p>
        </w:tc>
        <w:tc>
          <w:tcPr>
            <w:tcW w:type="dxa" w:w="3288"/>
            <w:vAlign w:val="center"/>
            <w:tcMar>
              <w:top w:w="60" w:type="dxa"/>
              <w:bottom w:w="60" w:type="dxa"/>
              <w:left w:w="85" w:type="dxa"/>
              <w:right w:w="85" w:type="dxa"/>
            </w:tcMar>
          </w:tcPr>
          <w:p>
            <w:pPr>
              <w:pStyle w:val="TableText"/>
            </w:pPr>
            <w:r>
              <w:rPr>
                <w:b w:val="0"/>
              </w:rPr>
              <w:t>每件事情都必须重新启动</w:t>
            </w:r>
          </w:p>
        </w:tc>
      </w:tr>
      <w:tr>
        <w:trPr>
          <w:cantSplit/>
        </w:trPr>
        <w:tc>
          <w:tcPr>
            <w:tcW w:type="dxa" w:w="1701"/>
            <w:vAlign w:val="center"/>
            <w:tcMar>
              <w:top w:w="60" w:type="dxa"/>
              <w:bottom w:w="60" w:type="dxa"/>
              <w:left w:w="85" w:type="dxa"/>
              <w:right w:w="85" w:type="dxa"/>
            </w:tcMar>
            <w:shd w:fill="F7F5EF"/>
          </w:tcPr>
          <w:p>
            <w:pPr>
              <w:pStyle w:val="TableText"/>
            </w:pPr>
            <w:r>
              <w:rPr>
                <w:b w:val="0"/>
              </w:rPr>
              <w:t>回写</w:t>
            </w:r>
          </w:p>
        </w:tc>
        <w:tc>
          <w:tcPr>
            <w:tcW w:type="dxa" w:w="3515"/>
            <w:vAlign w:val="center"/>
            <w:tcMar>
              <w:top w:w="60" w:type="dxa"/>
              <w:bottom w:w="60" w:type="dxa"/>
              <w:left w:w="85" w:type="dxa"/>
              <w:right w:w="85" w:type="dxa"/>
            </w:tcMar>
            <w:shd w:fill="F7F5EF"/>
          </w:tcPr>
          <w:p>
            <w:pPr>
              <w:pStyle w:val="TableText"/>
            </w:pPr>
            <w:r>
              <w:rPr>
                <w:b w:val="0"/>
              </w:rPr>
              <w:t>当前结果进入后续判断、操作、资源或关系条件</w:t>
            </w:r>
          </w:p>
        </w:tc>
        <w:tc>
          <w:tcPr>
            <w:tcW w:type="dxa" w:w="3288"/>
            <w:vAlign w:val="center"/>
            <w:tcMar>
              <w:top w:w="60" w:type="dxa"/>
              <w:bottom w:w="60" w:type="dxa"/>
              <w:left w:w="85" w:type="dxa"/>
              <w:right w:w="85" w:type="dxa"/>
            </w:tcMar>
            <w:shd w:fill="F7F5EF"/>
          </w:tcPr>
          <w:p>
            <w:pPr>
              <w:pStyle w:val="TableText"/>
            </w:pPr>
            <w:r>
              <w:rPr>
                <w:b w:val="0"/>
              </w:rPr>
              <w:t>得到回应或表扬便发生了建设性改变</w:t>
            </w:r>
          </w:p>
        </w:tc>
      </w:tr>
      <w:tr>
        <w:trPr>
          <w:cantSplit/>
        </w:trPr>
        <w:tc>
          <w:tcPr>
            <w:tcW w:type="dxa" w:w="1701"/>
            <w:vAlign w:val="center"/>
            <w:tcMar>
              <w:top w:w="60" w:type="dxa"/>
              <w:bottom w:w="60" w:type="dxa"/>
              <w:left w:w="85" w:type="dxa"/>
              <w:right w:w="85" w:type="dxa"/>
            </w:tcMar>
          </w:tcPr>
          <w:p>
            <w:pPr>
              <w:pStyle w:val="TableText"/>
            </w:pPr>
            <w:r>
              <w:rPr>
                <w:b w:val="0"/>
              </w:rPr>
              <w:t>限制性回写</w:t>
            </w:r>
          </w:p>
        </w:tc>
        <w:tc>
          <w:tcPr>
            <w:tcW w:type="dxa" w:w="3515"/>
            <w:vAlign w:val="center"/>
            <w:tcMar>
              <w:top w:w="60" w:type="dxa"/>
              <w:bottom w:w="60" w:type="dxa"/>
              <w:left w:w="85" w:type="dxa"/>
              <w:right w:w="85" w:type="dxa"/>
            </w:tcMar>
          </w:tcPr>
          <w:p>
            <w:pPr>
              <w:pStyle w:val="TableText"/>
            </w:pPr>
            <w:r>
              <w:rPr>
                <w:b w:val="0"/>
              </w:rPr>
              <w:t>结果进入后续过程，却压缩了表达、选择或修正机会</w:t>
            </w:r>
          </w:p>
        </w:tc>
        <w:tc>
          <w:tcPr>
            <w:tcW w:type="dxa" w:w="3288"/>
            <w:vAlign w:val="center"/>
            <w:tcMar>
              <w:top w:w="60" w:type="dxa"/>
              <w:bottom w:w="60" w:type="dxa"/>
              <w:left w:w="85" w:type="dxa"/>
              <w:right w:w="85" w:type="dxa"/>
            </w:tcMar>
          </w:tcPr>
          <w:p>
            <w:pPr>
              <w:pStyle w:val="TableText"/>
            </w:pPr>
            <w:r>
              <w:rPr>
                <w:b w:val="0"/>
              </w:rPr>
              <w:t>所有规则和约束都具有伤害性</w:t>
            </w:r>
          </w:p>
        </w:tc>
      </w:tr>
      <w:tr>
        <w:trPr>
          <w:cantSplit/>
        </w:trPr>
        <w:tc>
          <w:tcPr>
            <w:tcW w:type="dxa" w:w="1701"/>
            <w:vAlign w:val="center"/>
            <w:tcMar>
              <w:top w:w="60" w:type="dxa"/>
              <w:bottom w:w="60" w:type="dxa"/>
              <w:left w:w="85" w:type="dxa"/>
              <w:right w:w="85" w:type="dxa"/>
            </w:tcMar>
            <w:shd w:fill="F7F5EF"/>
          </w:tcPr>
          <w:p>
            <w:pPr>
              <w:pStyle w:val="TableText"/>
            </w:pPr>
            <w:r>
              <w:rPr>
                <w:b w:val="0"/>
              </w:rPr>
              <w:t>经手</w:t>
            </w:r>
          </w:p>
        </w:tc>
        <w:tc>
          <w:tcPr>
            <w:tcW w:type="dxa" w:w="3515"/>
            <w:vAlign w:val="center"/>
            <w:tcMar>
              <w:top w:w="60" w:type="dxa"/>
              <w:bottom w:w="60" w:type="dxa"/>
              <w:left w:w="85" w:type="dxa"/>
              <w:right w:w="85" w:type="dxa"/>
            </w:tcMar>
            <w:shd w:fill="F7F5EF"/>
          </w:tcPr>
          <w:p>
            <w:pPr>
              <w:pStyle w:val="TableText"/>
            </w:pPr>
            <w:r>
              <w:rPr>
                <w:b w:val="0"/>
              </w:rPr>
              <w:t>保有与活动目的和责任相适应的判断与修正机会</w:t>
            </w:r>
          </w:p>
        </w:tc>
        <w:tc>
          <w:tcPr>
            <w:tcW w:type="dxa" w:w="3288"/>
            <w:vAlign w:val="center"/>
            <w:tcMar>
              <w:top w:w="60" w:type="dxa"/>
              <w:bottom w:w="60" w:type="dxa"/>
              <w:left w:w="85" w:type="dxa"/>
              <w:right w:w="85" w:type="dxa"/>
            </w:tcMar>
            <w:shd w:fill="F7F5EF"/>
          </w:tcPr>
          <w:p>
            <w:pPr>
              <w:pStyle w:val="TableText"/>
            </w:pPr>
            <w:r>
              <w:rPr>
                <w:b w:val="0"/>
              </w:rPr>
              <w:t>凡事亲手完成或不可替代才有价值</w:t>
            </w:r>
          </w:p>
        </w:tc>
      </w:tr>
      <w:tr>
        <w:trPr>
          <w:cantSplit/>
        </w:trPr>
        <w:tc>
          <w:tcPr>
            <w:tcW w:type="dxa" w:w="1701"/>
            <w:vAlign w:val="center"/>
            <w:tcMar>
              <w:top w:w="60" w:type="dxa"/>
              <w:bottom w:w="60" w:type="dxa"/>
              <w:left w:w="85" w:type="dxa"/>
              <w:right w:w="85" w:type="dxa"/>
            </w:tcMar>
          </w:tcPr>
          <w:p>
            <w:pPr>
              <w:pStyle w:val="TableText"/>
            </w:pPr>
            <w:r>
              <w:rPr>
                <w:b w:val="0"/>
              </w:rPr>
              <w:t>反向守门</w:t>
            </w:r>
          </w:p>
        </w:tc>
        <w:tc>
          <w:tcPr>
            <w:tcW w:type="dxa" w:w="3515"/>
            <w:vAlign w:val="center"/>
            <w:tcMar>
              <w:top w:w="60" w:type="dxa"/>
              <w:bottom w:w="60" w:type="dxa"/>
              <w:left w:w="85" w:type="dxa"/>
              <w:right w:w="85" w:type="dxa"/>
            </w:tcMar>
          </w:tcPr>
          <w:p>
            <w:pPr>
              <w:pStyle w:val="TableText"/>
            </w:pPr>
            <w:r>
              <w:rPr>
                <w:b w:val="0"/>
              </w:rPr>
              <w:t>将自身避险经验用于提前关闭他人的问题</w:t>
            </w:r>
          </w:p>
        </w:tc>
        <w:tc>
          <w:tcPr>
            <w:tcW w:type="dxa" w:w="3288"/>
            <w:vAlign w:val="center"/>
            <w:tcMar>
              <w:top w:w="60" w:type="dxa"/>
              <w:bottom w:w="60" w:type="dxa"/>
              <w:left w:w="85" w:type="dxa"/>
              <w:right w:w="85" w:type="dxa"/>
            </w:tcMar>
          </w:tcPr>
          <w:p>
            <w:pPr>
              <w:pStyle w:val="TableText"/>
            </w:pPr>
            <w:r>
              <w:rPr>
                <w:b w:val="0"/>
              </w:rPr>
              <w:t>沉默者属于固定人格类型</w:t>
            </w:r>
          </w:p>
        </w:tc>
      </w:tr>
      <w:tr>
        <w:trPr>
          <w:cantSplit/>
        </w:trPr>
        <w:tc>
          <w:tcPr>
            <w:tcW w:type="dxa" w:w="1701"/>
            <w:vAlign w:val="center"/>
            <w:tcMar>
              <w:top w:w="60" w:type="dxa"/>
              <w:bottom w:w="60" w:type="dxa"/>
              <w:left w:w="85" w:type="dxa"/>
              <w:right w:w="85" w:type="dxa"/>
            </w:tcMar>
            <w:shd w:fill="F7F5EF"/>
          </w:tcPr>
          <w:p>
            <w:pPr>
              <w:pStyle w:val="TableText"/>
            </w:pPr>
            <w:r>
              <w:rPr>
                <w:b w:val="0"/>
              </w:rPr>
              <w:t>命名锁死</w:t>
            </w:r>
          </w:p>
        </w:tc>
        <w:tc>
          <w:tcPr>
            <w:tcW w:type="dxa" w:w="3515"/>
            <w:vAlign w:val="center"/>
            <w:tcMar>
              <w:top w:w="60" w:type="dxa"/>
              <w:bottom w:w="60" w:type="dxa"/>
              <w:left w:w="85" w:type="dxa"/>
              <w:right w:w="85" w:type="dxa"/>
            </w:tcMar>
            <w:shd w:fill="F7F5EF"/>
          </w:tcPr>
          <w:p>
            <w:pPr>
              <w:pStyle w:val="TableText"/>
            </w:pPr>
            <w:r>
              <w:rPr>
                <w:b w:val="0"/>
              </w:rPr>
              <w:t>状态被过早归类并绑定不容修订的处理路径</w:t>
            </w:r>
          </w:p>
        </w:tc>
        <w:tc>
          <w:tcPr>
            <w:tcW w:type="dxa" w:w="3288"/>
            <w:vAlign w:val="center"/>
            <w:tcMar>
              <w:top w:w="60" w:type="dxa"/>
              <w:bottom w:w="60" w:type="dxa"/>
              <w:left w:w="85" w:type="dxa"/>
              <w:right w:w="85" w:type="dxa"/>
            </w:tcMar>
            <w:shd w:fill="F7F5EF"/>
          </w:tcPr>
          <w:p>
            <w:pPr>
              <w:pStyle w:val="TableText"/>
            </w:pPr>
            <w:r>
              <w:rPr>
                <w:b w:val="0"/>
              </w:rPr>
              <w:t>语言是疲劳的唯一来源</w:t>
            </w:r>
          </w:p>
        </w:tc>
      </w:tr>
      <w:tr>
        <w:trPr>
          <w:cantSplit/>
        </w:trPr>
        <w:tc>
          <w:tcPr>
            <w:tcW w:type="dxa" w:w="1701"/>
            <w:vAlign w:val="center"/>
            <w:tcMar>
              <w:top w:w="60" w:type="dxa"/>
              <w:bottom w:w="60" w:type="dxa"/>
              <w:left w:w="85" w:type="dxa"/>
              <w:right w:w="85" w:type="dxa"/>
            </w:tcMar>
          </w:tcPr>
          <w:p>
            <w:pPr>
              <w:pStyle w:val="TableText"/>
            </w:pPr>
            <w:r>
              <w:rPr>
                <w:b w:val="0"/>
              </w:rPr>
              <w:t>指标替代</w:t>
            </w:r>
          </w:p>
        </w:tc>
        <w:tc>
          <w:tcPr>
            <w:tcW w:type="dxa" w:w="3515"/>
            <w:vAlign w:val="center"/>
            <w:tcMar>
              <w:top w:w="60" w:type="dxa"/>
              <w:bottom w:w="60" w:type="dxa"/>
              <w:left w:w="85" w:type="dxa"/>
              <w:right w:w="85" w:type="dxa"/>
            </w:tcMar>
          </w:tcPr>
          <w:p>
            <w:pPr>
              <w:pStyle w:val="TableText"/>
            </w:pPr>
            <w:r>
              <w:rPr>
                <w:b w:val="0"/>
              </w:rPr>
              <w:t>记录逐渐取代原本目的，并改变活动的实际排序</w:t>
            </w:r>
          </w:p>
        </w:tc>
        <w:tc>
          <w:tcPr>
            <w:tcW w:type="dxa" w:w="3288"/>
            <w:vAlign w:val="center"/>
            <w:tcMar>
              <w:top w:w="60" w:type="dxa"/>
              <w:bottom w:w="60" w:type="dxa"/>
              <w:left w:w="85" w:type="dxa"/>
              <w:right w:w="85" w:type="dxa"/>
            </w:tcMar>
          </w:tcPr>
          <w:p>
            <w:pPr>
              <w:pStyle w:val="TableText"/>
            </w:pPr>
            <w:r>
              <w:rPr>
                <w:b w:val="0"/>
              </w:rPr>
              <w:t>任何记录和计数必然有害</w:t>
            </w:r>
          </w:p>
        </w:tc>
      </w:tr>
      <w:tr>
        <w:trPr>
          <w:cantSplit/>
        </w:trPr>
        <w:tc>
          <w:tcPr>
            <w:tcW w:type="dxa" w:w="1701"/>
            <w:vAlign w:val="center"/>
            <w:tcMar>
              <w:top w:w="60" w:type="dxa"/>
              <w:bottom w:w="60" w:type="dxa"/>
              <w:left w:w="85" w:type="dxa"/>
              <w:right w:w="85" w:type="dxa"/>
            </w:tcMar>
            <w:shd w:fill="F7F5EF"/>
          </w:tcPr>
          <w:p>
            <w:pPr>
              <w:pStyle w:val="TableText"/>
            </w:pPr>
            <w:r>
              <w:rPr>
                <w:b w:val="0"/>
              </w:rPr>
              <w:t>受阻性疲惫</w:t>
            </w:r>
          </w:p>
        </w:tc>
        <w:tc>
          <w:tcPr>
            <w:tcW w:type="dxa" w:w="3515"/>
            <w:vAlign w:val="center"/>
            <w:tcMar>
              <w:top w:w="60" w:type="dxa"/>
              <w:bottom w:w="60" w:type="dxa"/>
              <w:left w:w="85" w:type="dxa"/>
              <w:right w:w="85" w:type="dxa"/>
            </w:tcMar>
            <w:shd w:fill="F7F5EF"/>
          </w:tcPr>
          <w:p>
            <w:pPr>
              <w:pStyle w:val="TableText"/>
            </w:pPr>
            <w:r>
              <w:rPr>
                <w:b w:val="0"/>
              </w:rPr>
              <w:t>对部分持续悬置或参与受阻经验的工作性称谓</w:t>
            </w:r>
          </w:p>
        </w:tc>
        <w:tc>
          <w:tcPr>
            <w:tcW w:type="dxa" w:w="3288"/>
            <w:vAlign w:val="center"/>
            <w:tcMar>
              <w:top w:w="60" w:type="dxa"/>
              <w:bottom w:w="60" w:type="dxa"/>
              <w:left w:w="85" w:type="dxa"/>
              <w:right w:w="85" w:type="dxa"/>
            </w:tcMar>
            <w:shd w:fill="F7F5EF"/>
          </w:tcPr>
          <w:p>
            <w:pPr>
              <w:pStyle w:val="TableText"/>
            </w:pPr>
            <w:r>
              <w:rPr>
                <w:b w:val="0"/>
              </w:rPr>
              <w:t>它是独立临床诊断或已验证类型</w:t>
            </w:r>
          </w:p>
        </w:tc>
      </w:tr>
      <w:tr>
        <w:trPr>
          <w:cantSplit/>
        </w:trPr>
        <w:tc>
          <w:tcPr>
            <w:tcW w:type="dxa" w:w="1701"/>
            <w:vAlign w:val="center"/>
            <w:tcMar>
              <w:top w:w="60" w:type="dxa"/>
              <w:bottom w:w="60" w:type="dxa"/>
              <w:left w:w="85" w:type="dxa"/>
              <w:right w:w="85" w:type="dxa"/>
            </w:tcMar>
          </w:tcPr>
          <w:p>
            <w:pPr>
              <w:pStyle w:val="TableText"/>
            </w:pPr>
            <w:r>
              <w:rPr>
                <w:b w:val="0"/>
              </w:rPr>
              <w:t>无产出权</w:t>
            </w:r>
          </w:p>
        </w:tc>
        <w:tc>
          <w:tcPr>
            <w:tcW w:type="dxa" w:w="3515"/>
            <w:vAlign w:val="center"/>
            <w:tcMar>
              <w:top w:w="60" w:type="dxa"/>
              <w:bottom w:w="60" w:type="dxa"/>
              <w:left w:w="85" w:type="dxa"/>
              <w:right w:w="85" w:type="dxa"/>
            </w:tcMar>
          </w:tcPr>
          <w:p>
            <w:pPr>
              <w:pStyle w:val="TableText"/>
            </w:pPr>
            <w:r>
              <w:rPr>
                <w:b w:val="0"/>
              </w:rPr>
              <w:t>人可以拥有不以成果证明其正当性的休闲时间</w:t>
            </w:r>
          </w:p>
        </w:tc>
        <w:tc>
          <w:tcPr>
            <w:tcW w:type="dxa" w:w="3288"/>
            <w:vAlign w:val="center"/>
            <w:tcMar>
              <w:top w:w="60" w:type="dxa"/>
              <w:bottom w:w="60" w:type="dxa"/>
              <w:left w:w="85" w:type="dxa"/>
              <w:right w:w="85" w:type="dxa"/>
            </w:tcMar>
          </w:tcPr>
          <w:p>
            <w:pPr>
              <w:pStyle w:val="TableText"/>
            </w:pPr>
            <w:r>
              <w:rPr>
                <w:b w:val="0"/>
              </w:rPr>
              <w:t>它是本书已核定的某一地区法律条文</w:t>
            </w:r>
          </w:p>
        </w:tc>
      </w:tr>
    </w:tbl>
    <w:p>
      <w:pPr>
        <w:pStyle w:val="Small"/>
        <w:snapToGrid w:val="0"/>
      </w:pPr>
    </w:p>
    <w:p>
      <w:pPr>
        <w:pStyle w:val="AppendixBody"/>
        <w:jc w:val="both"/>
        <w:snapToGrid w:val="0"/>
      </w:pPr>
      <w:r>
        <w:rPr>
          <w:lang w:val="en-US" w:eastAsia="zh-CN"/>
        </w:rPr>
        <w:t>上述概念属于不同层次。S、D、E组织解释责任；收尾、回写与经手描述活动关系；无产出权涉及共同生活的规范判断。把它们放在一张表中，是为了便于辨认，不能将它们当成同一套互斥分类。人的疲惫也不需要先被归入其中一个概念，才有资格得到倾听与帮助。</w:t>
      </w:r>
    </w:p>
    <w:p>
      <w:pPr>
        <w:pStyle w:val="Heading1"/>
        <w:spacing w:line="560" w:lineRule="exact"/>
        <w:snapToGrid w:val="0"/>
      </w:pPr>
      <w:bookmarkStart w:id="74" w:name="h72"/>
      <w:r>
        <w:rPr>
          <w:sz w:val="38"/>
          <w:lang w:val="en-US" w:eastAsia="zh-CN"/>
        </w:rPr>
        <w:t>附录二 原始材料与全书结构</w:t>
      </w:r>
      <w:bookmarkEnd w:id="74"/>
    </w:p>
    <w:p>
      <w:pPr>
        <w:pStyle w:val="Rule"/>
        <w:keepNext/>
        <w:spacing w:after="16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AppendixBody"/>
        <w:jc w:val="both"/>
        <w:snapToGrid w:val="0"/>
      </w:pPr>
      <w:r>
        <w:rPr>
          <w:lang w:val="en-US" w:eastAsia="zh-CN"/>
        </w:rPr>
        <w:t>九份PDF共166页，均包含对话及论文草稿。表中页数包含导出信息，末尾状态只描述可见文件，不表示论文已发表或引文已全部核实。材料代码用于分章来源台账；全书按问题层次重新编排。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50"/>
        <w:gridCol w:w="2835"/>
        <w:gridCol w:w="680"/>
        <w:gridCol w:w="1701"/>
        <w:gridCol w:w="2438"/>
      </w:tblGrid>
      <w:tr>
        <w:trPr>
          <w:cantSplit/>
          <w:tblHeader/>
        </w:trPr>
        <w:tc>
          <w:tcPr>
            <w:tcW w:type="dxa" w:w="850"/>
            <w:vAlign w:val="center"/>
            <w:tcMar>
              <w:top w:w="60" w:type="dxa"/>
              <w:bottom w:w="60" w:type="dxa"/>
              <w:left w:w="85" w:type="dxa"/>
              <w:right w:w="85" w:type="dxa"/>
            </w:tcMar>
            <w:shd w:fill="1D2D50"/>
          </w:tcPr>
          <w:p>
            <w:pPr>
              <w:pStyle w:val="TableText"/>
              <w:jc w:val="center"/>
            </w:pPr>
            <w:r>
              <w:rPr>
                <w:b/>
                <w:color w:val="FFFFFF"/>
              </w:rPr>
              <w:t>代码</w:t>
            </w:r>
          </w:p>
        </w:tc>
        <w:tc>
          <w:tcPr>
            <w:tcW w:type="dxa" w:w="2835"/>
            <w:vAlign w:val="center"/>
            <w:tcMar>
              <w:top w:w="60" w:type="dxa"/>
              <w:bottom w:w="60" w:type="dxa"/>
              <w:left w:w="85" w:type="dxa"/>
              <w:right w:w="85" w:type="dxa"/>
            </w:tcMar>
            <w:shd w:fill="1D2D50"/>
          </w:tcPr>
          <w:p>
            <w:pPr>
              <w:pStyle w:val="TableText"/>
            </w:pPr>
            <w:r>
              <w:rPr>
                <w:b/>
                <w:color w:val="FFFFFF"/>
              </w:rPr>
              <w:t>原始文件</w:t>
            </w:r>
          </w:p>
        </w:tc>
        <w:tc>
          <w:tcPr>
            <w:tcW w:type="dxa" w:w="680"/>
            <w:vAlign w:val="center"/>
            <w:tcMar>
              <w:top w:w="60" w:type="dxa"/>
              <w:bottom w:w="60" w:type="dxa"/>
              <w:left w:w="85" w:type="dxa"/>
              <w:right w:w="85" w:type="dxa"/>
            </w:tcMar>
            <w:shd w:fill="1D2D50"/>
          </w:tcPr>
          <w:p>
            <w:pPr>
              <w:pStyle w:val="TableText"/>
              <w:jc w:val="center"/>
            </w:pPr>
            <w:r>
              <w:rPr>
                <w:b/>
                <w:color w:val="FFFFFF"/>
              </w:rPr>
              <w:t>页数</w:t>
            </w:r>
          </w:p>
        </w:tc>
        <w:tc>
          <w:tcPr>
            <w:tcW w:type="dxa" w:w="1701"/>
            <w:vAlign w:val="center"/>
            <w:tcMar>
              <w:top w:w="60" w:type="dxa"/>
              <w:bottom w:w="60" w:type="dxa"/>
              <w:left w:w="85" w:type="dxa"/>
              <w:right w:w="85" w:type="dxa"/>
            </w:tcMar>
            <w:shd w:fill="1D2D50"/>
          </w:tcPr>
          <w:p>
            <w:pPr>
              <w:pStyle w:val="TableText"/>
            </w:pPr>
            <w:r>
              <w:rPr>
                <w:b/>
                <w:color w:val="FFFFFF"/>
              </w:rPr>
              <w:t>承接章节</w:t>
            </w:r>
          </w:p>
        </w:tc>
        <w:tc>
          <w:tcPr>
            <w:tcW w:type="dxa" w:w="2438"/>
            <w:vAlign w:val="center"/>
            <w:tcMar>
              <w:top w:w="60" w:type="dxa"/>
              <w:bottom w:w="60" w:type="dxa"/>
              <w:left w:w="85" w:type="dxa"/>
              <w:right w:w="85" w:type="dxa"/>
            </w:tcMar>
            <w:shd w:fill="1D2D50"/>
          </w:tcPr>
          <w:p>
            <w:pPr>
              <w:pStyle w:val="TableText"/>
            </w:pPr>
            <w:r>
              <w:rPr>
                <w:b/>
                <w:color w:val="FFFFFF"/>
              </w:rPr>
              <w:t>末尾论文状态</w:t>
            </w:r>
          </w:p>
        </w:tc>
      </w:tr>
      <w:tr>
        <w:trPr>
          <w:cantSplit/>
        </w:trPr>
        <w:tc>
          <w:tcPr>
            <w:tcW w:type="dxa" w:w="850"/>
            <w:vAlign w:val="center"/>
            <w:tcMar>
              <w:top w:w="60" w:type="dxa"/>
              <w:bottom w:w="60" w:type="dxa"/>
              <w:left w:w="85" w:type="dxa"/>
              <w:right w:w="85" w:type="dxa"/>
            </w:tcMar>
          </w:tcPr>
          <w:p>
            <w:pPr>
              <w:pStyle w:val="TableText"/>
              <w:jc w:val="center"/>
            </w:pPr>
            <w:r>
              <w:rPr>
                <w:b w:val="0"/>
              </w:rPr>
              <w:t>W1</w:t>
            </w:r>
          </w:p>
        </w:tc>
        <w:tc>
          <w:tcPr>
            <w:tcW w:type="dxa" w:w="2835"/>
            <w:vAlign w:val="center"/>
            <w:tcMar>
              <w:top w:w="60" w:type="dxa"/>
              <w:bottom w:w="60" w:type="dxa"/>
              <w:left w:w="85" w:type="dxa"/>
              <w:right w:w="85" w:type="dxa"/>
            </w:tcMar>
          </w:tcPr>
          <w:p>
            <w:pPr>
              <w:pStyle w:val="TableText"/>
            </w:pPr>
            <w:r>
              <w:rPr>
                <w:b w:val="0"/>
              </w:rPr>
              <w:t>累-What-1(3).pdf</w:t>
            </w:r>
          </w:p>
        </w:tc>
        <w:tc>
          <w:tcPr>
            <w:tcW w:type="dxa" w:w="680"/>
            <w:vAlign w:val="center"/>
            <w:tcMar>
              <w:top w:w="60" w:type="dxa"/>
              <w:bottom w:w="60" w:type="dxa"/>
              <w:left w:w="85" w:type="dxa"/>
              <w:right w:w="85" w:type="dxa"/>
            </w:tcMar>
          </w:tcPr>
          <w:p>
            <w:pPr>
              <w:pStyle w:val="TableText"/>
              <w:jc w:val="center"/>
            </w:pPr>
            <w:r>
              <w:rPr>
                <w:b w:val="0"/>
              </w:rPr>
              <w:t>18</w:t>
            </w:r>
          </w:p>
        </w:tc>
        <w:tc>
          <w:tcPr>
            <w:tcW w:type="dxa" w:w="1701"/>
            <w:vAlign w:val="center"/>
            <w:tcMar>
              <w:top w:w="60" w:type="dxa"/>
              <w:bottom w:w="60" w:type="dxa"/>
              <w:left w:w="85" w:type="dxa"/>
              <w:right w:w="85" w:type="dxa"/>
            </w:tcMar>
          </w:tcPr>
          <w:p>
            <w:pPr>
              <w:pStyle w:val="TableText"/>
            </w:pPr>
            <w:r>
              <w:rPr>
                <w:b w:val="0"/>
              </w:rPr>
              <w:t>第1至6章</w:t>
            </w:r>
          </w:p>
        </w:tc>
        <w:tc>
          <w:tcPr>
            <w:tcW w:type="dxa" w:w="2438"/>
            <w:vAlign w:val="center"/>
            <w:tcMar>
              <w:top w:w="60" w:type="dxa"/>
              <w:bottom w:w="60" w:type="dxa"/>
              <w:left w:w="85" w:type="dxa"/>
              <w:right w:w="85" w:type="dxa"/>
            </w:tcMar>
          </w:tcPr>
          <w:p>
            <w:pPr>
              <w:pStyle w:val="TableText"/>
            </w:pPr>
            <w:r>
              <w:rPr>
                <w:b w:val="0"/>
              </w:rPr>
              <w:t>检验部分中途截断</w:t>
            </w:r>
          </w:p>
        </w:tc>
      </w:tr>
      <w:tr>
        <w:trPr>
          <w:cantSplit/>
        </w:trPr>
        <w:tc>
          <w:tcPr>
            <w:tcW w:type="dxa" w:w="850"/>
            <w:vAlign w:val="center"/>
            <w:tcMar>
              <w:top w:w="60" w:type="dxa"/>
              <w:bottom w:w="60" w:type="dxa"/>
              <w:left w:w="85" w:type="dxa"/>
              <w:right w:w="85" w:type="dxa"/>
            </w:tcMar>
            <w:shd w:fill="F7F5EF"/>
          </w:tcPr>
          <w:p>
            <w:pPr>
              <w:pStyle w:val="TableText"/>
              <w:jc w:val="center"/>
            </w:pPr>
            <w:r>
              <w:rPr>
                <w:b w:val="0"/>
              </w:rPr>
              <w:t>W2</w:t>
            </w:r>
          </w:p>
        </w:tc>
        <w:tc>
          <w:tcPr>
            <w:tcW w:type="dxa" w:w="2835"/>
            <w:vAlign w:val="center"/>
            <w:tcMar>
              <w:top w:w="60" w:type="dxa"/>
              <w:bottom w:w="60" w:type="dxa"/>
              <w:left w:w="85" w:type="dxa"/>
              <w:right w:w="85" w:type="dxa"/>
            </w:tcMar>
            <w:shd w:fill="F7F5EF"/>
          </w:tcPr>
          <w:p>
            <w:pPr>
              <w:pStyle w:val="TableText"/>
            </w:pPr>
            <w:r>
              <w:rPr>
                <w:b w:val="0"/>
              </w:rPr>
              <w:t>累-What-2(1).pdf</w:t>
            </w:r>
          </w:p>
        </w:tc>
        <w:tc>
          <w:tcPr>
            <w:tcW w:type="dxa" w:w="680"/>
            <w:vAlign w:val="center"/>
            <w:tcMar>
              <w:top w:w="60" w:type="dxa"/>
              <w:bottom w:w="60" w:type="dxa"/>
              <w:left w:w="85" w:type="dxa"/>
              <w:right w:w="85" w:type="dxa"/>
            </w:tcMar>
            <w:shd w:fill="F7F5EF"/>
          </w:tcPr>
          <w:p>
            <w:pPr>
              <w:pStyle w:val="TableText"/>
              <w:jc w:val="center"/>
            </w:pPr>
            <w:r>
              <w:rPr>
                <w:b w:val="0"/>
              </w:rPr>
              <w:t>21</w:t>
            </w:r>
          </w:p>
        </w:tc>
        <w:tc>
          <w:tcPr>
            <w:tcW w:type="dxa" w:w="1701"/>
            <w:vAlign w:val="center"/>
            <w:tcMar>
              <w:top w:w="60" w:type="dxa"/>
              <w:bottom w:w="60" w:type="dxa"/>
              <w:left w:w="85" w:type="dxa"/>
              <w:right w:w="85" w:type="dxa"/>
            </w:tcMar>
            <w:shd w:fill="F7F5EF"/>
          </w:tcPr>
          <w:p>
            <w:pPr>
              <w:pStyle w:val="TableText"/>
            </w:pPr>
            <w:r>
              <w:rPr>
                <w:b w:val="0"/>
              </w:rPr>
              <w:t>第7至12章</w:t>
            </w:r>
          </w:p>
        </w:tc>
        <w:tc>
          <w:tcPr>
            <w:tcW w:type="dxa" w:w="2438"/>
            <w:vAlign w:val="center"/>
            <w:tcMar>
              <w:top w:w="60" w:type="dxa"/>
              <w:bottom w:w="60" w:type="dxa"/>
              <w:left w:w="85" w:type="dxa"/>
              <w:right w:w="85" w:type="dxa"/>
            </w:tcMar>
            <w:shd w:fill="F7F5EF"/>
          </w:tcPr>
          <w:p>
            <w:pPr>
              <w:pStyle w:val="TableText"/>
            </w:pPr>
            <w:r>
              <w:rPr>
                <w:b w:val="0"/>
              </w:rPr>
              <w:t>实验讨论中途截断</w:t>
            </w:r>
          </w:p>
        </w:tc>
      </w:tr>
      <w:tr>
        <w:trPr>
          <w:cantSplit/>
        </w:trPr>
        <w:tc>
          <w:tcPr>
            <w:tcW w:type="dxa" w:w="850"/>
            <w:vAlign w:val="center"/>
            <w:tcMar>
              <w:top w:w="60" w:type="dxa"/>
              <w:bottom w:w="60" w:type="dxa"/>
              <w:left w:w="85" w:type="dxa"/>
              <w:right w:w="85" w:type="dxa"/>
            </w:tcMar>
          </w:tcPr>
          <w:p>
            <w:pPr>
              <w:pStyle w:val="TableText"/>
              <w:jc w:val="center"/>
            </w:pPr>
            <w:r>
              <w:rPr>
                <w:b w:val="0"/>
              </w:rPr>
              <w:t>W3</w:t>
            </w:r>
          </w:p>
        </w:tc>
        <w:tc>
          <w:tcPr>
            <w:tcW w:type="dxa" w:w="2835"/>
            <w:vAlign w:val="center"/>
            <w:tcMar>
              <w:top w:w="60" w:type="dxa"/>
              <w:bottom w:w="60" w:type="dxa"/>
              <w:left w:w="85" w:type="dxa"/>
              <w:right w:w="85" w:type="dxa"/>
            </w:tcMar>
          </w:tcPr>
          <w:p>
            <w:pPr>
              <w:pStyle w:val="TableText"/>
            </w:pPr>
            <w:r>
              <w:rPr>
                <w:b w:val="0"/>
              </w:rPr>
              <w:t>累-what-3(2).pdf</w:t>
            </w:r>
          </w:p>
        </w:tc>
        <w:tc>
          <w:tcPr>
            <w:tcW w:type="dxa" w:w="680"/>
            <w:vAlign w:val="center"/>
            <w:tcMar>
              <w:top w:w="60" w:type="dxa"/>
              <w:bottom w:w="60" w:type="dxa"/>
              <w:left w:w="85" w:type="dxa"/>
              <w:right w:w="85" w:type="dxa"/>
            </w:tcMar>
          </w:tcPr>
          <w:p>
            <w:pPr>
              <w:pStyle w:val="TableText"/>
              <w:jc w:val="center"/>
            </w:pPr>
            <w:r>
              <w:rPr>
                <w:b w:val="0"/>
              </w:rPr>
              <w:t>21</w:t>
            </w:r>
          </w:p>
        </w:tc>
        <w:tc>
          <w:tcPr>
            <w:tcW w:type="dxa" w:w="1701"/>
            <w:vAlign w:val="center"/>
            <w:tcMar>
              <w:top w:w="60" w:type="dxa"/>
              <w:bottom w:w="60" w:type="dxa"/>
              <w:left w:w="85" w:type="dxa"/>
              <w:right w:w="85" w:type="dxa"/>
            </w:tcMar>
          </w:tcPr>
          <w:p>
            <w:pPr>
              <w:pStyle w:val="TableText"/>
            </w:pPr>
            <w:r>
              <w:rPr>
                <w:b w:val="0"/>
              </w:rPr>
              <w:t>第13至18章</w:t>
            </w:r>
          </w:p>
        </w:tc>
        <w:tc>
          <w:tcPr>
            <w:tcW w:type="dxa" w:w="2438"/>
            <w:vAlign w:val="center"/>
            <w:tcMar>
              <w:top w:w="60" w:type="dxa"/>
              <w:bottom w:w="60" w:type="dxa"/>
              <w:left w:w="85" w:type="dxa"/>
              <w:right w:w="85" w:type="dxa"/>
            </w:tcMar>
          </w:tcPr>
          <w:p>
            <w:pPr>
              <w:pStyle w:val="TableText"/>
            </w:pPr>
            <w:r>
              <w:rPr>
                <w:b w:val="0"/>
              </w:rPr>
              <w:t>第六节后标注未完</w:t>
            </w:r>
          </w:p>
        </w:tc>
      </w:tr>
      <w:tr>
        <w:trPr>
          <w:cantSplit/>
        </w:trPr>
        <w:tc>
          <w:tcPr>
            <w:tcW w:type="dxa" w:w="850"/>
            <w:vAlign w:val="center"/>
            <w:tcMar>
              <w:top w:w="60" w:type="dxa"/>
              <w:bottom w:w="60" w:type="dxa"/>
              <w:left w:w="85" w:type="dxa"/>
              <w:right w:w="85" w:type="dxa"/>
            </w:tcMar>
            <w:shd w:fill="F7F5EF"/>
          </w:tcPr>
          <w:p>
            <w:pPr>
              <w:pStyle w:val="TableText"/>
              <w:jc w:val="center"/>
            </w:pPr>
            <w:r>
              <w:rPr>
                <w:b w:val="0"/>
              </w:rPr>
              <w:t>H1</w:t>
            </w:r>
          </w:p>
        </w:tc>
        <w:tc>
          <w:tcPr>
            <w:tcW w:type="dxa" w:w="2835"/>
            <w:vAlign w:val="center"/>
            <w:tcMar>
              <w:top w:w="60" w:type="dxa"/>
              <w:bottom w:w="60" w:type="dxa"/>
              <w:left w:w="85" w:type="dxa"/>
              <w:right w:w="85" w:type="dxa"/>
            </w:tcMar>
            <w:shd w:fill="F7F5EF"/>
          </w:tcPr>
          <w:p>
            <w:pPr>
              <w:pStyle w:val="TableText"/>
            </w:pPr>
            <w:r>
              <w:rPr>
                <w:b w:val="0"/>
              </w:rPr>
              <w:t>累-HOW-1(2).pdf</w:t>
            </w:r>
          </w:p>
        </w:tc>
        <w:tc>
          <w:tcPr>
            <w:tcW w:type="dxa" w:w="680"/>
            <w:vAlign w:val="center"/>
            <w:tcMar>
              <w:top w:w="60" w:type="dxa"/>
              <w:bottom w:w="60" w:type="dxa"/>
              <w:left w:w="85" w:type="dxa"/>
              <w:right w:w="85" w:type="dxa"/>
            </w:tcMar>
            <w:shd w:fill="F7F5EF"/>
          </w:tcPr>
          <w:p>
            <w:pPr>
              <w:pStyle w:val="TableText"/>
              <w:jc w:val="center"/>
            </w:pPr>
            <w:r>
              <w:rPr>
                <w:b w:val="0"/>
              </w:rPr>
              <w:t>19</w:t>
            </w:r>
          </w:p>
        </w:tc>
        <w:tc>
          <w:tcPr>
            <w:tcW w:type="dxa" w:w="1701"/>
            <w:vAlign w:val="center"/>
            <w:tcMar>
              <w:top w:w="60" w:type="dxa"/>
              <w:bottom w:w="60" w:type="dxa"/>
              <w:left w:w="85" w:type="dxa"/>
              <w:right w:w="85" w:type="dxa"/>
            </w:tcMar>
            <w:shd w:fill="F7F5EF"/>
          </w:tcPr>
          <w:p>
            <w:pPr>
              <w:pStyle w:val="TableText"/>
            </w:pPr>
            <w:r>
              <w:rPr>
                <w:b w:val="0"/>
              </w:rPr>
              <w:t>第19至25章</w:t>
            </w:r>
          </w:p>
        </w:tc>
        <w:tc>
          <w:tcPr>
            <w:tcW w:type="dxa" w:w="2438"/>
            <w:vAlign w:val="center"/>
            <w:tcMar>
              <w:top w:w="60" w:type="dxa"/>
              <w:bottom w:w="60" w:type="dxa"/>
              <w:left w:w="85" w:type="dxa"/>
              <w:right w:w="85" w:type="dxa"/>
            </w:tcMar>
            <w:shd w:fill="F7F5EF"/>
          </w:tcPr>
          <w:p>
            <w:pPr>
              <w:pStyle w:val="TableText"/>
            </w:pPr>
            <w:r>
              <w:rPr>
                <w:b w:val="0"/>
              </w:rPr>
              <w:t>可能出错部分中途截断</w:t>
            </w:r>
          </w:p>
        </w:tc>
      </w:tr>
      <w:tr>
        <w:trPr>
          <w:cantSplit/>
        </w:trPr>
        <w:tc>
          <w:tcPr>
            <w:tcW w:type="dxa" w:w="850"/>
            <w:vAlign w:val="center"/>
            <w:tcMar>
              <w:top w:w="60" w:type="dxa"/>
              <w:bottom w:w="60" w:type="dxa"/>
              <w:left w:w="85" w:type="dxa"/>
              <w:right w:w="85" w:type="dxa"/>
            </w:tcMar>
          </w:tcPr>
          <w:p>
            <w:pPr>
              <w:pStyle w:val="TableText"/>
              <w:jc w:val="center"/>
            </w:pPr>
            <w:r>
              <w:rPr>
                <w:b w:val="0"/>
              </w:rPr>
              <w:t>H2</w:t>
            </w:r>
          </w:p>
        </w:tc>
        <w:tc>
          <w:tcPr>
            <w:tcW w:type="dxa" w:w="2835"/>
            <w:vAlign w:val="center"/>
            <w:tcMar>
              <w:top w:w="60" w:type="dxa"/>
              <w:bottom w:w="60" w:type="dxa"/>
              <w:left w:w="85" w:type="dxa"/>
              <w:right w:w="85" w:type="dxa"/>
            </w:tcMar>
          </w:tcPr>
          <w:p>
            <w:pPr>
              <w:pStyle w:val="TableText"/>
            </w:pPr>
            <w:r>
              <w:rPr>
                <w:b w:val="0"/>
              </w:rPr>
              <w:t>累-HOW-2(1).pdf</w:t>
            </w:r>
          </w:p>
        </w:tc>
        <w:tc>
          <w:tcPr>
            <w:tcW w:type="dxa" w:w="680"/>
            <w:vAlign w:val="center"/>
            <w:tcMar>
              <w:top w:w="60" w:type="dxa"/>
              <w:bottom w:w="60" w:type="dxa"/>
              <w:left w:w="85" w:type="dxa"/>
              <w:right w:w="85" w:type="dxa"/>
            </w:tcMar>
          </w:tcPr>
          <w:p>
            <w:pPr>
              <w:pStyle w:val="TableText"/>
              <w:jc w:val="center"/>
            </w:pPr>
            <w:r>
              <w:rPr>
                <w:b w:val="0"/>
              </w:rPr>
              <w:t>22</w:t>
            </w:r>
          </w:p>
        </w:tc>
        <w:tc>
          <w:tcPr>
            <w:tcW w:type="dxa" w:w="1701"/>
            <w:vAlign w:val="center"/>
            <w:tcMar>
              <w:top w:w="60" w:type="dxa"/>
              <w:bottom w:w="60" w:type="dxa"/>
              <w:left w:w="85" w:type="dxa"/>
              <w:right w:w="85" w:type="dxa"/>
            </w:tcMar>
          </w:tcPr>
          <w:p>
            <w:pPr>
              <w:pStyle w:val="TableText"/>
            </w:pPr>
            <w:r>
              <w:rPr>
                <w:b w:val="0"/>
              </w:rPr>
              <w:t>第26至32章</w:t>
            </w:r>
          </w:p>
        </w:tc>
        <w:tc>
          <w:tcPr>
            <w:tcW w:type="dxa" w:w="2438"/>
            <w:vAlign w:val="center"/>
            <w:tcMar>
              <w:top w:w="60" w:type="dxa"/>
              <w:bottom w:w="60" w:type="dxa"/>
              <w:left w:w="85" w:type="dxa"/>
              <w:right w:w="85" w:type="dxa"/>
            </w:tcMar>
          </w:tcPr>
          <w:p>
            <w:pPr>
              <w:pStyle w:val="TableText"/>
            </w:pPr>
            <w:r>
              <w:rPr>
                <w:b w:val="0"/>
              </w:rPr>
              <w:t>末尾有结语与文献</w:t>
            </w:r>
          </w:p>
        </w:tc>
      </w:tr>
      <w:tr>
        <w:trPr>
          <w:cantSplit/>
        </w:trPr>
        <w:tc>
          <w:tcPr>
            <w:tcW w:type="dxa" w:w="850"/>
            <w:vAlign w:val="center"/>
            <w:tcMar>
              <w:top w:w="60" w:type="dxa"/>
              <w:bottom w:w="60" w:type="dxa"/>
              <w:left w:w="85" w:type="dxa"/>
              <w:right w:w="85" w:type="dxa"/>
            </w:tcMar>
            <w:shd w:fill="F7F5EF"/>
          </w:tcPr>
          <w:p>
            <w:pPr>
              <w:pStyle w:val="TableText"/>
              <w:jc w:val="center"/>
            </w:pPr>
            <w:r>
              <w:rPr>
                <w:b w:val="0"/>
              </w:rPr>
              <w:t>H3</w:t>
            </w:r>
          </w:p>
        </w:tc>
        <w:tc>
          <w:tcPr>
            <w:tcW w:type="dxa" w:w="2835"/>
            <w:vAlign w:val="center"/>
            <w:tcMar>
              <w:top w:w="60" w:type="dxa"/>
              <w:bottom w:w="60" w:type="dxa"/>
              <w:left w:w="85" w:type="dxa"/>
              <w:right w:w="85" w:type="dxa"/>
            </w:tcMar>
            <w:shd w:fill="F7F5EF"/>
          </w:tcPr>
          <w:p>
            <w:pPr>
              <w:pStyle w:val="TableText"/>
            </w:pPr>
            <w:r>
              <w:rPr>
                <w:b w:val="0"/>
              </w:rPr>
              <w:t>累-how-3(1).pdf</w:t>
            </w:r>
          </w:p>
        </w:tc>
        <w:tc>
          <w:tcPr>
            <w:tcW w:type="dxa" w:w="680"/>
            <w:vAlign w:val="center"/>
            <w:tcMar>
              <w:top w:w="60" w:type="dxa"/>
              <w:bottom w:w="60" w:type="dxa"/>
              <w:left w:w="85" w:type="dxa"/>
              <w:right w:w="85" w:type="dxa"/>
            </w:tcMar>
            <w:shd w:fill="F7F5EF"/>
          </w:tcPr>
          <w:p>
            <w:pPr>
              <w:pStyle w:val="TableText"/>
              <w:jc w:val="center"/>
            </w:pPr>
            <w:r>
              <w:rPr>
                <w:b w:val="0"/>
              </w:rPr>
              <w:t>20</w:t>
            </w:r>
          </w:p>
        </w:tc>
        <w:tc>
          <w:tcPr>
            <w:tcW w:type="dxa" w:w="1701"/>
            <w:vAlign w:val="center"/>
            <w:tcMar>
              <w:top w:w="60" w:type="dxa"/>
              <w:bottom w:w="60" w:type="dxa"/>
              <w:left w:w="85" w:type="dxa"/>
              <w:right w:w="85" w:type="dxa"/>
            </w:tcMar>
            <w:shd w:fill="F7F5EF"/>
          </w:tcPr>
          <w:p>
            <w:pPr>
              <w:pStyle w:val="TableText"/>
            </w:pPr>
            <w:r>
              <w:rPr>
                <w:b w:val="0"/>
              </w:rPr>
              <w:t>第33至39章</w:t>
            </w:r>
          </w:p>
        </w:tc>
        <w:tc>
          <w:tcPr>
            <w:tcW w:type="dxa" w:w="2438"/>
            <w:vAlign w:val="center"/>
            <w:tcMar>
              <w:top w:w="60" w:type="dxa"/>
              <w:bottom w:w="60" w:type="dxa"/>
              <w:left w:w="85" w:type="dxa"/>
              <w:right w:w="85" w:type="dxa"/>
            </w:tcMar>
            <w:shd w:fill="F7F5EF"/>
          </w:tcPr>
          <w:p>
            <w:pPr>
              <w:pStyle w:val="TableText"/>
            </w:pPr>
            <w:r>
              <w:rPr>
                <w:b w:val="0"/>
              </w:rPr>
              <w:t>末尾有结语与文献</w:t>
            </w:r>
          </w:p>
        </w:tc>
      </w:tr>
      <w:tr>
        <w:trPr>
          <w:cantSplit/>
        </w:trPr>
        <w:tc>
          <w:tcPr>
            <w:tcW w:type="dxa" w:w="850"/>
            <w:vAlign w:val="center"/>
            <w:tcMar>
              <w:top w:w="60" w:type="dxa"/>
              <w:bottom w:w="60" w:type="dxa"/>
              <w:left w:w="85" w:type="dxa"/>
              <w:right w:w="85" w:type="dxa"/>
            </w:tcMar>
          </w:tcPr>
          <w:p>
            <w:pPr>
              <w:pStyle w:val="TableText"/>
              <w:jc w:val="center"/>
            </w:pPr>
            <w:r>
              <w:rPr>
                <w:b w:val="0"/>
              </w:rPr>
              <w:t>Y1</w:t>
            </w:r>
          </w:p>
        </w:tc>
        <w:tc>
          <w:tcPr>
            <w:tcW w:type="dxa" w:w="2835"/>
            <w:vAlign w:val="center"/>
            <w:tcMar>
              <w:top w:w="60" w:type="dxa"/>
              <w:bottom w:w="60" w:type="dxa"/>
              <w:left w:w="85" w:type="dxa"/>
              <w:right w:w="85" w:type="dxa"/>
            </w:tcMar>
          </w:tcPr>
          <w:p>
            <w:pPr>
              <w:pStyle w:val="TableText"/>
            </w:pPr>
            <w:r>
              <w:rPr>
                <w:b w:val="0"/>
              </w:rPr>
              <w:t>累-why-1(3).pdf</w:t>
            </w:r>
          </w:p>
        </w:tc>
        <w:tc>
          <w:tcPr>
            <w:tcW w:type="dxa" w:w="680"/>
            <w:vAlign w:val="center"/>
            <w:tcMar>
              <w:top w:w="60" w:type="dxa"/>
              <w:bottom w:w="60" w:type="dxa"/>
              <w:left w:w="85" w:type="dxa"/>
              <w:right w:w="85" w:type="dxa"/>
            </w:tcMar>
          </w:tcPr>
          <w:p>
            <w:pPr>
              <w:pStyle w:val="TableText"/>
              <w:jc w:val="center"/>
            </w:pPr>
            <w:r>
              <w:rPr>
                <w:b w:val="0"/>
              </w:rPr>
              <w:t>19</w:t>
            </w:r>
          </w:p>
        </w:tc>
        <w:tc>
          <w:tcPr>
            <w:tcW w:type="dxa" w:w="1701"/>
            <w:vAlign w:val="center"/>
            <w:tcMar>
              <w:top w:w="60" w:type="dxa"/>
              <w:bottom w:w="60" w:type="dxa"/>
              <w:left w:w="85" w:type="dxa"/>
              <w:right w:w="85" w:type="dxa"/>
            </w:tcMar>
          </w:tcPr>
          <w:p>
            <w:pPr>
              <w:pStyle w:val="TableText"/>
            </w:pPr>
            <w:r>
              <w:rPr>
                <w:b w:val="0"/>
              </w:rPr>
              <w:t>第40至46章</w:t>
            </w:r>
          </w:p>
        </w:tc>
        <w:tc>
          <w:tcPr>
            <w:tcW w:type="dxa" w:w="2438"/>
            <w:vAlign w:val="center"/>
            <w:tcMar>
              <w:top w:w="60" w:type="dxa"/>
              <w:bottom w:w="60" w:type="dxa"/>
              <w:left w:w="85" w:type="dxa"/>
              <w:right w:w="85" w:type="dxa"/>
            </w:tcMar>
          </w:tcPr>
          <w:p>
            <w:pPr>
              <w:pStyle w:val="TableText"/>
            </w:pPr>
            <w:r>
              <w:rPr>
                <w:b w:val="0"/>
              </w:rPr>
              <w:t>末尾有结语与文献</w:t>
            </w:r>
          </w:p>
        </w:tc>
      </w:tr>
      <w:tr>
        <w:trPr>
          <w:cantSplit/>
        </w:trPr>
        <w:tc>
          <w:tcPr>
            <w:tcW w:type="dxa" w:w="850"/>
            <w:vAlign w:val="center"/>
            <w:tcMar>
              <w:top w:w="60" w:type="dxa"/>
              <w:bottom w:w="60" w:type="dxa"/>
              <w:left w:w="85" w:type="dxa"/>
              <w:right w:w="85" w:type="dxa"/>
            </w:tcMar>
            <w:shd w:fill="F7F5EF"/>
          </w:tcPr>
          <w:p>
            <w:pPr>
              <w:pStyle w:val="TableText"/>
              <w:jc w:val="center"/>
            </w:pPr>
            <w:r>
              <w:rPr>
                <w:b w:val="0"/>
              </w:rPr>
              <w:t>Y2</w:t>
            </w:r>
          </w:p>
        </w:tc>
        <w:tc>
          <w:tcPr>
            <w:tcW w:type="dxa" w:w="2835"/>
            <w:vAlign w:val="center"/>
            <w:tcMar>
              <w:top w:w="60" w:type="dxa"/>
              <w:bottom w:w="60" w:type="dxa"/>
              <w:left w:w="85" w:type="dxa"/>
              <w:right w:w="85" w:type="dxa"/>
            </w:tcMar>
            <w:shd w:fill="F7F5EF"/>
          </w:tcPr>
          <w:p>
            <w:pPr>
              <w:pStyle w:val="TableText"/>
            </w:pPr>
            <w:r>
              <w:rPr>
                <w:b w:val="0"/>
              </w:rPr>
              <w:t>累-why-2(2).pdf</w:t>
            </w:r>
          </w:p>
        </w:tc>
        <w:tc>
          <w:tcPr>
            <w:tcW w:type="dxa" w:w="680"/>
            <w:vAlign w:val="center"/>
            <w:tcMar>
              <w:top w:w="60" w:type="dxa"/>
              <w:bottom w:w="60" w:type="dxa"/>
              <w:left w:w="85" w:type="dxa"/>
              <w:right w:w="85" w:type="dxa"/>
            </w:tcMar>
            <w:shd w:fill="F7F5EF"/>
          </w:tcPr>
          <w:p>
            <w:pPr>
              <w:pStyle w:val="TableText"/>
              <w:jc w:val="center"/>
            </w:pPr>
            <w:r>
              <w:rPr>
                <w:b w:val="0"/>
              </w:rPr>
              <w:t>16</w:t>
            </w:r>
          </w:p>
        </w:tc>
        <w:tc>
          <w:tcPr>
            <w:tcW w:type="dxa" w:w="1701"/>
            <w:vAlign w:val="center"/>
            <w:tcMar>
              <w:top w:w="60" w:type="dxa"/>
              <w:bottom w:w="60" w:type="dxa"/>
              <w:left w:w="85" w:type="dxa"/>
              <w:right w:w="85" w:type="dxa"/>
            </w:tcMar>
            <w:shd w:fill="F7F5EF"/>
          </w:tcPr>
          <w:p>
            <w:pPr>
              <w:pStyle w:val="TableText"/>
            </w:pPr>
            <w:r>
              <w:rPr>
                <w:b w:val="0"/>
              </w:rPr>
              <w:t>第47至53章</w:t>
            </w:r>
          </w:p>
        </w:tc>
        <w:tc>
          <w:tcPr>
            <w:tcW w:type="dxa" w:w="2438"/>
            <w:vAlign w:val="center"/>
            <w:tcMar>
              <w:top w:w="60" w:type="dxa"/>
              <w:bottom w:w="60" w:type="dxa"/>
              <w:left w:w="85" w:type="dxa"/>
              <w:right w:w="85" w:type="dxa"/>
            </w:tcMar>
            <w:shd w:fill="F7F5EF"/>
          </w:tcPr>
          <w:p>
            <w:pPr>
              <w:pStyle w:val="TableText"/>
            </w:pPr>
            <w:r>
              <w:rPr>
                <w:b w:val="0"/>
              </w:rPr>
              <w:t>末尾有结语与文献</w:t>
            </w:r>
          </w:p>
        </w:tc>
      </w:tr>
      <w:tr>
        <w:trPr>
          <w:cantSplit/>
        </w:trPr>
        <w:tc>
          <w:tcPr>
            <w:tcW w:type="dxa" w:w="850"/>
            <w:vAlign w:val="center"/>
            <w:tcMar>
              <w:top w:w="60" w:type="dxa"/>
              <w:bottom w:w="60" w:type="dxa"/>
              <w:left w:w="85" w:type="dxa"/>
              <w:right w:w="85" w:type="dxa"/>
            </w:tcMar>
          </w:tcPr>
          <w:p>
            <w:pPr>
              <w:pStyle w:val="TableText"/>
              <w:jc w:val="center"/>
            </w:pPr>
            <w:r>
              <w:rPr>
                <w:b w:val="0"/>
              </w:rPr>
              <w:t>Y3</w:t>
            </w:r>
          </w:p>
        </w:tc>
        <w:tc>
          <w:tcPr>
            <w:tcW w:type="dxa" w:w="2835"/>
            <w:vAlign w:val="center"/>
            <w:tcMar>
              <w:top w:w="60" w:type="dxa"/>
              <w:bottom w:w="60" w:type="dxa"/>
              <w:left w:w="85" w:type="dxa"/>
              <w:right w:w="85" w:type="dxa"/>
            </w:tcMar>
          </w:tcPr>
          <w:p>
            <w:pPr>
              <w:pStyle w:val="TableText"/>
            </w:pPr>
            <w:r>
              <w:rPr>
                <w:b w:val="0"/>
              </w:rPr>
              <w:t>累-why-3(2).pdf</w:t>
            </w:r>
          </w:p>
        </w:tc>
        <w:tc>
          <w:tcPr>
            <w:tcW w:type="dxa" w:w="680"/>
            <w:vAlign w:val="center"/>
            <w:tcMar>
              <w:top w:w="60" w:type="dxa"/>
              <w:bottom w:w="60" w:type="dxa"/>
              <w:left w:w="85" w:type="dxa"/>
              <w:right w:w="85" w:type="dxa"/>
            </w:tcMar>
          </w:tcPr>
          <w:p>
            <w:pPr>
              <w:pStyle w:val="TableText"/>
              <w:jc w:val="center"/>
            </w:pPr>
            <w:r>
              <w:rPr>
                <w:b w:val="0"/>
              </w:rPr>
              <w:t>10</w:t>
            </w:r>
          </w:p>
        </w:tc>
        <w:tc>
          <w:tcPr>
            <w:tcW w:type="dxa" w:w="1701"/>
            <w:vAlign w:val="center"/>
            <w:tcMar>
              <w:top w:w="60" w:type="dxa"/>
              <w:bottom w:w="60" w:type="dxa"/>
              <w:left w:w="85" w:type="dxa"/>
              <w:right w:w="85" w:type="dxa"/>
            </w:tcMar>
          </w:tcPr>
          <w:p>
            <w:pPr>
              <w:pStyle w:val="TableText"/>
            </w:pPr>
            <w:r>
              <w:rPr>
                <w:b w:val="0"/>
              </w:rPr>
              <w:t>第54至60章</w:t>
            </w:r>
          </w:p>
        </w:tc>
        <w:tc>
          <w:tcPr>
            <w:tcW w:type="dxa" w:w="2438"/>
            <w:vAlign w:val="center"/>
            <w:tcMar>
              <w:top w:w="60" w:type="dxa"/>
              <w:bottom w:w="60" w:type="dxa"/>
              <w:left w:w="85" w:type="dxa"/>
              <w:right w:w="85" w:type="dxa"/>
            </w:tcMar>
          </w:tcPr>
          <w:p>
            <w:pPr>
              <w:pStyle w:val="TableText"/>
            </w:pPr>
            <w:r>
              <w:rPr>
                <w:b w:val="0"/>
              </w:rPr>
              <w:t>仅见摘要与部分引言</w:t>
            </w:r>
          </w:p>
        </w:tc>
      </w:tr>
    </w:tbl>
    <w:p>
      <w:pPr>
        <w:pStyle w:val="Small"/>
        <w:snapToGrid w:val="0"/>
      </w:pPr>
    </w:p>
    <w:p>
      <w:pPr>
        <w:pStyle w:val="Heading3"/>
        <w:pageBreakBefore/>
        <w:pBdr>
          <w:left w:val="single" w:sz="8" w:space="5" w:color="B68E39"/>
        </w:pBdr>
        <w:snapToGrid w:val="0"/>
      </w:pPr>
      <w:r>
        <w:rPr>
          <w:lang w:val="en-US" w:eastAsia="zh-CN"/>
        </w:rPr>
        <w:t>材料承接与署名说明</w:t>
      </w:r>
    </w:p>
    <w:p>
      <w:pPr>
        <w:pStyle w:val="AppendixBody"/>
        <w:jc w:val="both"/>
        <w:snapToGrid w:val="0"/>
      </w:pPr>
      <w:r>
        <w:rPr>
          <w:lang w:val="en-US" w:eastAsia="zh-CN"/>
        </w:rPr>
        <w:t>前三份材料追问经验如何被辨认，分别以活动边界、中断与觉察、命名与回应为入口。中间三份追问疲惫怎样形成，分别进入组织中的差异消退、成功交付与参与退出、疲劳和幸福的关系。最后三份追问解释的边界与实践方向，涉及身体及工具、经手资格、生活与共同关系的重建。</w:t>
      </w:r>
    </w:p>
    <w:p>
      <w:pPr>
        <w:pStyle w:val="AppendixBody"/>
        <w:jc w:val="both"/>
        <w:snapToGrid w:val="0"/>
      </w:pPr>
      <w:r>
        <w:rPr>
          <w:lang w:val="en-US" w:eastAsia="zh-CN"/>
        </w:rPr>
        <w:t>本书的六十章并非六十份独立原稿。每章从相应对话中提取问题线索，经概念拆分、过程推演、反例检验和跨章衔接重新写成。相邻章节共享材料，但承担不同任务。例如第七章区分身体变化与被报告的状态，第八章分析中断打开的比较位置，第九章研究整夜报废的评价，第十章转向测量的作用。这些问题在原对话中交织，本书把它们展开为可以分别讨论又能相互修正的论证。</w:t>
      </w:r>
    </w:p>
    <w:p>
      <w:pPr>
        <w:pStyle w:val="AppendixBody"/>
        <w:jc w:val="both"/>
        <w:snapToGrid w:val="0"/>
      </w:pPr>
      <w:r>
        <w:rPr>
          <w:lang w:val="en-US" w:eastAsia="zh-CN"/>
        </w:rPr>
        <w:t>第54至60章尤其依靠Y3中可见的完整问答，并结合前八部重新组织。由于Y3的末尾论文只保留摘要与部分引言，这些章节的完整论证属于本次扩写，不能被说成原文件中已经存在的成稿。其他截断论文同样如此：缺失部分没有被猜测还原，所补充的收束与研究设计均由本书重新提出。</w:t>
      </w:r>
    </w:p>
    <w:p>
      <w:pPr>
        <w:pStyle w:val="AppendixBody"/>
        <w:jc w:val="both"/>
        <w:snapToGrid w:val="0"/>
      </w:pPr>
      <w:r>
        <w:rPr>
          <w:lang w:val="en-US" w:eastAsia="zh-CN"/>
        </w:rPr>
        <w:t>文件中“我”和“WDS”等标签保留了导出对话的形式。其中WDS是回答者标签，不能据此把所有回答归为王德生本人直接说过的话。指导老师署名按本书作者安排列示，标签与个人发言之间的对应不由本书补造。对话承担思想形成材料的作用，不作为经过招募、同意与编码的访谈样本。</w:t>
      </w:r>
    </w:p>
    <w:p>
      <w:pPr>
        <w:pStyle w:val="Heading1"/>
        <w:spacing w:line="560" w:lineRule="exact"/>
        <w:snapToGrid w:val="0"/>
      </w:pPr>
      <w:bookmarkStart w:id="75" w:name="h73"/>
      <w:r>
        <w:rPr>
          <w:sz w:val="38"/>
          <w:lang w:val="en-US" w:eastAsia="zh-CN"/>
        </w:rPr>
        <w:t>附录三 对话进入论证的方法</w:t>
      </w:r>
      <w:bookmarkEnd w:id="75"/>
    </w:p>
    <w:p>
      <w:pPr>
        <w:pStyle w:val="Rule"/>
        <w:keepNext/>
        <w:spacing w:after="16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Heading3"/>
        <w:pBdr>
          <w:left w:val="single" w:sz="8" w:space="5" w:color="B68E39"/>
        </w:pBdr>
        <w:snapToGrid w:val="0"/>
      </w:pPr>
      <w:r>
        <w:rPr>
          <w:lang w:val="en-US" w:eastAsia="zh-CN"/>
        </w:rPr>
        <w:t>一 保留追问怎样改变问题</w:t>
      </w:r>
    </w:p>
    <w:p>
      <w:pPr>
        <w:pStyle w:val="AppendixBody"/>
        <w:jc w:val="both"/>
        <w:snapToGrid w:val="0"/>
      </w:pPr>
      <w:r>
        <w:rPr>
          <w:lang w:val="en-US" w:eastAsia="zh-CN"/>
        </w:rPr>
        <w:t>从对话取材，首先要保留追问的方向。有的追问将“做了多少”转为“事情怎样结束”，有的把“已经看到提醒”进一步追到“为什么仍然继续”，还有的指出“每次都有结果”与“结果改变下一次条件”并非同一件事。如果只摘录最后一次回答，这些转折容易消失，原本需要区别的条件就可能再次被压成一句结论。</w:t>
      </w:r>
    </w:p>
    <w:p>
      <w:pPr>
        <w:pStyle w:val="AppendixBody"/>
        <w:jc w:val="both"/>
        <w:snapToGrid w:val="0"/>
      </w:pPr>
      <w:r>
        <w:rPr>
          <w:lang w:val="en-US" w:eastAsia="zh-CN"/>
        </w:rPr>
        <w:t>本书把转折转化为章内的判别问题。例如，对话描述调姿以后继续观看，便需要同时考虑身体不适得到了局部处理，以及停止整段活动的判断仍未发生。该细节既不能证明此前没有疲劳，也不能证明舒适支持有害。它要求比较局部调整在不同活动安排中所承担的作用，进而说明同一物件为什么可能支持休闲，也可能延续一个当事人已不愿继续的过程。</w:t>
      </w:r>
    </w:p>
    <w:p>
      <w:pPr>
        <w:pStyle w:val="Heading3"/>
        <w:pBdr>
          <w:left w:val="single" w:sz="8" w:space="5" w:color="B68E39"/>
        </w:pBdr>
        <w:snapToGrid w:val="0"/>
      </w:pPr>
      <w:r>
        <w:rPr>
          <w:lang w:val="en-US" w:eastAsia="zh-CN"/>
        </w:rPr>
        <w:t>二 将断言还原为可比较的条件</w:t>
      </w:r>
    </w:p>
    <w:p>
      <w:pPr>
        <w:pStyle w:val="AppendixBody"/>
        <w:jc w:val="both"/>
        <w:snapToGrid w:val="0"/>
      </w:pPr>
      <w:r>
        <w:rPr>
          <w:lang w:val="en-US" w:eastAsia="zh-CN"/>
        </w:rPr>
        <w:t>对话常用鲜明句式推进思考，扩写则需要逐项查明适用条件。“必须做完才能休息”被改为对完成、暂停、移交和终止的区分；“中断才使疲劳存在”被改为对状态、觉察、命名和报告的区分；“计入即毁”被改为记录何时支持目的、何时取代目的的问题。修订并未取消原来的疑问，而是使疑问有机会接触不符合预想的材料。</w:t>
      </w:r>
    </w:p>
    <w:p>
      <w:pPr>
        <w:pStyle w:val="AppendixBody"/>
        <w:jc w:val="both"/>
        <w:snapToGrid w:val="0"/>
      </w:pPr>
      <w:r>
        <w:rPr>
          <w:lang w:val="en-US" w:eastAsia="zh-CN"/>
        </w:rPr>
        <w:t>涉及恢复、幸福与创造时，还需要防止理论重新给人分派任务。半句话、一项小制作或一次散步可以是某人的可用入口，也可以是另一个人的新负担。其有效性不能由动作小就保证。书中因此把建议者、资源条件、拒绝机会和失败后果一并纳入推演，不以当事人是否配合建议作为理论成立的证据。</w:t>
      </w:r>
    </w:p>
    <w:p>
      <w:pPr>
        <w:pStyle w:val="Heading3"/>
        <w:pBdr>
          <w:left w:val="single" w:sz="8" w:space="5" w:color="B68E39"/>
        </w:pBdr>
        <w:snapToGrid w:val="0"/>
      </w:pPr>
      <w:r>
        <w:rPr>
          <w:lang w:val="en-US" w:eastAsia="zh-CN"/>
        </w:rPr>
        <w:t>三 区分例子与观察结果</w:t>
      </w:r>
    </w:p>
    <w:p>
      <w:pPr>
        <w:pStyle w:val="AppendixBody"/>
        <w:jc w:val="both"/>
        <w:snapToGrid w:val="0"/>
      </w:pPr>
      <w:r>
        <w:rPr>
          <w:lang w:val="en-US" w:eastAsia="zh-CN"/>
        </w:rPr>
        <w:t>构造情境用于说明两个概念为何不同，或展示某种解释怎样可能成立。它没有实际样本、发生率和效应大小，不能独自证明现实中的主导机制。对话中的三次、三周、六个月等数字，若无可核来源，就不被转写为经验规律。提出对照条件、时间记录或模型比较，也不等于这些研究已经实施。</w:t>
      </w:r>
    </w:p>
    <w:p>
      <w:pPr>
        <w:pStyle w:val="AppendixBody"/>
        <w:jc w:val="both"/>
        <w:snapToGrid w:val="0"/>
      </w:pPr>
      <w:r>
        <w:rPr>
          <w:lang w:val="en-US" w:eastAsia="zh-CN"/>
        </w:rPr>
        <w:t>相反的情境同样需要认真展开。可靠委托可以支持参与，记录可以减轻记忆负担，标准化可以保护安全，重复维护可以具有价值。这些反例要求“经手”“回写”等概念说明自己的判据，不能只在令人满意的结果出现后给它贴上相应名称。一个判断如果无论观察到什么都成立，就很难承担检验任务。</w:t>
      </w:r>
    </w:p>
    <w:p>
      <w:pPr>
        <w:pStyle w:val="Heading3"/>
        <w:pBdr>
          <w:left w:val="single" w:sz="8" w:space="5" w:color="B68E39"/>
        </w:pBdr>
        <w:snapToGrid w:val="0"/>
      </w:pPr>
      <w:r>
        <w:rPr>
          <w:lang w:val="en-US" w:eastAsia="zh-CN"/>
        </w:rPr>
        <w:t>四 让来源记录接受复查</w:t>
      </w:r>
    </w:p>
    <w:p>
      <w:pPr>
        <w:pStyle w:val="AppendixBody"/>
        <w:jc w:val="both"/>
        <w:snapToGrid w:val="0"/>
      </w:pPr>
      <w:r>
        <w:rPr>
          <w:lang w:val="en-US" w:eastAsia="zh-CN"/>
        </w:rPr>
        <w:t>随书分章源稿保留各章的对话线索与原PDF页码，记录线索如何展开、哪些过强断言被修订、外部来源实际查阅到什么范围。来源台账服务于编辑复查，不计入正文目标。页码指原始PDF页面，不是本书版面页码，两者不可混用。</w:t>
      </w:r>
    </w:p>
    <w:p>
      <w:pPr>
        <w:pStyle w:val="AppendixBody"/>
        <w:jc w:val="both"/>
        <w:snapToGrid w:val="0"/>
      </w:pPr>
      <w:r>
        <w:rPr>
          <w:lang w:val="en-US" w:eastAsia="zh-CN"/>
        </w:rPr>
        <w:t>同一来源可能支持多个章节，但不能因此把其证据强度重复累加。多位写作者对同一文本的内部互读，也不能被称为独立外部同行评审。论证的可信程度取决于可检查的理由、材料和失败条件，而不是参与整理的人数或生成文字的次数。</w:t>
      </w:r>
    </w:p>
    <w:p>
      <w:pPr>
        <w:pStyle w:val="Heading1"/>
        <w:spacing w:line="560" w:lineRule="exact"/>
        <w:snapToGrid w:val="0"/>
      </w:pPr>
      <w:bookmarkStart w:id="76" w:name="h74"/>
      <w:r>
        <w:rPr>
          <w:sz w:val="38"/>
          <w:lang w:val="en-US" w:eastAsia="zh-CN"/>
        </w:rPr>
        <w:t>附录四 文献核查范围</w:t>
      </w:r>
      <w:bookmarkEnd w:id="76"/>
    </w:p>
    <w:p>
      <w:pPr>
        <w:pStyle w:val="Rule"/>
        <w:keepNext/>
        <w:spacing w:after="16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AppendixBody"/>
        <w:jc w:val="both"/>
        <w:snapToGrid w:val="0"/>
      </w:pPr>
      <w:r>
        <w:rPr>
          <w:lang w:val="en-US" w:eastAsia="zh-CN"/>
        </w:rPr>
        <w:t>参考文献的作用，是为概念界定、理论比较和必要的实践边界提供可追溯依据。它们不自动证明本书新增的发生学命题。以下说明与书末固定编号对应，在线来源核查日期为2026年10月25日。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3515"/>
        <w:gridCol w:w="3288"/>
      </w:tblGrid>
      <w:tr>
        <w:trPr>
          <w:cantSplit/>
          <w:tblHeader/>
        </w:trPr>
        <w:tc>
          <w:tcPr>
            <w:tcW w:type="dxa" w:w="1701"/>
            <w:vAlign w:val="center"/>
            <w:tcMar>
              <w:top w:w="60" w:type="dxa"/>
              <w:bottom w:w="60" w:type="dxa"/>
              <w:left w:w="85" w:type="dxa"/>
              <w:right w:w="85" w:type="dxa"/>
            </w:tcMar>
            <w:shd w:fill="1D2D50"/>
          </w:tcPr>
          <w:p>
            <w:pPr>
              <w:pStyle w:val="TableText"/>
            </w:pPr>
            <w:r>
              <w:rPr>
                <w:b/>
                <w:color w:val="FFFFFF"/>
              </w:rPr>
              <w:t>文献编号</w:t>
            </w:r>
          </w:p>
        </w:tc>
        <w:tc>
          <w:tcPr>
            <w:tcW w:type="dxa" w:w="3515"/>
            <w:vAlign w:val="center"/>
            <w:tcMar>
              <w:top w:w="60" w:type="dxa"/>
              <w:bottom w:w="60" w:type="dxa"/>
              <w:left w:w="85" w:type="dxa"/>
              <w:right w:w="85" w:type="dxa"/>
            </w:tcMar>
            <w:shd w:fill="1D2D50"/>
          </w:tcPr>
          <w:p>
            <w:pPr>
              <w:pStyle w:val="TableText"/>
            </w:pPr>
            <w:r>
              <w:rPr>
                <w:b/>
                <w:color w:val="FFFFFF"/>
              </w:rPr>
              <w:t>实际核查范围</w:t>
            </w:r>
          </w:p>
        </w:tc>
        <w:tc>
          <w:tcPr>
            <w:tcW w:type="dxa" w:w="3288"/>
            <w:vAlign w:val="center"/>
            <w:tcMar>
              <w:top w:w="60" w:type="dxa"/>
              <w:bottom w:w="60" w:type="dxa"/>
              <w:left w:w="85" w:type="dxa"/>
              <w:right w:w="85" w:type="dxa"/>
            </w:tcMar>
            <w:shd w:fill="1D2D50"/>
          </w:tcPr>
          <w:p>
            <w:pPr>
              <w:pStyle w:val="TableText"/>
            </w:pPr>
            <w:r>
              <w:rPr>
                <w:b/>
                <w:color w:val="FFFFFF"/>
              </w:rPr>
              <w:t>使用限制</w:t>
            </w:r>
          </w:p>
        </w:tc>
      </w:tr>
      <w:tr>
        <w:trPr>
          <w:cantSplit/>
        </w:trPr>
        <w:tc>
          <w:tcPr>
            <w:tcW w:type="dxa" w:w="1701"/>
            <w:vAlign w:val="center"/>
            <w:tcMar>
              <w:top w:w="60" w:type="dxa"/>
              <w:bottom w:w="60" w:type="dxa"/>
              <w:left w:w="85" w:type="dxa"/>
              <w:right w:w="85" w:type="dxa"/>
            </w:tcMar>
          </w:tcPr>
          <w:p>
            <w:pPr>
              <w:pStyle w:val="TableText"/>
            </w:pPr>
            <w:r>
              <w:rPr>
                <w:b w:val="0"/>
              </w:rPr>
              <w:t>2 3 6 7 8 9 13</w:t>
            </w:r>
          </w:p>
        </w:tc>
        <w:tc>
          <w:tcPr>
            <w:tcW w:type="dxa" w:w="3515"/>
            <w:vAlign w:val="center"/>
            <w:tcMar>
              <w:top w:w="60" w:type="dxa"/>
              <w:bottom w:w="60" w:type="dxa"/>
              <w:left w:w="85" w:type="dxa"/>
              <w:right w:w="85" w:type="dxa"/>
            </w:tcMar>
          </w:tcPr>
          <w:p>
            <w:pPr>
              <w:pStyle w:val="TableText"/>
            </w:pPr>
            <w:r>
              <w:rPr>
                <w:b w:val="0"/>
              </w:rPr>
              <w:t>原论文或原著章节的在线全文及所用关键段落</w:t>
            </w:r>
          </w:p>
        </w:tc>
        <w:tc>
          <w:tcPr>
            <w:tcW w:type="dxa" w:w="3288"/>
            <w:vAlign w:val="center"/>
            <w:tcMar>
              <w:top w:w="60" w:type="dxa"/>
              <w:bottom w:w="60" w:type="dxa"/>
              <w:left w:w="85" w:type="dxa"/>
              <w:right w:w="85" w:type="dxa"/>
            </w:tcMar>
          </w:tcPr>
          <w:p>
            <w:pPr>
              <w:pStyle w:val="TableText"/>
            </w:pPr>
            <w:r>
              <w:rPr>
                <w:b w:val="0"/>
              </w:rPr>
              <w:t>未重新分析其全部数据，不据此宣称完成系统综述</w:t>
            </w:r>
          </w:p>
        </w:tc>
      </w:tr>
      <w:tr>
        <w:trPr>
          <w:cantSplit/>
        </w:trPr>
        <w:tc>
          <w:tcPr>
            <w:tcW w:type="dxa" w:w="1701"/>
            <w:vAlign w:val="center"/>
            <w:tcMar>
              <w:top w:w="60" w:type="dxa"/>
              <w:bottom w:w="60" w:type="dxa"/>
              <w:left w:w="85" w:type="dxa"/>
              <w:right w:w="85" w:type="dxa"/>
            </w:tcMar>
            <w:shd w:fill="F7F5EF"/>
          </w:tcPr>
          <w:p>
            <w:pPr>
              <w:pStyle w:val="TableText"/>
            </w:pPr>
            <w:r>
              <w:rPr>
                <w:b w:val="0"/>
              </w:rPr>
              <w:t>1</w:t>
            </w:r>
          </w:p>
        </w:tc>
        <w:tc>
          <w:tcPr>
            <w:tcW w:type="dxa" w:w="3515"/>
            <w:vAlign w:val="center"/>
            <w:tcMar>
              <w:top w:w="60" w:type="dxa"/>
              <w:bottom w:w="60" w:type="dxa"/>
              <w:left w:w="85" w:type="dxa"/>
              <w:right w:w="85" w:type="dxa"/>
            </w:tcMar>
            <w:shd w:fill="F7F5EF"/>
          </w:tcPr>
          <w:p>
            <w:pPr>
              <w:pStyle w:val="TableText"/>
            </w:pPr>
            <w:r>
              <w:rPr>
                <w:b w:val="0"/>
              </w:rPr>
              <w:t>作者摘要、数据库记录及相关图注</w:t>
            </w:r>
          </w:p>
        </w:tc>
        <w:tc>
          <w:tcPr>
            <w:tcW w:type="dxa" w:w="3288"/>
            <w:vAlign w:val="center"/>
            <w:tcMar>
              <w:top w:w="60" w:type="dxa"/>
              <w:bottom w:w="60" w:type="dxa"/>
              <w:left w:w="85" w:type="dxa"/>
              <w:right w:w="85" w:type="dxa"/>
            </w:tcMar>
            <w:shd w:fill="F7F5EF"/>
          </w:tcPr>
          <w:p>
            <w:pPr>
              <w:pStyle w:val="TableText"/>
            </w:pPr>
            <w:r>
              <w:rPr>
                <w:b w:val="0"/>
              </w:rPr>
              <w:t>用于区分主观体验与表现，不扩写未读临床细节</w:t>
            </w:r>
          </w:p>
        </w:tc>
      </w:tr>
      <w:tr>
        <w:trPr>
          <w:cantSplit/>
        </w:trPr>
        <w:tc>
          <w:tcPr>
            <w:tcW w:type="dxa" w:w="1701"/>
            <w:vAlign w:val="center"/>
            <w:tcMar>
              <w:top w:w="60" w:type="dxa"/>
              <w:bottom w:w="60" w:type="dxa"/>
              <w:left w:w="85" w:type="dxa"/>
              <w:right w:w="85" w:type="dxa"/>
            </w:tcMar>
          </w:tcPr>
          <w:p>
            <w:pPr>
              <w:pStyle w:val="TableText"/>
            </w:pPr>
            <w:r>
              <w:rPr>
                <w:b w:val="0"/>
              </w:rPr>
              <w:t>11</w:t>
            </w:r>
          </w:p>
        </w:tc>
        <w:tc>
          <w:tcPr>
            <w:tcW w:type="dxa" w:w="3515"/>
            <w:vAlign w:val="center"/>
            <w:tcMar>
              <w:top w:w="60" w:type="dxa"/>
              <w:bottom w:w="60" w:type="dxa"/>
              <w:left w:w="85" w:type="dxa"/>
              <w:right w:w="85" w:type="dxa"/>
            </w:tcMar>
          </w:tcPr>
          <w:p>
            <w:pPr>
              <w:pStyle w:val="TableText"/>
            </w:pPr>
            <w:r>
              <w:rPr>
                <w:b w:val="0"/>
              </w:rPr>
              <w:t>原刊第285至286页摘要与概念区分、第289至290页定义及第307页附录A项目</w:t>
            </w:r>
          </w:p>
        </w:tc>
        <w:tc>
          <w:tcPr>
            <w:tcW w:type="dxa" w:w="3288"/>
            <w:vAlign w:val="center"/>
            <w:tcMar>
              <w:top w:w="60" w:type="dxa"/>
              <w:bottom w:w="60" w:type="dxa"/>
              <w:left w:w="85" w:type="dxa"/>
              <w:right w:w="85" w:type="dxa"/>
            </w:tcMar>
          </w:tcPr>
          <w:p>
            <w:pPr>
              <w:pStyle w:val="TableText"/>
            </w:pPr>
            <w:r>
              <w:rPr>
                <w:b w:val="0"/>
              </w:rPr>
              <w:t>未通读全部方法、结果或重分析；决策范围不缩为主观控制感</w:t>
            </w:r>
          </w:p>
        </w:tc>
      </w:tr>
      <w:tr>
        <w:trPr>
          <w:cantSplit/>
        </w:trPr>
        <w:tc>
          <w:tcPr>
            <w:tcW w:type="dxa" w:w="1701"/>
            <w:vAlign w:val="center"/>
            <w:tcMar>
              <w:top w:w="60" w:type="dxa"/>
              <w:bottom w:w="60" w:type="dxa"/>
              <w:left w:w="85" w:type="dxa"/>
              <w:right w:w="85" w:type="dxa"/>
            </w:tcMar>
            <w:shd w:fill="F7F5EF"/>
          </w:tcPr>
          <w:p>
            <w:pPr>
              <w:pStyle w:val="TableText"/>
            </w:pPr>
            <w:r>
              <w:rPr>
                <w:b w:val="0"/>
              </w:rPr>
              <w:t>5</w:t>
            </w:r>
          </w:p>
        </w:tc>
        <w:tc>
          <w:tcPr>
            <w:tcW w:type="dxa" w:w="3515"/>
            <w:vAlign w:val="center"/>
            <w:tcMar>
              <w:top w:w="60" w:type="dxa"/>
              <w:bottom w:w="60" w:type="dxa"/>
              <w:left w:w="85" w:type="dxa"/>
              <w:right w:w="85" w:type="dxa"/>
            </w:tcMar>
            <w:shd w:fill="F7F5EF"/>
          </w:tcPr>
          <w:p>
            <w:pPr>
              <w:pStyle w:val="TableText"/>
            </w:pPr>
            <w:r>
              <w:rPr>
                <w:b w:val="0"/>
              </w:rPr>
              <w:t>作者摘要与作者上传原文第204至207页的四维定义</w:t>
            </w:r>
          </w:p>
        </w:tc>
        <w:tc>
          <w:tcPr>
            <w:tcW w:type="dxa" w:w="3288"/>
            <w:vAlign w:val="center"/>
            <w:tcMar>
              <w:top w:w="60" w:type="dxa"/>
              <w:bottom w:w="60" w:type="dxa"/>
              <w:left w:w="85" w:type="dxa"/>
              <w:right w:w="85" w:type="dxa"/>
            </w:tcMar>
            <w:shd w:fill="F7F5EF"/>
          </w:tcPr>
          <w:p>
            <w:pPr>
              <w:pStyle w:val="TableText"/>
            </w:pPr>
            <w:r>
              <w:rPr>
                <w:b w:val="0"/>
              </w:rPr>
              <w:t>未阅读全文统计部分，不将四种体验视为必要充分条件</w:t>
            </w:r>
          </w:p>
        </w:tc>
      </w:tr>
      <w:tr>
        <w:trPr>
          <w:cantSplit/>
        </w:trPr>
        <w:tc>
          <w:tcPr>
            <w:tcW w:type="dxa" w:w="1701"/>
            <w:vAlign w:val="center"/>
            <w:tcMar>
              <w:top w:w="60" w:type="dxa"/>
              <w:bottom w:w="60" w:type="dxa"/>
              <w:left w:w="85" w:type="dxa"/>
              <w:right w:w="85" w:type="dxa"/>
            </w:tcMar>
          </w:tcPr>
          <w:p>
            <w:pPr>
              <w:pStyle w:val="TableText"/>
            </w:pPr>
            <w:r>
              <w:rPr>
                <w:b w:val="0"/>
              </w:rPr>
              <w:t>10</w:t>
            </w:r>
          </w:p>
        </w:tc>
        <w:tc>
          <w:tcPr>
            <w:tcW w:type="dxa" w:w="3515"/>
            <w:vAlign w:val="center"/>
            <w:tcMar>
              <w:top w:w="60" w:type="dxa"/>
              <w:bottom w:w="60" w:type="dxa"/>
              <w:left w:w="85" w:type="dxa"/>
              <w:right w:w="85" w:type="dxa"/>
            </w:tcMar>
          </w:tcPr>
          <w:p>
            <w:pPr>
              <w:pStyle w:val="TableText"/>
            </w:pPr>
            <w:r>
              <w:rPr>
                <w:b w:val="0"/>
              </w:rPr>
              <w:t>期刊官网摘要、资源模型定义、表2及相关结果、讨论开头</w:t>
            </w:r>
          </w:p>
        </w:tc>
        <w:tc>
          <w:tcPr>
            <w:tcW w:type="dxa" w:w="3288"/>
            <w:vAlign w:val="center"/>
            <w:tcMar>
              <w:top w:w="60" w:type="dxa"/>
              <w:bottom w:w="60" w:type="dxa"/>
              <w:left w:w="85" w:type="dxa"/>
              <w:right w:w="85" w:type="dxa"/>
            </w:tcMar>
          </w:tcPr>
          <w:p>
            <w:pPr>
              <w:pStyle w:val="TableText"/>
            </w:pPr>
            <w:r>
              <w:rPr>
                <w:b w:val="0"/>
              </w:rPr>
              <w:t>限于所检验的标准化范式，未重分析数据或通读全部附录</w:t>
            </w:r>
          </w:p>
        </w:tc>
      </w:tr>
      <w:tr>
        <w:trPr>
          <w:cantSplit/>
        </w:trPr>
        <w:tc>
          <w:tcPr>
            <w:tcW w:type="dxa" w:w="1701"/>
            <w:vAlign w:val="center"/>
            <w:tcMar>
              <w:top w:w="60" w:type="dxa"/>
              <w:bottom w:w="60" w:type="dxa"/>
              <w:left w:w="85" w:type="dxa"/>
              <w:right w:w="85" w:type="dxa"/>
            </w:tcMar>
            <w:shd w:fill="F7F5EF"/>
          </w:tcPr>
          <w:p>
            <w:pPr>
              <w:pStyle w:val="TableText"/>
            </w:pPr>
            <w:r>
              <w:rPr>
                <w:b w:val="0"/>
              </w:rPr>
              <w:t>4</w:t>
            </w:r>
          </w:p>
        </w:tc>
        <w:tc>
          <w:tcPr>
            <w:tcW w:type="dxa" w:w="3515"/>
            <w:vAlign w:val="center"/>
            <w:tcMar>
              <w:top w:w="60" w:type="dxa"/>
              <w:bottom w:w="60" w:type="dxa"/>
              <w:left w:w="85" w:type="dxa"/>
              <w:right w:w="85" w:type="dxa"/>
            </w:tcMar>
            <w:shd w:fill="F7F5EF"/>
          </w:tcPr>
          <w:p>
            <w:pPr>
              <w:pStyle w:val="TableText"/>
            </w:pPr>
            <w:r>
              <w:rPr>
                <w:b w:val="0"/>
              </w:rPr>
              <w:t>Nature原页摘要及书目信息</w:t>
            </w:r>
          </w:p>
        </w:tc>
        <w:tc>
          <w:tcPr>
            <w:tcW w:type="dxa" w:w="3288"/>
            <w:vAlign w:val="center"/>
            <w:tcMar>
              <w:top w:w="60" w:type="dxa"/>
              <w:bottom w:w="60" w:type="dxa"/>
              <w:left w:w="85" w:type="dxa"/>
              <w:right w:w="85" w:type="dxa"/>
            </w:tcMar>
            <w:shd w:fill="F7F5EF"/>
          </w:tcPr>
          <w:p>
            <w:pPr>
              <w:pStyle w:val="TableText"/>
            </w:pPr>
            <w:r>
              <w:rPr>
                <w:b w:val="0"/>
              </w:rPr>
              <w:t>仅说明1936年研究对象与范围，不代替后续压力理论全貌</w:t>
            </w:r>
          </w:p>
        </w:tc>
      </w:tr>
      <w:tr>
        <w:trPr>
          <w:cantSplit/>
        </w:trPr>
        <w:tc>
          <w:tcPr>
            <w:tcW w:type="dxa" w:w="1701"/>
            <w:vAlign w:val="center"/>
            <w:tcMar>
              <w:top w:w="60" w:type="dxa"/>
              <w:bottom w:w="60" w:type="dxa"/>
              <w:left w:w="85" w:type="dxa"/>
              <w:right w:w="85" w:type="dxa"/>
            </w:tcMar>
          </w:tcPr>
          <w:p>
            <w:pPr>
              <w:pStyle w:val="TableText"/>
            </w:pPr>
            <w:r>
              <w:rPr>
                <w:b w:val="0"/>
              </w:rPr>
              <w:t>12</w:t>
            </w:r>
          </w:p>
        </w:tc>
        <w:tc>
          <w:tcPr>
            <w:tcW w:type="dxa" w:w="3515"/>
            <w:vAlign w:val="center"/>
            <w:tcMar>
              <w:top w:w="60" w:type="dxa"/>
              <w:bottom w:w="60" w:type="dxa"/>
              <w:left w:w="85" w:type="dxa"/>
              <w:right w:w="85" w:type="dxa"/>
            </w:tcMar>
          </w:tcPr>
          <w:p>
            <w:pPr>
              <w:pStyle w:val="TableText"/>
            </w:pPr>
            <w:r>
              <w:rPr>
                <w:b w:val="0"/>
              </w:rPr>
              <w:t>维基文库《告子下》第15章整段及中国哲学书电子化计划检索片段</w:t>
            </w:r>
          </w:p>
        </w:tc>
        <w:tc>
          <w:tcPr>
            <w:tcW w:type="dxa" w:w="3288"/>
            <w:vAlign w:val="center"/>
            <w:tcMar>
              <w:top w:w="60" w:type="dxa"/>
              <w:bottom w:w="60" w:type="dxa"/>
              <w:left w:w="85" w:type="dxa"/>
              <w:right w:w="85" w:type="dxa"/>
            </w:tcMar>
          </w:tcPr>
          <w:p>
            <w:pPr>
              <w:pStyle w:val="TableText"/>
            </w:pPr>
            <w:r>
              <w:rPr>
                <w:b w:val="0"/>
              </w:rPr>
              <w:t>未完成版本校勘；作思想对读，不补造现代版本页码或实验预测</w:t>
            </w:r>
          </w:p>
        </w:tc>
      </w:tr>
      <w:tr>
        <w:trPr>
          <w:cantSplit/>
        </w:trPr>
        <w:tc>
          <w:tcPr>
            <w:tcW w:type="dxa" w:w="1701"/>
            <w:vAlign w:val="center"/>
            <w:tcMar>
              <w:top w:w="60" w:type="dxa"/>
              <w:bottom w:w="60" w:type="dxa"/>
              <w:left w:w="85" w:type="dxa"/>
              <w:right w:w="85" w:type="dxa"/>
            </w:tcMar>
            <w:shd w:fill="F7F5EF"/>
          </w:tcPr>
          <w:p>
            <w:pPr>
              <w:pStyle w:val="TableText"/>
            </w:pPr>
            <w:r>
              <w:rPr>
                <w:b w:val="0"/>
              </w:rPr>
              <w:t>14</w:t>
            </w:r>
          </w:p>
        </w:tc>
        <w:tc>
          <w:tcPr>
            <w:tcW w:type="dxa" w:w="3515"/>
            <w:vAlign w:val="center"/>
            <w:tcMar>
              <w:top w:w="60" w:type="dxa"/>
              <w:bottom w:w="60" w:type="dxa"/>
              <w:left w:w="85" w:type="dxa"/>
              <w:right w:w="85" w:type="dxa"/>
            </w:tcMar>
            <w:shd w:fill="F7F5EF"/>
          </w:tcPr>
          <w:p>
            <w:pPr>
              <w:pStyle w:val="TableText"/>
            </w:pPr>
            <w:r>
              <w:rPr>
                <w:b w:val="0"/>
              </w:rPr>
              <w:t>NHS公开说明页面</w:t>
            </w:r>
          </w:p>
        </w:tc>
        <w:tc>
          <w:tcPr>
            <w:tcW w:type="dxa" w:w="3288"/>
            <w:vAlign w:val="center"/>
            <w:tcMar>
              <w:top w:w="60" w:type="dxa"/>
              <w:bottom w:w="60" w:type="dxa"/>
              <w:left w:w="85" w:type="dxa"/>
              <w:right w:w="85" w:type="dxa"/>
            </w:tcMar>
            <w:shd w:fill="F7F5EF"/>
          </w:tcPr>
          <w:p>
            <w:pPr>
              <w:pStyle w:val="TableText"/>
            </w:pPr>
            <w:r>
              <w:rPr>
                <w:b w:val="0"/>
              </w:rPr>
              <w:t>支持必要评估边界，不用于诊断个人或提供治疗方案</w:t>
            </w:r>
          </w:p>
        </w:tc>
      </w:tr>
    </w:tbl>
    <w:p>
      <w:pPr>
        <w:pStyle w:val="Small"/>
        <w:snapToGrid w:val="0"/>
      </w:pPr>
    </w:p>
    <w:p>
      <w:pPr>
        <w:pStyle w:val="AppendixBody"/>
        <w:jc w:val="both"/>
        <w:snapToGrid w:val="0"/>
      </w:pPr>
      <w:r>
        <w:rPr>
          <w:lang w:val="en-US" w:eastAsia="zh-CN"/>
        </w:rPr>
        <w:t>对心流的讨论承认人与环境的动态关系；对恢复体验的讨论区分心理脱离、放松、掌握体验与控制；对倦怠的讨论承认多种工作领域条件；对习得性无助的讨论把不可控性放在应有位置；对自我决定理论的讨论不把自主等同于任性；对运动疲劳研究的讨论也不把它简化为完全排除心理因素的机械模型。理论比较的目标是找到问题的准确差别，而不是制造一个容易反驳的对手。</w:t>
      </w:r>
    </w:p>
    <w:p>
      <w:pPr>
        <w:pStyle w:val="AppendixBody"/>
        <w:jc w:val="both"/>
        <w:snapToGrid w:val="0"/>
      </w:pPr>
      <w:r>
        <w:rPr>
          <w:lang w:val="en-US" w:eastAsia="zh-CN"/>
        </w:rPr>
        <w:t>本书未完成对全部疲劳、倦怠、恢复与动机研究的系统检索，也没有通过查新确定每一项新增表述的首创地位。文献支持的既有判断与本书提出的研究命题，应在阅读中继续区分。正式学术使用若需要依赖具体效应、实验细节或学术史判断，还须核对相应全文、补充材料及相关重复研究。</w:t>
      </w:r>
    </w:p>
    <w:p>
      <w:pPr>
        <w:pStyle w:val="Heading1"/>
        <w:spacing w:line="560" w:lineRule="exact"/>
        <w:snapToGrid w:val="0"/>
      </w:pPr>
      <w:bookmarkStart w:id="77" w:name="h75"/>
      <w:r>
        <w:rPr>
          <w:sz w:val="38"/>
          <w:lang w:val="en-US" w:eastAsia="zh-CN"/>
        </w:rPr>
        <w:t>附录五 阅读与研究索引</w:t>
      </w:r>
      <w:bookmarkEnd w:id="77"/>
    </w:p>
    <w:p>
      <w:pPr>
        <w:pStyle w:val="Rule"/>
        <w:keepNext/>
        <w:spacing w:after="16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pStyle w:val="AppendixBody"/>
        <w:jc w:val="both"/>
        <w:snapToGrid w:val="0"/>
      </w:pPr>
      <w:r>
        <w:rPr>
          <w:lang w:val="en-US" w:eastAsia="zh-CN"/>
        </w:rPr>
        <w:t>读者可以按自身问题进入，再回到导论检查概念边界。下表所列的是章节入口，不是把个人问题直接分型的诊断路径。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01"/>
        <w:gridCol w:w="3515"/>
        <w:gridCol w:w="3288"/>
      </w:tblGrid>
      <w:tr>
        <w:trPr>
          <w:cantSplit/>
          <w:tblHeader/>
        </w:trPr>
        <w:tc>
          <w:tcPr>
            <w:tcW w:type="dxa" w:w="1701"/>
            <w:vAlign w:val="center"/>
            <w:tcMar>
              <w:top w:w="60" w:type="dxa"/>
              <w:bottom w:w="60" w:type="dxa"/>
              <w:left w:w="85" w:type="dxa"/>
              <w:right w:w="85" w:type="dxa"/>
            </w:tcMar>
            <w:shd w:fill="1D2D50"/>
          </w:tcPr>
          <w:p>
            <w:pPr>
              <w:pStyle w:val="TableText"/>
            </w:pPr>
            <w:r>
              <w:rPr>
                <w:b/>
                <w:color w:val="FFFFFF"/>
              </w:rPr>
              <w:t>正在追问的问题</w:t>
            </w:r>
          </w:p>
        </w:tc>
        <w:tc>
          <w:tcPr>
            <w:tcW w:type="dxa" w:w="3515"/>
            <w:vAlign w:val="center"/>
            <w:tcMar>
              <w:top w:w="60" w:type="dxa"/>
              <w:bottom w:w="60" w:type="dxa"/>
              <w:left w:w="85" w:type="dxa"/>
              <w:right w:w="85" w:type="dxa"/>
            </w:tcMar>
            <w:shd w:fill="1D2D50"/>
          </w:tcPr>
          <w:p>
            <w:pPr>
              <w:pStyle w:val="TableText"/>
            </w:pPr>
            <w:r>
              <w:rPr>
                <w:b/>
                <w:color w:val="FFFFFF"/>
              </w:rPr>
              <w:t>主要阅读入口</w:t>
            </w:r>
          </w:p>
        </w:tc>
        <w:tc>
          <w:tcPr>
            <w:tcW w:type="dxa" w:w="3288"/>
            <w:vAlign w:val="center"/>
            <w:tcMar>
              <w:top w:w="60" w:type="dxa"/>
              <w:bottom w:w="60" w:type="dxa"/>
              <w:left w:w="85" w:type="dxa"/>
              <w:right w:w="85" w:type="dxa"/>
            </w:tcMar>
            <w:shd w:fill="1D2D50"/>
          </w:tcPr>
          <w:p>
            <w:pPr>
              <w:pStyle w:val="TableText"/>
            </w:pPr>
            <w:r>
              <w:rPr>
                <w:b/>
                <w:color w:val="FFFFFF"/>
              </w:rPr>
              <w:t>需要同时保留的条件</w:t>
            </w:r>
          </w:p>
        </w:tc>
      </w:tr>
      <w:tr>
        <w:trPr>
          <w:cantSplit/>
        </w:trPr>
        <w:tc>
          <w:tcPr>
            <w:tcW w:type="dxa" w:w="1701"/>
            <w:vAlign w:val="center"/>
            <w:tcMar>
              <w:top w:w="60" w:type="dxa"/>
              <w:bottom w:w="60" w:type="dxa"/>
              <w:left w:w="85" w:type="dxa"/>
              <w:right w:w="85" w:type="dxa"/>
            </w:tcMar>
          </w:tcPr>
          <w:p>
            <w:pPr>
              <w:pStyle w:val="TableText"/>
            </w:pPr>
            <w:r>
              <w:rPr>
                <w:b w:val="0"/>
              </w:rPr>
              <w:t>停止以后仍被事情占据</w:t>
            </w:r>
          </w:p>
        </w:tc>
        <w:tc>
          <w:tcPr>
            <w:tcW w:type="dxa" w:w="3515"/>
            <w:vAlign w:val="center"/>
            <w:tcMar>
              <w:top w:w="60" w:type="dxa"/>
              <w:bottom w:w="60" w:type="dxa"/>
              <w:left w:w="85" w:type="dxa"/>
              <w:right w:w="85" w:type="dxa"/>
            </w:tcMar>
          </w:tcPr>
          <w:p>
            <w:pPr>
              <w:pStyle w:val="TableText"/>
            </w:pPr>
            <w:r>
              <w:rPr>
                <w:b w:val="0"/>
              </w:rPr>
              <w:t>第1至6章及第12章</w:t>
            </w:r>
          </w:p>
        </w:tc>
        <w:tc>
          <w:tcPr>
            <w:tcW w:type="dxa" w:w="3288"/>
            <w:vAlign w:val="center"/>
            <w:tcMar>
              <w:top w:w="60" w:type="dxa"/>
              <w:bottom w:w="60" w:type="dxa"/>
              <w:left w:w="85" w:type="dxa"/>
              <w:right w:w="85" w:type="dxa"/>
            </w:tcMar>
          </w:tcPr>
          <w:p>
            <w:pPr>
              <w:pStyle w:val="TableText"/>
            </w:pPr>
            <w:r>
              <w:rPr>
                <w:b w:val="0"/>
              </w:rPr>
              <w:t>休息权、可信暂停、责任交接</w:t>
            </w:r>
          </w:p>
        </w:tc>
      </w:tr>
      <w:tr>
        <w:trPr>
          <w:cantSplit/>
        </w:trPr>
        <w:tc>
          <w:tcPr>
            <w:tcW w:type="dxa" w:w="1701"/>
            <w:vAlign w:val="center"/>
            <w:tcMar>
              <w:top w:w="60" w:type="dxa"/>
              <w:bottom w:w="60" w:type="dxa"/>
              <w:left w:w="85" w:type="dxa"/>
              <w:right w:w="85" w:type="dxa"/>
            </w:tcMar>
            <w:shd w:fill="F7F5EF"/>
          </w:tcPr>
          <w:p>
            <w:pPr>
              <w:pStyle w:val="TableText"/>
            </w:pPr>
            <w:r>
              <w:rPr>
                <w:b w:val="0"/>
              </w:rPr>
              <w:t>看见提醒却没有改变</w:t>
            </w:r>
          </w:p>
        </w:tc>
        <w:tc>
          <w:tcPr>
            <w:tcW w:type="dxa" w:w="3515"/>
            <w:vAlign w:val="center"/>
            <w:tcMar>
              <w:top w:w="60" w:type="dxa"/>
              <w:bottom w:w="60" w:type="dxa"/>
              <w:left w:w="85" w:type="dxa"/>
              <w:right w:w="85" w:type="dxa"/>
            </w:tcMar>
            <w:shd w:fill="F7F5EF"/>
          </w:tcPr>
          <w:p>
            <w:pPr>
              <w:pStyle w:val="TableText"/>
            </w:pPr>
            <w:r>
              <w:rPr>
                <w:b w:val="0"/>
              </w:rPr>
              <w:t>第7至12章</w:t>
            </w:r>
          </w:p>
        </w:tc>
        <w:tc>
          <w:tcPr>
            <w:tcW w:type="dxa" w:w="3288"/>
            <w:vAlign w:val="center"/>
            <w:tcMar>
              <w:top w:w="60" w:type="dxa"/>
              <w:bottom w:w="60" w:type="dxa"/>
              <w:left w:w="85" w:type="dxa"/>
              <w:right w:w="85" w:type="dxa"/>
            </w:tcMar>
            <w:shd w:fill="F7F5EF"/>
          </w:tcPr>
          <w:p>
            <w:pPr>
              <w:pStyle w:val="TableText"/>
            </w:pPr>
            <w:r>
              <w:rPr>
                <w:b w:val="0"/>
              </w:rPr>
              <w:t>身体状态、实际选择、报告条件</w:t>
            </w:r>
          </w:p>
        </w:tc>
      </w:tr>
      <w:tr>
        <w:trPr>
          <w:cantSplit/>
        </w:trPr>
        <w:tc>
          <w:tcPr>
            <w:tcW w:type="dxa" w:w="1701"/>
            <w:vAlign w:val="center"/>
            <w:tcMar>
              <w:top w:w="60" w:type="dxa"/>
              <w:bottom w:w="60" w:type="dxa"/>
              <w:left w:w="85" w:type="dxa"/>
              <w:right w:w="85" w:type="dxa"/>
            </w:tcMar>
          </w:tcPr>
          <w:p>
            <w:pPr>
              <w:pStyle w:val="TableText"/>
            </w:pPr>
            <w:r>
              <w:rPr>
                <w:b w:val="0"/>
              </w:rPr>
              <w:t>说累以后只得到一种建议</w:t>
            </w:r>
          </w:p>
        </w:tc>
        <w:tc>
          <w:tcPr>
            <w:tcW w:type="dxa" w:w="3515"/>
            <w:vAlign w:val="center"/>
            <w:tcMar>
              <w:top w:w="60" w:type="dxa"/>
              <w:bottom w:w="60" w:type="dxa"/>
              <w:left w:w="85" w:type="dxa"/>
              <w:right w:w="85" w:type="dxa"/>
            </w:tcMar>
          </w:tcPr>
          <w:p>
            <w:pPr>
              <w:pStyle w:val="TableText"/>
            </w:pPr>
            <w:r>
              <w:rPr>
                <w:b w:val="0"/>
              </w:rPr>
              <w:t>第13至18章</w:t>
            </w:r>
          </w:p>
        </w:tc>
        <w:tc>
          <w:tcPr>
            <w:tcW w:type="dxa" w:w="3288"/>
            <w:vAlign w:val="center"/>
            <w:tcMar>
              <w:top w:w="60" w:type="dxa"/>
              <w:bottom w:w="60" w:type="dxa"/>
              <w:left w:w="85" w:type="dxa"/>
              <w:right w:w="85" w:type="dxa"/>
            </w:tcMar>
          </w:tcPr>
          <w:p>
            <w:pPr>
              <w:pStyle w:val="TableText"/>
            </w:pPr>
            <w:r>
              <w:rPr>
                <w:b w:val="0"/>
              </w:rPr>
              <w:t>命名的正当性、解释资格、资源安排</w:t>
            </w:r>
          </w:p>
        </w:tc>
      </w:tr>
      <w:tr>
        <w:trPr>
          <w:cantSplit/>
        </w:trPr>
        <w:tc>
          <w:tcPr>
            <w:tcW w:type="dxa" w:w="1701"/>
            <w:vAlign w:val="center"/>
            <w:tcMar>
              <w:top w:w="60" w:type="dxa"/>
              <w:bottom w:w="60" w:type="dxa"/>
              <w:left w:w="85" w:type="dxa"/>
              <w:right w:w="85" w:type="dxa"/>
            </w:tcMar>
            <w:shd w:fill="F7F5EF"/>
          </w:tcPr>
          <w:p>
            <w:pPr>
              <w:pStyle w:val="TableText"/>
            </w:pPr>
            <w:r>
              <w:rPr>
                <w:b w:val="0"/>
              </w:rPr>
              <w:t>新人如何变得沉默或守门</w:t>
            </w:r>
          </w:p>
        </w:tc>
        <w:tc>
          <w:tcPr>
            <w:tcW w:type="dxa" w:w="3515"/>
            <w:vAlign w:val="center"/>
            <w:tcMar>
              <w:top w:w="60" w:type="dxa"/>
              <w:bottom w:w="60" w:type="dxa"/>
              <w:left w:w="85" w:type="dxa"/>
              <w:right w:w="85" w:type="dxa"/>
            </w:tcMar>
            <w:shd w:fill="F7F5EF"/>
          </w:tcPr>
          <w:p>
            <w:pPr>
              <w:pStyle w:val="TableText"/>
            </w:pPr>
            <w:r>
              <w:rPr>
                <w:b w:val="0"/>
              </w:rPr>
              <w:t>第19至25章</w:t>
            </w:r>
          </w:p>
        </w:tc>
        <w:tc>
          <w:tcPr>
            <w:tcW w:type="dxa" w:w="3288"/>
            <w:vAlign w:val="center"/>
            <w:tcMar>
              <w:top w:w="60" w:type="dxa"/>
              <w:bottom w:w="60" w:type="dxa"/>
              <w:left w:w="85" w:type="dxa"/>
              <w:right w:w="85" w:type="dxa"/>
            </w:tcMar>
            <w:shd w:fill="F7F5EF"/>
          </w:tcPr>
          <w:p>
            <w:pPr>
              <w:pStyle w:val="TableText"/>
            </w:pPr>
            <w:r>
              <w:rPr>
                <w:b w:val="0"/>
              </w:rPr>
              <w:t>记录、授权、资源与关系后果</w:t>
            </w:r>
          </w:p>
        </w:tc>
      </w:tr>
      <w:tr>
        <w:trPr>
          <w:cantSplit/>
        </w:trPr>
        <w:tc>
          <w:tcPr>
            <w:tcW w:type="dxa" w:w="1701"/>
            <w:vAlign w:val="center"/>
            <w:tcMar>
              <w:top w:w="60" w:type="dxa"/>
              <w:bottom w:w="60" w:type="dxa"/>
              <w:left w:w="85" w:type="dxa"/>
              <w:right w:w="85" w:type="dxa"/>
            </w:tcMar>
          </w:tcPr>
          <w:p>
            <w:pPr>
              <w:pStyle w:val="TableText"/>
            </w:pPr>
            <w:r>
              <w:rPr>
                <w:b w:val="0"/>
              </w:rPr>
              <w:t>工作成功却越来越想离开</w:t>
            </w:r>
          </w:p>
        </w:tc>
        <w:tc>
          <w:tcPr>
            <w:tcW w:type="dxa" w:w="3515"/>
            <w:vAlign w:val="center"/>
            <w:tcMar>
              <w:top w:w="60" w:type="dxa"/>
              <w:bottom w:w="60" w:type="dxa"/>
              <w:left w:w="85" w:type="dxa"/>
              <w:right w:w="85" w:type="dxa"/>
            </w:tcMar>
          </w:tcPr>
          <w:p>
            <w:pPr>
              <w:pStyle w:val="TableText"/>
            </w:pPr>
            <w:r>
              <w:rPr>
                <w:b w:val="0"/>
              </w:rPr>
              <w:t>第26至32章</w:t>
            </w:r>
          </w:p>
        </w:tc>
        <w:tc>
          <w:tcPr>
            <w:tcW w:type="dxa" w:w="3288"/>
            <w:vAlign w:val="center"/>
            <w:tcMar>
              <w:top w:w="60" w:type="dxa"/>
              <w:bottom w:w="60" w:type="dxa"/>
              <w:left w:w="85" w:type="dxa"/>
              <w:right w:w="85" w:type="dxa"/>
            </w:tcMar>
          </w:tcPr>
          <w:p>
            <w:pPr>
              <w:pStyle w:val="TableText"/>
            </w:pPr>
            <w:r>
              <w:rPr>
                <w:b w:val="0"/>
              </w:rPr>
              <w:t>当前控制、跨轮次变化、委托与退出</w:t>
            </w:r>
          </w:p>
        </w:tc>
      </w:tr>
      <w:tr>
        <w:trPr>
          <w:cantSplit/>
        </w:trPr>
        <w:tc>
          <w:tcPr>
            <w:tcW w:type="dxa" w:w="1701"/>
            <w:vAlign w:val="center"/>
            <w:tcMar>
              <w:top w:w="60" w:type="dxa"/>
              <w:bottom w:w="60" w:type="dxa"/>
              <w:left w:w="85" w:type="dxa"/>
              <w:right w:w="85" w:type="dxa"/>
            </w:tcMar>
            <w:shd w:fill="F7F5EF"/>
          </w:tcPr>
          <w:p>
            <w:pPr>
              <w:pStyle w:val="TableText"/>
            </w:pPr>
            <w:r>
              <w:rPr>
                <w:b w:val="0"/>
              </w:rPr>
              <w:t>很辛苦却仍感到值得</w:t>
            </w:r>
          </w:p>
        </w:tc>
        <w:tc>
          <w:tcPr>
            <w:tcW w:type="dxa" w:w="3515"/>
            <w:vAlign w:val="center"/>
            <w:tcMar>
              <w:top w:w="60" w:type="dxa"/>
              <w:bottom w:w="60" w:type="dxa"/>
              <w:left w:w="85" w:type="dxa"/>
              <w:right w:w="85" w:type="dxa"/>
            </w:tcMar>
            <w:shd w:fill="F7F5EF"/>
          </w:tcPr>
          <w:p>
            <w:pPr>
              <w:pStyle w:val="TableText"/>
            </w:pPr>
            <w:r>
              <w:rPr>
                <w:b w:val="0"/>
              </w:rPr>
              <w:t>第33至39章</w:t>
            </w:r>
          </w:p>
        </w:tc>
        <w:tc>
          <w:tcPr>
            <w:tcW w:type="dxa" w:w="3288"/>
            <w:vAlign w:val="center"/>
            <w:tcMar>
              <w:top w:w="60" w:type="dxa"/>
              <w:bottom w:w="60" w:type="dxa"/>
              <w:left w:w="85" w:type="dxa"/>
              <w:right w:w="85" w:type="dxa"/>
            </w:tcMar>
            <w:shd w:fill="F7F5EF"/>
          </w:tcPr>
          <w:p>
            <w:pPr>
              <w:pStyle w:val="TableText"/>
            </w:pPr>
            <w:r>
              <w:rPr>
                <w:b w:val="0"/>
              </w:rPr>
              <w:t>多种结果、分担、不可转嫁的代价</w:t>
            </w:r>
          </w:p>
        </w:tc>
      </w:tr>
      <w:tr>
        <w:trPr>
          <w:cantSplit/>
        </w:trPr>
        <w:tc>
          <w:tcPr>
            <w:tcW w:type="dxa" w:w="1701"/>
            <w:vAlign w:val="center"/>
            <w:tcMar>
              <w:top w:w="60" w:type="dxa"/>
              <w:bottom w:w="60" w:type="dxa"/>
              <w:left w:w="85" w:type="dxa"/>
              <w:right w:w="85" w:type="dxa"/>
            </w:tcMar>
          </w:tcPr>
          <w:p>
            <w:pPr>
              <w:pStyle w:val="TableText"/>
            </w:pPr>
            <w:r>
              <w:rPr>
                <w:b w:val="0"/>
              </w:rPr>
              <w:t>工具减负以后依然疲惫</w:t>
            </w:r>
          </w:p>
        </w:tc>
        <w:tc>
          <w:tcPr>
            <w:tcW w:type="dxa" w:w="3515"/>
            <w:vAlign w:val="center"/>
            <w:tcMar>
              <w:top w:w="60" w:type="dxa"/>
              <w:bottom w:w="60" w:type="dxa"/>
              <w:left w:w="85" w:type="dxa"/>
              <w:right w:w="85" w:type="dxa"/>
            </w:tcMar>
          </w:tcPr>
          <w:p>
            <w:pPr>
              <w:pStyle w:val="TableText"/>
            </w:pPr>
            <w:r>
              <w:rPr>
                <w:b w:val="0"/>
              </w:rPr>
              <w:t>第40至46章</w:t>
            </w:r>
          </w:p>
        </w:tc>
        <w:tc>
          <w:tcPr>
            <w:tcW w:type="dxa" w:w="3288"/>
            <w:vAlign w:val="center"/>
            <w:tcMar>
              <w:top w:w="60" w:type="dxa"/>
              <w:bottom w:w="60" w:type="dxa"/>
              <w:left w:w="85" w:type="dxa"/>
              <w:right w:w="85" w:type="dxa"/>
            </w:tcMar>
          </w:tcPr>
          <w:p>
            <w:pPr>
              <w:pStyle w:val="TableText"/>
            </w:pPr>
            <w:r>
              <w:rPr>
                <w:b w:val="0"/>
              </w:rPr>
              <w:t>身体约束、判断粒度与专业评估</w:t>
            </w:r>
          </w:p>
        </w:tc>
      </w:tr>
      <w:tr>
        <w:trPr>
          <w:cantSplit/>
        </w:trPr>
        <w:tc>
          <w:tcPr>
            <w:tcW w:type="dxa" w:w="1701"/>
            <w:vAlign w:val="center"/>
            <w:tcMar>
              <w:top w:w="60" w:type="dxa"/>
              <w:bottom w:w="60" w:type="dxa"/>
              <w:left w:w="85" w:type="dxa"/>
              <w:right w:w="85" w:type="dxa"/>
            </w:tcMar>
            <w:shd w:fill="F7F5EF"/>
          </w:tcPr>
          <w:p>
            <w:pPr>
              <w:pStyle w:val="TableText"/>
            </w:pPr>
            <w:r>
              <w:rPr>
                <w:b w:val="0"/>
              </w:rPr>
              <w:t>记录如何真正服务于生活</w:t>
            </w:r>
          </w:p>
        </w:tc>
        <w:tc>
          <w:tcPr>
            <w:tcW w:type="dxa" w:w="3515"/>
            <w:vAlign w:val="center"/>
            <w:tcMar>
              <w:top w:w="60" w:type="dxa"/>
              <w:bottom w:w="60" w:type="dxa"/>
              <w:left w:w="85" w:type="dxa"/>
              <w:right w:w="85" w:type="dxa"/>
            </w:tcMar>
            <w:shd w:fill="F7F5EF"/>
          </w:tcPr>
          <w:p>
            <w:pPr>
              <w:pStyle w:val="TableText"/>
            </w:pPr>
            <w:r>
              <w:rPr>
                <w:b w:val="0"/>
              </w:rPr>
              <w:t>第47至53章</w:t>
            </w:r>
          </w:p>
        </w:tc>
        <w:tc>
          <w:tcPr>
            <w:tcW w:type="dxa" w:w="3288"/>
            <w:vAlign w:val="center"/>
            <w:tcMar>
              <w:top w:w="60" w:type="dxa"/>
              <w:bottom w:w="60" w:type="dxa"/>
              <w:left w:w="85" w:type="dxa"/>
              <w:right w:w="85" w:type="dxa"/>
            </w:tcMar>
            <w:shd w:fill="F7F5EF"/>
          </w:tcPr>
          <w:p>
            <w:pPr>
              <w:pStyle w:val="TableText"/>
            </w:pPr>
            <w:r>
              <w:rPr>
                <w:b w:val="0"/>
              </w:rPr>
              <w:t>经手资格、指标用途与拒绝机会</w:t>
            </w:r>
          </w:p>
        </w:tc>
      </w:tr>
      <w:tr>
        <w:trPr>
          <w:cantSplit/>
        </w:trPr>
        <w:tc>
          <w:tcPr>
            <w:tcW w:type="dxa" w:w="1701"/>
            <w:vAlign w:val="center"/>
            <w:tcMar>
              <w:top w:w="60" w:type="dxa"/>
              <w:bottom w:w="60" w:type="dxa"/>
              <w:left w:w="85" w:type="dxa"/>
              <w:right w:w="85" w:type="dxa"/>
            </w:tcMar>
          </w:tcPr>
          <w:p>
            <w:pPr>
              <w:pStyle w:val="TableText"/>
            </w:pPr>
            <w:r>
              <w:rPr>
                <w:b w:val="0"/>
              </w:rPr>
              <w:t>怎样试行改变并检验解释</w:t>
            </w:r>
          </w:p>
        </w:tc>
        <w:tc>
          <w:tcPr>
            <w:tcW w:type="dxa" w:w="3515"/>
            <w:vAlign w:val="center"/>
            <w:tcMar>
              <w:top w:w="60" w:type="dxa"/>
              <w:bottom w:w="60" w:type="dxa"/>
              <w:left w:w="85" w:type="dxa"/>
              <w:right w:w="85" w:type="dxa"/>
            </w:tcMar>
          </w:tcPr>
          <w:p>
            <w:pPr>
              <w:pStyle w:val="TableText"/>
            </w:pPr>
            <w:r>
              <w:rPr>
                <w:b w:val="0"/>
              </w:rPr>
              <w:t>第54至60章</w:t>
            </w:r>
          </w:p>
        </w:tc>
        <w:tc>
          <w:tcPr>
            <w:tcW w:type="dxa" w:w="3288"/>
            <w:vAlign w:val="center"/>
            <w:tcMar>
              <w:top w:w="60" w:type="dxa"/>
              <w:bottom w:w="60" w:type="dxa"/>
              <w:left w:w="85" w:type="dxa"/>
              <w:right w:w="85" w:type="dxa"/>
            </w:tcMar>
          </w:tcPr>
          <w:p>
            <w:pPr>
              <w:pStyle w:val="TableText"/>
            </w:pPr>
            <w:r>
              <w:rPr>
                <w:b w:val="0"/>
              </w:rPr>
              <w:t>低负担观察、共同授权与反例</w:t>
            </w:r>
          </w:p>
        </w:tc>
      </w:tr>
    </w:tbl>
    <w:p>
      <w:pPr>
        <w:pStyle w:val="Small"/>
        <w:snapToGrid w:val="0"/>
      </w:pPr>
    </w:p>
    <w:p>
      <w:pPr>
        <w:pStyle w:val="AppendixBody"/>
        <w:jc w:val="both"/>
        <w:snapToGrid w:val="0"/>
      </w:pPr>
      <w:r>
        <w:rPr>
          <w:lang w:val="en-US" w:eastAsia="zh-CN"/>
        </w:rPr>
        <w:t>任何入口都可能在具体材料面前改变。若最初看似是表达问题，后来发现主要障碍在于资源缺口，就应调整处理对象；若记录持续增加负担，可以简化或停用；若需要休息、身体评估或离开不合理环境，也不必先完成一套活动重建。研究方法的价值，正体现在它能允许后来的发现改变起初的安排。</w:t>
      </w:r>
    </w:p>
    <w:p>
      <w:pPr>
        <w:pStyle w:val="Heading1"/>
        <w:snapToGrid w:val="0"/>
      </w:pPr>
      <w:bookmarkStart w:id="78" w:name="h76"/>
      <w:r>
        <w:rPr>
          <w:lang w:val="en-US" w:eastAsia="zh-CN"/>
        </w:rPr>
        <w:t>参考文献</w:t>
      </w:r>
      <w:bookmarkEnd w:id="78"/>
    </w:p>
    <w:p>
      <w:pPr>
        <w:pStyle w:val="Rule"/>
        <w:keepNext/>
        <w:spacing w:after="280"/>
        <w:ind w:right="7824"/>
        <w:pBdr>
          <w:bottom w:val="single" w:sz="5" w:space="1" w:color="B68E39"/>
        </w:pBdr>
        <w:snapToGrid w:val="0"/>
      </w:pPr>
    </w:p>
    <w:p>
      <w:pPr>
        <w:pStyle w:val="Small"/>
        <w:keepNext/>
        <w:spacing w:after="120"/>
        <w:jc w:val="right"/>
        <w:snapToGrid w:val="0"/>
      </w:pPr>
      <w:hyperlink w:anchor="toc">
        <w:r>
          <w:rPr>
            <w:color w:val="828995"/>
          </w:rPr>
          <w:t xml:space="preserve">返回目录</w:t>
        </w:r>
      </w:hyperlink>
    </w:p>
    <w:p>
      <w:pPr>
        <w:jc w:val="both"/>
        <w:snapToGrid w:val="0"/>
      </w:pPr>
      <w:r>
        <w:rPr>
          <w:lang w:val="en-US" w:eastAsia="zh-CN"/>
        </w:rPr>
        <w:t>以下编号与正文中的方括号编号对应。九份未出版的原始材料另见附录二，不以虚构期刊条目列入。DOI与在线地址用于定位原始来源。</w:t>
      </w:r>
    </w:p>
    <w:p>
      <w:pPr>
        <w:pStyle w:val="Reference"/>
        <w:jc w:val="left"/>
        <w:snapToGrid w:val="0"/>
      </w:pPr>
      <w:bookmarkStart w:id="79" w:name="ref1"/>
      <w:bookmarkEnd w:id="79"/>
      <w:r>
        <w:rPr>
          <w:lang w:val="en-US" w:eastAsia="zh-CN"/>
        </w:rPr>
        <w:t>[1] Kluger B M, Krupp L B, Enoka R M. Fatigue and fatigability in neurologic illnesses: Proposal for a unified taxonomy[J]. Neurology, 2013, 80(4): 409–416. DOI: 10.1212/WNL.0b013e31827f07be.</w:t>
      </w:r>
    </w:p>
    <w:p>
      <w:pPr>
        <w:pStyle w:val="Reference"/>
        <w:jc w:val="left"/>
        <w:snapToGrid w:val="0"/>
      </w:pPr>
      <w:bookmarkStart w:id="80" w:name="ref2"/>
      <w:bookmarkEnd w:id="80"/>
      <w:r>
        <w:rPr>
          <w:lang w:val="en-US" w:eastAsia="zh-CN"/>
        </w:rPr>
        <w:t>[2] Masicampo E J, Baumeister R F. Consider it done! Plan making can eliminate the cognitive effects of unfulfilled goals[J]. Journal of Personality and Social Psychology, 2011, 101(4): 667–683. DOI: 10.1037/a0024192.</w:t>
      </w:r>
    </w:p>
    <w:p>
      <w:pPr>
        <w:pStyle w:val="Reference"/>
        <w:jc w:val="left"/>
        <w:snapToGrid w:val="0"/>
      </w:pPr>
      <w:bookmarkStart w:id="81" w:name="ref3"/>
      <w:bookmarkEnd w:id="81"/>
      <w:r>
        <w:rPr>
          <w:lang w:val="en-US" w:eastAsia="zh-CN"/>
        </w:rPr>
        <w:t>[3] Nakamura J, Csikszentmihalyi M. The concept of flow[M]//Snyder C R, Lopez S J, eds. Handbook of Positive Psychology. New York: Oxford University Press, 2002: 89–105.</w:t>
      </w:r>
    </w:p>
    <w:p>
      <w:pPr>
        <w:pStyle w:val="Reference"/>
        <w:jc w:val="left"/>
        <w:snapToGrid w:val="0"/>
      </w:pPr>
      <w:bookmarkStart w:id="82" w:name="ref4"/>
      <w:bookmarkEnd w:id="82"/>
      <w:r>
        <w:rPr>
          <w:lang w:val="en-US" w:eastAsia="zh-CN"/>
        </w:rPr>
        <w:t>[4] Selye H. A syndrome produced by diverse nocuous agents[J]. Nature, 1936, 138: 32. DOI: 10.1038/138032a0.</w:t>
      </w:r>
    </w:p>
    <w:p>
      <w:pPr>
        <w:pStyle w:val="Reference"/>
        <w:jc w:val="left"/>
        <w:snapToGrid w:val="0"/>
      </w:pPr>
      <w:bookmarkStart w:id="83" w:name="ref5"/>
      <w:bookmarkEnd w:id="83"/>
      <w:r>
        <w:rPr>
          <w:lang w:val="en-US" w:eastAsia="zh-CN"/>
        </w:rPr>
        <w:t>[5] Sonnentag S, Fritz C. The Recovery Experience Questionnaire: Development and validation of a measure for assessing recuperation and unwinding from work[J]. Journal of Occupational Health Psychology, 2007, 12(3): 204–221. DOI: 10.1037/1076-8998.12.3.204.</w:t>
      </w:r>
    </w:p>
    <w:p>
      <w:pPr>
        <w:pStyle w:val="Reference"/>
        <w:jc w:val="left"/>
        <w:snapToGrid w:val="0"/>
      </w:pPr>
      <w:bookmarkStart w:id="84" w:name="ref6"/>
      <w:bookmarkEnd w:id="84"/>
      <w:r>
        <w:rPr>
          <w:lang w:val="en-US" w:eastAsia="zh-CN"/>
        </w:rPr>
        <w:t>[6] Maslach C, Leiter M P. Understanding the burnout experience: Recent research and its implications for psychiatry[J]. World Psychiatry, 2016, 15(2): 103–111. DOI: 10.1002/wps.20311.</w:t>
      </w:r>
    </w:p>
    <w:p>
      <w:pPr>
        <w:pStyle w:val="Reference"/>
        <w:jc w:val="left"/>
        <w:snapToGrid w:val="0"/>
      </w:pPr>
      <w:bookmarkStart w:id="85" w:name="ref7"/>
      <w:bookmarkEnd w:id="85"/>
      <w:r>
        <w:rPr>
          <w:lang w:val="en-US" w:eastAsia="zh-CN"/>
        </w:rPr>
        <w:t>[7] Maier S F, Seligman M E P. Learned helplessness at fifty: Insights from neuroscience[J]. Psychological Review, 2016, 123(4): 349–367. DOI: 10.1037/rev0000033.</w:t>
      </w:r>
    </w:p>
    <w:p>
      <w:pPr>
        <w:pStyle w:val="Reference"/>
        <w:jc w:val="left"/>
        <w:snapToGrid w:val="0"/>
      </w:pPr>
      <w:bookmarkStart w:id="86" w:name="ref8"/>
      <w:bookmarkEnd w:id="86"/>
      <w:r>
        <w:rPr>
          <w:lang w:val="en-US" w:eastAsia="zh-CN"/>
        </w:rPr>
        <w:t>[8] Ryan R M, Deci E L. Self-determination theory and the facilitation of intrinsic motivation, social development, and well-being[J]. American Psychologist, 2000, 55(1): 68–78. DOI: 10.1037/0003-066X.55.1.68.</w:t>
      </w:r>
    </w:p>
    <w:p>
      <w:pPr>
        <w:pStyle w:val="Reference"/>
        <w:jc w:val="left"/>
        <w:snapToGrid w:val="0"/>
      </w:pPr>
      <w:bookmarkStart w:id="87" w:name="ref9"/>
      <w:bookmarkEnd w:id="87"/>
      <w:r>
        <w:rPr>
          <w:lang w:val="en-US" w:eastAsia="zh-CN"/>
        </w:rPr>
        <w:t>[9] Noakes T D. Fatigue is a brain-derived emotion that regulates the exercise behavior to ensure the protection of whole body homeostasis[J]. Frontiers in Physiology, 2012, 3: 82. DOI: 10.3389/fphys.2012.00082.</w:t>
      </w:r>
    </w:p>
    <w:p>
      <w:pPr>
        <w:pStyle w:val="Reference"/>
        <w:jc w:val="left"/>
        <w:snapToGrid w:val="0"/>
      </w:pPr>
      <w:bookmarkStart w:id="88" w:name="ref10"/>
      <w:bookmarkEnd w:id="88"/>
      <w:r>
        <w:rPr>
          <w:lang w:val="en-US" w:eastAsia="zh-CN"/>
        </w:rPr>
        <w:t>[10] Hagger M S, et al. A multilab preregistered replication of the ego-depletion effect[J]. Perspectives on Psychological Science, 2016, 11(4): 546–573. DOI: 10.1177/1745691616652873.</w:t>
      </w:r>
    </w:p>
    <w:p>
      <w:pPr>
        <w:pStyle w:val="Reference"/>
        <w:jc w:val="left"/>
        <w:snapToGrid w:val="0"/>
      </w:pPr>
      <w:bookmarkStart w:id="89" w:name="ref11"/>
      <w:bookmarkEnd w:id="89"/>
      <w:r>
        <w:rPr>
          <w:lang w:val="en-US" w:eastAsia="zh-CN"/>
        </w:rPr>
        <w:t>[11] Karasek R A Jr. Job demands, job decision latitude, and mental strain: Implications for job redesign[J]. Administrative Science Quarterly, 1979, 24(2): 285–308. DOI: 10.2307/2392498.</w:t>
      </w:r>
    </w:p>
    <w:p>
      <w:pPr>
        <w:pStyle w:val="Reference"/>
        <w:jc w:val="left"/>
        <w:snapToGrid w:val="0"/>
      </w:pPr>
      <w:bookmarkStart w:id="90" w:name="ref12"/>
      <w:bookmarkEnd w:id="90"/>
      <w:r>
        <w:rPr>
          <w:lang w:val="en-US" w:eastAsia="zh-CN"/>
        </w:rPr>
        <w:t>[12] 孟子. 告子下[EB/OL]. 维基文库[2026-10-25]. https://zh.wikisource.org/wiki/孟子/告子下. 参校：中国哲学书电子化计划检索片段，https://ctext.org/mengzi/gaozi-ii/zh.</w:t>
      </w:r>
    </w:p>
    <w:p>
      <w:pPr>
        <w:pStyle w:val="Reference"/>
        <w:jc w:val="left"/>
        <w:snapToGrid w:val="0"/>
      </w:pPr>
      <w:bookmarkStart w:id="91" w:name="ref13"/>
      <w:bookmarkEnd w:id="91"/>
      <w:r>
        <w:rPr>
          <w:lang w:val="en-US" w:eastAsia="zh-CN"/>
        </w:rPr>
        <w:t>[13] Edmondson A C. Psychological safety and learning behavior in work teams[J]. Administrative Science Quarterly, 1999, 44(2): 350–383. DOI: 10.2307/2666999.</w:t>
      </w:r>
    </w:p>
    <w:p>
      <w:pPr>
        <w:pStyle w:val="Reference"/>
        <w:jc w:val="left"/>
        <w:snapToGrid w:val="0"/>
      </w:pPr>
      <w:bookmarkStart w:id="92" w:name="ref14"/>
      <w:bookmarkEnd w:id="92"/>
      <w:r>
        <w:rPr>
          <w:lang w:val="en-US" w:eastAsia="zh-CN"/>
        </w:rPr>
        <w:t>[14] NHS. Tiredness and fatigue[EB/OL]. [2026-10-25]. https://www.nhs.uk/symptoms/tiredness-and-fatigue/.</w:t>
      </w:r>
    </w:p>
    <w:sectPr w:rsidR="00FC693F" w:rsidRPr="0006063C" w:rsidSect="00034616">
      <w:headerReference w:type="first" r:id="rId30"/>
      <w:footerReference w:type="first" r:id="rId31"/>
      <w:pgSz w:w="10772" w:h="14173"/>
      <w:pgMar w:top="1077" w:right="964" w:bottom="1020" w:left="1077"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left"/>
    </w:pP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Bdr>
        <w:bottom w:val="single" w:sz="3" w:space="5" w:color="D9CDB1"/>
      </w:pBdr>
    </w:pPr>
    <w:r>
      <w:t>疲劳 倦怠与生活回路的重建</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left"/>
      <w:pBdr>
        <w:bottom w:val="single" w:sz="3" w:space="5" w:color="D9CDB1"/>
      </w:pBdr>
    </w:pPr>
    <w:r>
      <w:t>累的发生学</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navy.png"/>
                  <pic:cNvPicPr/>
                </pic:nvPicPr>
                <pic:blipFill>
                  <a:blip r:embed="rId1"/>
                  <a:stretch>
                    <a:fillRect/>
                  </a:stretch>
                </pic:blipFill>
                <pic:spPr>
                  <a:xfrm>
                    <a:off x="0" y="0"/>
                    <a:ext cx="6840000" cy="9000000"/>
                  </a:xfrm>
                  <a:prstGeom prst="rect"/>
                </pic:spPr>
              </pic:pic>
            </a:graphicData>
          </a:graphic>
        </wp:anchor>
      </w:drawing>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20" w:lineRule="exact" w:before="0" w:after="40"/>
      <w:ind w:firstLine="460"/>
    </w:pPr>
    <w:rPr>
      <w:rFonts w:ascii="Noto Serif CJK SC" w:hAnsi="Noto Serif CJK SC" w:eastAsia="Noto Serif CJK SC" w:cs="Noto Serif CJK SC"/>
      <w:b w:val="0"/>
      <w:i w:val="0"/>
      <w:color w:val="2B303D"/>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0" w:after="200" w:line="680" w:lineRule="exact"/>
      <w:ind w:firstLine="0"/>
      <w:outlineLvl w:val="0"/>
    </w:pPr>
    <w:rPr>
      <w:rFonts w:ascii="Noto Serif CJK SC" w:hAnsi="Noto Serif CJK SC" w:eastAsia="Noto Serif CJK SC" w:cs="Noto Serif CJK SC"/>
      <w:b/>
      <w:bCs/>
      <w:i w:val="0"/>
      <w:color w:val="1D2D50"/>
      <w:sz w:val="46"/>
      <w:szCs w:val="28"/>
    </w:rPr>
  </w:style>
  <w:style w:type="paragraph" w:styleId="Heading2">
    <w:name w:val="heading 2"/>
    <w:basedOn w:val="Normal"/>
    <w:next w:val="Normal"/>
    <w:link w:val="Heading2Char"/>
    <w:uiPriority w:val="9"/>
    <w:unhideWhenUsed/>
    <w:qFormat/>
    <w:rsid w:val="00FC693F"/>
    <w:pPr>
      <w:keepNext/>
      <w:keepLines/>
      <w:widowControl/>
      <w:spacing w:before="0" w:after="200" w:line="560" w:lineRule="exact"/>
      <w:ind w:firstLine="0"/>
      <w:outlineLvl w:val="1"/>
    </w:pPr>
    <w:rPr>
      <w:rFonts w:ascii="Noto Serif CJK SC" w:hAnsi="Noto Serif CJK SC" w:eastAsia="Noto Serif CJK SC" w:cs="Noto Serif CJK SC"/>
      <w:b/>
      <w:bCs/>
      <w:i w:val="0"/>
      <w:color w:val="1D2D50"/>
      <w:sz w:val="38"/>
      <w:szCs w:val="26"/>
    </w:rPr>
  </w:style>
  <w:style w:type="paragraph" w:styleId="Heading3">
    <w:name w:val="heading 3"/>
    <w:basedOn w:val="Normal"/>
    <w:next w:val="Normal"/>
    <w:link w:val="Heading3Char"/>
    <w:uiPriority w:val="9"/>
    <w:unhideWhenUsed/>
    <w:qFormat/>
    <w:rsid w:val="00FC693F"/>
    <w:pPr>
      <w:keepNext/>
      <w:keepLines/>
      <w:widowControl/>
      <w:spacing w:before="240" w:after="120" w:line="360" w:lineRule="exact"/>
      <w:ind w:firstLine="0"/>
      <w:outlineLvl w:val="2"/>
    </w:pPr>
    <w:rPr>
      <w:rFonts w:ascii="Noto Sans CJK SC" w:hAnsi="Noto Sans CJK SC" w:eastAsia="Noto Sans CJK SC" w:cs="Noto Sans CJK SC"/>
      <w:b/>
      <w:bCs/>
      <w:i w:val="0"/>
      <w:color w:val="1D2D5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0" w:line="1200" w:lineRule="exact" w:before="0"/>
      <w:ind w:firstLine="0"/>
      <w:contextualSpacing/>
    </w:pPr>
    <w:rPr>
      <w:rFonts w:ascii="Noto Serif CJK SC" w:hAnsi="Noto Serif CJK SC" w:eastAsia="Noto Serif CJK SC" w:cs="Noto Serif CJK SC"/>
      <w:b/>
      <w:i w:val="0"/>
      <w:color w:val="F5EDDA"/>
      <w:spacing w:val="5"/>
      <w:kern w:val="28"/>
      <w:sz w:val="8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Body">
    <w:name w:val="Front Body"/>
    <w:pPr>
      <w:widowControl/>
      <w:spacing w:line="400" w:lineRule="exact" w:before="0" w:after="40"/>
      <w:ind w:firstLine="440"/>
    </w:pPr>
    <w:rPr>
      <w:rFonts w:ascii="Noto Serif CJK SC" w:hAnsi="Noto Serif CJK SC" w:eastAsia="Noto Serif CJK SC" w:cs="Noto Serif CJK SC"/>
      <w:b w:val="0"/>
      <w:i w:val="0"/>
      <w:color w:val="2B303D"/>
      <w:sz w:val="22"/>
    </w:rPr>
  </w:style>
  <w:style w:type="paragraph" w:customStyle="1" w:styleId="AppendixBody">
    <w:name w:val="Appendix Body"/>
    <w:pPr>
      <w:widowControl/>
      <w:spacing w:line="360" w:lineRule="exact" w:before="0" w:after="40"/>
      <w:ind w:firstLine="420"/>
    </w:pPr>
    <w:rPr>
      <w:rFonts w:ascii="Noto Serif CJK SC" w:hAnsi="Noto Serif CJK SC" w:eastAsia="Noto Serif CJK SC" w:cs="Noto Serif CJK SC"/>
      <w:b w:val="0"/>
      <w:i w:val="0"/>
      <w:color w:val="2B303D"/>
      <w:sz w:val="21"/>
    </w:rPr>
  </w:style>
  <w:style w:type="paragraph" w:customStyle="1" w:styleId="CoverLabel">
    <w:name w:val="CoverLabel"/>
    <w:pPr>
      <w:widowControl/>
      <w:spacing w:line="320" w:lineRule="exact" w:before="0" w:after="0"/>
      <w:ind w:firstLine="0"/>
    </w:pPr>
    <w:rPr>
      <w:rFonts w:ascii="Noto Sans CJK SC" w:hAnsi="Noto Sans CJK SC" w:eastAsia="Noto Sans CJK SC" w:cs="Noto Sans CJK SC"/>
      <w:b w:val="0"/>
      <w:i w:val="0"/>
      <w:color w:val="DAC391"/>
      <w:sz w:val="19"/>
    </w:rPr>
  </w:style>
  <w:style w:type="paragraph" w:customStyle="1" w:styleId="CoverSub">
    <w:name w:val="CoverSub"/>
    <w:pPr>
      <w:widowControl/>
      <w:spacing w:line="520" w:lineRule="exact" w:before="0" w:after="0"/>
      <w:ind w:firstLine="0"/>
    </w:pPr>
    <w:rPr>
      <w:rFonts w:ascii="Noto Serif CJK SC" w:hAnsi="Noto Serif CJK SC" w:eastAsia="Noto Serif CJK SC" w:cs="Noto Serif CJK SC"/>
      <w:b w:val="0"/>
      <w:i w:val="0"/>
      <w:color w:val="D8AF55"/>
      <w:sz w:val="28"/>
    </w:rPr>
  </w:style>
  <w:style w:type="paragraph" w:customStyle="1" w:styleId="CoverSmall">
    <w:name w:val="CoverSmall"/>
    <w:pPr>
      <w:widowControl/>
      <w:spacing w:line="440" w:lineRule="exact" w:before="0" w:after="0"/>
      <w:ind w:firstLine="0"/>
    </w:pPr>
    <w:rPr>
      <w:rFonts w:ascii="Noto Sans CJK SC" w:hAnsi="Noto Sans CJK SC" w:eastAsia="Noto Sans CJK SC" w:cs="Noto Sans CJK SC"/>
      <w:b w:val="0"/>
      <w:i w:val="0"/>
      <w:color w:val="D9D7CF"/>
      <w:sz w:val="24"/>
    </w:rPr>
  </w:style>
  <w:style w:type="paragraph" w:customStyle="1" w:styleId="ChapterNumber">
    <w:name w:val="ChapterNumber"/>
    <w:pPr>
      <w:keepNext/>
      <w:pageBreakBefore/>
      <w:widowControl/>
      <w:spacing w:line="940" w:lineRule="exact" w:before="0" w:after="0"/>
      <w:ind w:firstLine="0"/>
    </w:pPr>
    <w:rPr>
      <w:rFonts w:ascii="Noto Serif CJK SC" w:hAnsi="Noto Serif CJK SC" w:eastAsia="Noto Serif CJK SC" w:cs="Noto Serif CJK SC"/>
      <w:b w:val="0"/>
      <w:i w:val="0"/>
      <w:color w:val="E1D3AB"/>
      <w:sz w:val="88"/>
    </w:rPr>
  </w:style>
  <w:style w:type="paragraph" w:customStyle="1" w:styleId="ChapterLabel">
    <w:name w:val="ChapterLabel"/>
    <w:pPr>
      <w:keepNext/>
      <w:widowControl/>
      <w:spacing w:line="320" w:lineRule="exact" w:before="0" w:after="100"/>
      <w:ind w:firstLine="0"/>
    </w:pPr>
    <w:rPr>
      <w:rFonts w:ascii="Noto Sans CJK SC" w:hAnsi="Noto Sans CJK SC" w:eastAsia="Noto Sans CJK SC" w:cs="Noto Sans CJK SC"/>
      <w:b w:val="0"/>
      <w:i w:val="0"/>
      <w:color w:val="B68E39"/>
      <w:sz w:val="19"/>
    </w:rPr>
  </w:style>
  <w:style w:type="paragraph" w:customStyle="1" w:styleId="PartNumber">
    <w:name w:val="PartNumber"/>
    <w:pPr>
      <w:widowControl/>
      <w:spacing w:line="400" w:lineRule="exact" w:before="0" w:after="0"/>
      <w:ind w:firstLine="0"/>
    </w:pPr>
    <w:rPr>
      <w:rFonts w:ascii="Noto Sans CJK SC" w:hAnsi="Noto Sans CJK SC" w:eastAsia="Noto Sans CJK SC" w:cs="Noto Sans CJK SC"/>
      <w:b w:val="0"/>
      <w:i w:val="0"/>
      <w:color w:val="B68E39"/>
      <w:sz w:val="22"/>
    </w:rPr>
  </w:style>
  <w:style w:type="paragraph" w:customStyle="1" w:styleId="PartRange">
    <w:name w:val="PartRange"/>
    <w:pPr>
      <w:widowControl/>
      <w:spacing w:line="340" w:lineRule="exact" w:before="0" w:after="0"/>
      <w:ind w:firstLine="0"/>
    </w:pPr>
    <w:rPr>
      <w:rFonts w:ascii="Noto Sans CJK SC" w:hAnsi="Noto Sans CJK SC" w:eastAsia="Noto Sans CJK SC" w:cs="Noto Sans CJK SC"/>
      <w:b w:val="0"/>
      <w:i w:val="0"/>
      <w:color w:val="B68E39"/>
      <w:sz w:val="19"/>
    </w:rPr>
  </w:style>
  <w:style w:type="paragraph" w:customStyle="1" w:styleId="PartIndex">
    <w:name w:val="PartIndex"/>
    <w:pPr>
      <w:widowControl/>
      <w:spacing w:line="380" w:lineRule="exact" w:before="0" w:after="0"/>
      <w:ind w:firstLine="0"/>
    </w:pPr>
    <w:rPr>
      <w:rFonts w:ascii="Noto Sans CJK SC" w:hAnsi="Noto Sans CJK SC" w:eastAsia="Noto Sans CJK SC" w:cs="Noto Sans CJK SC"/>
      <w:b w:val="0"/>
      <w:i w:val="0"/>
      <w:color w:val="2B303D"/>
      <w:sz w:val="20"/>
    </w:rPr>
  </w:style>
  <w:style w:type="paragraph" w:customStyle="1" w:styleId="Small">
    <w:name w:val="Small"/>
    <w:pPr>
      <w:widowControl/>
      <w:spacing w:line="260" w:lineRule="exact" w:before="0" w:after="0"/>
      <w:ind w:firstLine="0"/>
    </w:pPr>
    <w:rPr>
      <w:rFonts w:ascii="Noto Sans CJK SC" w:hAnsi="Noto Sans CJK SC" w:eastAsia="Noto Sans CJK SC" w:cs="Noto Sans CJK SC"/>
      <w:b w:val="0"/>
      <w:i w:val="0"/>
      <w:color w:val="828995"/>
      <w:sz w:val="16"/>
    </w:rPr>
  </w:style>
  <w:style w:type="paragraph" w:customStyle="1" w:styleId="TOCEntry">
    <w:name w:val="TOC Entry"/>
    <w:pPr>
      <w:widowControl/>
      <w:tabs>
        <w:tab w:pos="8731" w:val="right" w:leader="dot"/>
      </w:tabs>
      <w:spacing w:line="340" w:lineRule="exact" w:before="0" w:after="60"/>
      <w:ind w:firstLine="0" w:left="227"/>
    </w:pPr>
    <w:rPr>
      <w:rFonts w:ascii="Noto Sans CJK SC" w:hAnsi="Noto Sans CJK SC" w:eastAsia="Noto Sans CJK SC" w:cs="Noto Sans CJK SC"/>
      <w:b w:val="0"/>
      <w:i w:val="0"/>
      <w:color w:val="2B303D"/>
      <w:sz w:val="20"/>
    </w:rPr>
  </w:style>
  <w:style w:type="paragraph" w:customStyle="1" w:styleId="TOCPart">
    <w:name w:val="TOC Part"/>
    <w:pPr>
      <w:keepNext/>
      <w:widowControl/>
      <w:tabs>
        <w:tab w:pos="8731" w:val="right" w:leader="dot"/>
      </w:tabs>
      <w:spacing w:line="400" w:lineRule="exact" w:before="140" w:after="60"/>
      <w:ind w:firstLine="0"/>
    </w:pPr>
    <w:rPr>
      <w:rFonts w:ascii="Noto Sans CJK SC" w:hAnsi="Noto Sans CJK SC" w:eastAsia="Noto Sans CJK SC" w:cs="Noto Sans CJK SC"/>
      <w:b/>
      <w:i w:val="0"/>
      <w:color w:val="1D2D50"/>
      <w:sz w:val="22"/>
    </w:rPr>
  </w:style>
  <w:style w:type="paragraph" w:customStyle="1" w:styleId="Reference">
    <w:name w:val="Reference"/>
    <w:pPr>
      <w:keepLines/>
      <w:widowControl/>
      <w:spacing w:line="320" w:lineRule="exact" w:before="0" w:after="120"/>
      <w:ind w:left="360" w:hanging="360"/>
    </w:pPr>
    <w:rPr>
      <w:rFonts w:ascii="Noto Serif CJK SC" w:hAnsi="Noto Serif CJK SC" w:eastAsia="Noto Serif CJK SC" w:cs="Noto Serif CJK SC"/>
      <w:b w:val="0"/>
      <w:i w:val="0"/>
      <w:color w:val="1D2D50"/>
      <w:sz w:val="19"/>
    </w:rPr>
  </w:style>
  <w:style w:type="paragraph" w:customStyle="1" w:styleId="TableText">
    <w:name w:val="Table Text"/>
    <w:pPr>
      <w:widowControl/>
      <w:spacing w:line="280" w:lineRule="exact" w:before="0" w:after="0"/>
      <w:ind w:firstLine="0"/>
    </w:pPr>
    <w:rPr>
      <w:rFonts w:ascii="Noto Serif CJK SC" w:hAnsi="Noto Serif CJK SC" w:eastAsia="Noto Serif CJK SC" w:cs="Noto Serif CJK SC"/>
      <w:b w:val="0"/>
      <w:i w:val="0"/>
      <w:color w:val="2B303D"/>
      <w:sz w:val="18"/>
    </w:rPr>
  </w:style>
  <w:style w:type="paragraph" w:customStyle="1" w:styleId="Rule">
    <w:name w:val="Rule"/>
    <w:pPr>
      <w:widowControl/>
      <w:spacing w:line="80" w:lineRule="exact" w:before="0" w:after="0"/>
      <w:ind w:firstLine="0"/>
    </w:pPr>
    <w:rPr>
      <w:rFonts w:ascii="Noto Sans CJK SC" w:hAnsi="Noto Sans CJK SC" w:eastAsia="Noto Sans CJK SC" w:cs="Noto Sans CJK SC"/>
      <w:b w:val="0"/>
      <w:i w:val="0"/>
      <w:color w:val="B68E39"/>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header" Target="header8.xml"/><Relationship Id="rId23" Type="http://schemas.openxmlformats.org/officeDocument/2006/relationships/footer" Target="footer7.xml"/><Relationship Id="rId24" Type="http://schemas.openxmlformats.org/officeDocument/2006/relationships/header" Target="header9.xml"/><Relationship Id="rId25" Type="http://schemas.openxmlformats.org/officeDocument/2006/relationships/footer" Target="footer8.xml"/><Relationship Id="rId26" Type="http://schemas.openxmlformats.org/officeDocument/2006/relationships/header" Target="header10.xml"/><Relationship Id="rId27" Type="http://schemas.openxmlformats.org/officeDocument/2006/relationships/footer" Target="footer9.xml"/><Relationship Id="rId28" Type="http://schemas.openxmlformats.org/officeDocument/2006/relationships/header" Target="header11.xml"/><Relationship Id="rId29" Type="http://schemas.openxmlformats.org/officeDocument/2006/relationships/footer" Target="footer10.xml"/><Relationship Id="rId30" Type="http://schemas.openxmlformats.org/officeDocument/2006/relationships/header" Target="header12.xml"/><Relationship Id="rId31" Type="http://schemas.openxmlformats.org/officeDocument/2006/relationships/footer" Target="footer1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累的发生学</dc:title>
  <dc:subject>德麦国际专著第514卷 | ISBN 979-8-90690-514-7 | 疲劳 倦怠与生活回路的重建</dc:subject>
  <dc:creator>付自文</dc:creator>
  <cp:keywords>王德生,SDE,疲劳,倦怠,回写,经手</cp:keywords>
  <dc:description>2026年10月数字版；220与302号专著风格；作者付自文；指导老师王德生。</dc:description>
  <cp:lastModifiedBy/>
  <cp:revision>1</cp:revision>
  <dcterms:created xsi:type="dcterms:W3CDTF">2013-12-23T23:15:00Z</dcterms:created>
  <dcterms:modified xsi:type="dcterms:W3CDTF">2013-12-23T23:15:00Z</dcterms:modified>
  <cp:category/>
  <dc:language>zh-CN</dc:language>
</cp:coreProperties>
</file>