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AI时代为何普通人必须出书？ · 学习包</w:t>
      </w:r>
    </w:p>
    <w:p>
      <w:r>
        <w:t>人—AI复合思维体的思考基因与材料基因 · 原书作者：王德生 · ISBN 979-8-90690-545-1 · 第544号 · US$20.00</w:t>
      </w:r>
    </w:p>
    <w:p>
      <w:r>
        <w:t>先答、带问阅读、再答、讨论、本人修订、迁移与观察。初答不覆盖；建议待核对；理解、赞同和现实应用分别记录。本包是配套学习设计，不是著者原文或已验证训练量表；学习记录只作本人回看与讨论，不用于打分、评级或录取。</w:t>
      </w:r>
    </w:p>
    <w:p>
      <w:r>
        <w:t>在线学习：https://sdeuniverses.com/books/m/544/agent/learning.html</w:t>
      </w:r>
    </w:p>
    <w:p>
      <w:r>
        <w:br w:type="page"/>
      </w:r>
    </w:p>
    <w:p>
      <w:r>
        <w:t>第一编 · 人—器具复合主体的历史与AI时代</w:t>
      </w:r>
    </w:p>
    <w:p>
      <w:pPr>
        <w:pStyle w:val="Heading1"/>
      </w:pPr>
      <w:r>
        <w:t>01  第一编：人的能力历来落在配合里，AI 改变了什么</w:t>
      </w:r>
    </w:p>
    <w:p>
      <w:r>
        <w:t>第一编　人—器具复合主体的历史与AI时代 · 原文：https://sdeuniverses.com/books/m/544/text/#s6</w:t>
      </w:r>
    </w:p>
    <w:p>
      <w:pPr>
        <w:pStyle w:val="Heading2"/>
      </w:pPr>
      <w:r>
        <w:t>带着问读</w:t>
      </w:r>
    </w:p>
    <w:p>
      <w:r>
        <w:t>先说一件事：你做成过一件事，而它靠的不只是你的脑子——也许是一张单子、一把尺、一个懂行的人。再带着问读第1—4章：第一（第1章），为什么说“历来是复合主体的竞争力”在书里只是研究前提，不是已证的结论？第二（第2章），材料提供什么、工具设备开放什么，两者怎样互相限定？第三（第3章），AI 进入问题、解释和行动以后，为什么任务表现不能由人的能力与模型能力简单相加？第四（第4章），一次接入与持续复合有什么不同？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核对本编的判断：器具是否算复合主体的一部分，要看它是否真正进入判断和操作；AI 的增益与损耗都要进入解释；若换过系统以后只剩相似措辞，生成连续性尚未成立。失败条件：第1章不把任何一次技术接入当作升级证明，允许无增益的结果存在。小行动：挑一件你最近做成的事，写下“哪些东西实际参与了判断——哪些只是放在旁边”，各列两项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从统一性知识获得到同一性谱系知识发生</w:t>
      </w:r>
    </w:p>
    <w:p>
      <w:pPr>
        <w:pStyle w:val="Heading1"/>
      </w:pPr>
      <w:r>
        <w:t>02  第二编：奥特曼的悲伤，与统一性、同一性两层知识</w:t>
      </w:r>
    </w:p>
    <w:p>
      <w:r>
        <w:t>第二编　从统一性知识获得到同一性谱系知识发生 · 原文：https://sdeuniverses.com/books/m/544/text/#s11</w:t>
      </w:r>
    </w:p>
    <w:p>
      <w:pPr>
        <w:pStyle w:val="Heading2"/>
      </w:pPr>
      <w:r>
        <w:t>带着问读</w:t>
      </w:r>
    </w:p>
    <w:p>
      <w:r>
        <w:t>先说一件事：你有没有因为“答案谁都能查到”而觉得自己的某种积累变轻了？再带着问读第5—8章：第一（第5章），访谈里可以核对的是什么，“统一性知识竞争场的死去”又是谁的解释？第二（第6章），共享有效性与生成连续性各管什么？第三（第7章），一条个人观察怎样依次取得证言、候选解释、受到比较支持的成立主张三种资格？第四（第8章），同一性为什么不要求终身坚持原来的说法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编的判断：访谈中的情绪表达可核，竞争场之死是作者解释，不是奥特曼的说法；公共知识提供共同约束，个人谱系知识提供来路与修订；经验的资格要分层，不能一步升级。失败条件：第5章写明，强命题是判据之内的断言；若判据所指的体系已被既有实践满足，应收窄判据或修改判据，既有事实不改。小行动：写一条你自己的经验，标出它现在是证言、候选解释，还是受到比较支持的主张，并说明还差什么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第三编 · 我的书与复合思维体的基因基础</w:t>
      </w:r>
    </w:p>
    <w:p>
      <w:pPr>
        <w:pStyle w:val="Heading1"/>
      </w:pPr>
      <w:r>
        <w:t>03  第三编：我的书与三种基因</w:t>
      </w:r>
    </w:p>
    <w:p>
      <w:r>
        <w:t>第三编　我的书与复合思维体的基因基础 · 原文：https://sdeuniverses.com/books/m/544/text/#s16</w:t>
      </w:r>
    </w:p>
    <w:p>
      <w:pPr>
        <w:pStyle w:val="Heading2"/>
      </w:pPr>
      <w:r>
        <w:t>带着问读</w:t>
      </w:r>
    </w:p>
    <w:p>
      <w:r>
        <w:t>先说一件事：你有没有一本（或一堆）自己的笔记、记录、照片，下次遇到类似问题时却用不上？再带着问读第9—12章：第一（第9章），“我的书”里“我”和“书”各指什么，“核心基础”为什么意思很窄？第二（第10章），思考基因保存的是哪几类规则，为什么要给被舍弃和重写留入口？第三（第11章），材料基因要保存的是材料的什么——为什么不是文件总量？第四（第12章），思考模式基因与单项方法有什么区别，为什么它是思考基因的高层组织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编的判断：书是围绕本人问题、有论证与版本身份的著述，不是任何存储；三种基因是功能性的工程说法，不涉及生物遗传；把文件交给模型，不等于模型已被训练。失败条件：第9章把专著与同结构档案、零散笔记并列比较，并预先允许“两者足够接近”或“少量简单笔记便够”的结局；结语与第34章据此写明，若档案同样有效且负担更小，就应收缩对专著的主张。小行动：拿你手边一份资料，回答“它的来源和处境写下了吗？下一次遇到相反的情况，我知道怎样改它吗？”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第四编 · 从生活经验到个人专著的发生工程</w:t>
      </w:r>
    </w:p>
    <w:p>
      <w:pPr>
        <w:pStyle w:val="Heading1"/>
      </w:pPr>
      <w:r>
        <w:t>04  第四编：从生活经验到个人专著的发生工程</w:t>
      </w:r>
    </w:p>
    <w:p>
      <w:r>
        <w:t>第四编　从生活经验到个人专著的发生工程 · 原文：https://sdeuniverses.com/books/m/544/text/#s21</w:t>
      </w:r>
    </w:p>
    <w:p>
      <w:pPr>
        <w:pStyle w:val="Heading2"/>
      </w:pPr>
      <w:r>
        <w:t>带着问读</w:t>
      </w:r>
    </w:p>
    <w:p>
      <w:r>
        <w:t>先说一件事：想一件你亲身经历、却从没认真整理过的事——它要变成一本书，你最不愿意自己承担的是哪一步？再带着问读第13—16章：第一（第13章），本人提供什么，专业系统承担什么？第二（第14章），生活叙述怎样一步步变成有依据的研究材料，哪些情形要退回证言整理？第三（第15章），三方程在书里是“研究要求”，它要求说明什么，又为什么不等于数学证明？六路径与三原理在复查里各负责什么？第四（第16章），从专著到可运行的知识体系，交付验收要连接什么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编的判断：入口成功的标志，是系统取得了可以交接的研究线索并能说明其限度，不是讲述者说了多少字；原始叙述与重构要彼此可辨。失败条件：第14章写明，关键联系若无法追溯，就应退回证言整理阶段。小行动：用两分钟讲一件事，然后请别人只问“当时发生了什么、你怎么知道”，看哪些回答只能靠你的记忆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第五编 · 个人书系的运行传承与递归回写</w:t>
      </w:r>
    </w:p>
    <w:p>
      <w:pPr>
        <w:pStyle w:val="Heading1"/>
      </w:pPr>
      <w:r>
        <w:t>05  第五编：书系的运行、传承与递归回写</w:t>
      </w:r>
    </w:p>
    <w:p>
      <w:r>
        <w:t>第五编　个人书系的运行传承与递归回写 · 原文：https://sdeuniverses.com/books/m/544/text/#s26</w:t>
      </w:r>
    </w:p>
    <w:p>
      <w:pPr>
        <w:pStyle w:val="Heading2"/>
      </w:pPr>
      <w:r>
        <w:t>带着问读</w:t>
      </w:r>
    </w:p>
    <w:p>
      <w:r>
        <w:t>先说一件事：你有没有“上次记下来了，这次却没用上”的经历？再带着问读第17—20章：第一（第17章），一本书进入 AI 的实际思考，要靠哪些具体做法——篇章怎样对应可查证的知识单元？第二（第18章），一次调用给出的是候选判断，它怎样接受现实检验，哪些所得才进入下一版？第三（第19章），一本书怎样生长为个人书系，版本分叉时怎样保持同一性？第四（第20章），个人书系怎样经共同问题连接成共同体谱系，共同成果又怎样回到个人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编的判断：导论与第18章都强调，回写要在后续动作里看得见；总结写得完整却没改变后续活动，不算回写；回写发生不等于效果成立；个人书系清楚，只说明来路能辨认，尚不说明结论已能共享。失败条件：结语写明，若下一次使用仍然取出旧概括，说明修订只留在文件里，回写没有发生。小行动：挑一次你的失败，写下“下一次我会先检查什么”，并在下次真的做时核对有没有改变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第六编 · 复合思维体的创新能力与竞争</w:t>
      </w:r>
    </w:p>
    <w:p>
      <w:pPr>
        <w:pStyle w:val="Heading1"/>
      </w:pPr>
      <w:r>
        <w:t>06  第六编：复合思维体的创新能力，怎样测量与比较</w:t>
      </w:r>
    </w:p>
    <w:p>
      <w:r>
        <w:t>第六编　复合思维体的创新能力与竞争 · 原文：https://sdeuniverses.com/books/m/544/text/#s31</w:t>
      </w:r>
    </w:p>
    <w:p>
      <w:pPr>
        <w:pStyle w:val="Heading2"/>
      </w:pPr>
      <w:r>
        <w:t>带着问读</w:t>
      </w:r>
    </w:p>
    <w:p>
      <w:r>
        <w:t>先说一件事：别人说“这套办法让我更会想问题”，你会要什么证据才信？再带着问读第21—24章：第一（第21章），为什么说创新智商只是需要接受测量的系统级研究构念？第二（第22章），任务抽样、评分、同资源比较与总负担记录，各防什么？第三（第23章），同源材料、一般规则与高层模式的比较，各自支持什么样的贡献判断？第四（第24章），阅读与实践怎样随时间改变这个复合体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编的判断：能力要放进没见过的问题里比较，并写明资源、证据和适用条件；贡献要分配到可以接受反例的位置；不显著不等于等效。失败条件：第22章写明，本章交出的只是研究方案，没有真实试点数据，也没有验证后的创新智商榜单。小行动：为你自己的一项能力设计一次“同资源比较”，写出比较什么、用什么算相同、谁来评分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第七编 · 我的问题与主体性经济</w:t>
      </w:r>
    </w:p>
    <w:p>
      <w:pPr>
        <w:pStyle w:val="Heading1"/>
      </w:pPr>
      <w:r>
        <w:t>07  第七编：我的问题与主体性经济</w:t>
      </w:r>
    </w:p>
    <w:p>
      <w:r>
        <w:t>第七编　我的问题与主体性经济 · 原文：https://sdeuniverses.com/books/m/544/text/#s36</w:t>
      </w:r>
    </w:p>
    <w:p>
      <w:pPr>
        <w:pStyle w:val="Heading2"/>
      </w:pPr>
      <w:r>
        <w:t>带着问读</w:t>
      </w:r>
    </w:p>
    <w:p>
      <w:r>
        <w:t>先说一件事：你遇到过“专家说得都对，却不是我的问题”吗？再带着问读第25—28章：第一（第25章），“我们的问题解决”与“我的问题解决”差在哪里，怎样确认某个具体人的问题得到了解决？第二（第26章），价值为什么依赖具体的发生条件？第三（第27章），“真正的知识经济”的判据是什么，强命题在哪个范围内成立？第四（第28章），“主流”被限定在什么范围与期限内，为什么要分预测期限与观察窗口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核对本编的判断：强命题是主体性知识经济判据之内的定义性断言，不是历史调查结论，也不否认通常知识经济（如 OECD 的论述）的事实；主流须带范围与期限，日期待登记。失败条件：第27章写明，若许多既有长期服务已广泛满足这些标准，就应收窄判据的适用范围或修改判据。小行动：把一个你的“我的问题”写成一句话，再写出怎样才算它真的被解决了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第八编 · 知识基础设施与行业升级重生</w:t>
      </w:r>
    </w:p>
    <w:p>
      <w:pPr>
        <w:pStyle w:val="Heading1"/>
      </w:pPr>
      <w:r>
        <w:t>08  第八编：知识基础设施与行业升级</w:t>
      </w:r>
    </w:p>
    <w:p>
      <w:r>
        <w:t>第八编　知识基础设施与行业升级重生 · 原文：https://sdeuniverses.com/books/m/544/text/#s41</w:t>
      </w:r>
    </w:p>
    <w:p>
      <w:pPr>
        <w:pStyle w:val="Heading2"/>
      </w:pPr>
      <w:r>
        <w:t>带着问读</w:t>
      </w:r>
    </w:p>
    <w:p>
      <w:r>
        <w:t>先说一件事：想一个你认识的行业，它会不会把“帮人把经历做成可用的知识”变成一项服务？再带着问读第29—32章：第一（第29章），“从前无法解决”有哪几种不同的具体含义，普通人的组织负担怎样被降低？第二（第30章），问题空间、参与范围、使用规模与付费市场为什么必须分开衡量？第三（第31章），围绕知识基础设施的专业分工，接口、协同与持续维护各在哪里？第四（第32章），一次能力展示怎样才成为稳定供给，行业升级与重生为什么要连续观察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编的判断：“大市场小流通”是有条件的结构判断，“大”不是付费收入；普通人应不必接过整套生产负担。失败条件：第30章写明，若通用工具足以满足大部分需要，或维护费用长期无法承担，规模主张便应收缩。小行动：给你的想法列出“谁用、谁付费、谁维护、费用谁承担”四栏，其中任何一栏答不出，就标成待证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第九编 · 案例检验责任与知识文明</w:t>
      </w:r>
    </w:p>
    <w:p>
      <w:pPr>
        <w:pStyle w:val="Heading1"/>
      </w:pPr>
      <w:r>
        <w:t>09  第九编：案例、反例与责任，回查全书</w:t>
      </w:r>
    </w:p>
    <w:p>
      <w:r>
        <w:t>第九编　案例检验责任与知识文明 · 原文：https://sdeuniverses.com/books/m/544/text/#s46</w:t>
      </w:r>
    </w:p>
    <w:p>
      <w:pPr>
        <w:pStyle w:val="Heading2"/>
      </w:pPr>
      <w:r>
        <w:t>带着问读</w:t>
      </w:r>
    </w:p>
    <w:p>
      <w:r>
        <w:t>先说一件事：你愿不愿意让别人用同一把尺子去量你最看重的一个想法？再带着问读第33—36章：第一（第33章），三个完整案例设计（种植、教师、小经营者）里，哪些是设想，哪些真实记录还缺？第二（第34章），共同知识已经足够的任务、材料与规则与模式的失效、强命题的修订，各说明了什么？第三（第35章），本人确认什么、专业方承担什么，涉及他人的经历怎样进入研究？第四（第36章），个人书系与知识文明共同发展，需要哪些共同条件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编的判断：案例是设计，不是已有数据；反例要伤到全书自己；责任要落在具体环节，错误撤回要抵达实际调用。失败条件：第34章写明，若相同条件下结构化档案同样支持理解、调用、纠错与迁移，且负担更小，就应撤回专著形式在该范围内不可替代的判断。小行动：对你自己的一个主张写“撤回条件”：看到什么结果，我就改变看法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erif CJK SC" w:hAnsi="Noto Serif CJK SC" w:eastAsia="Noto Serif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