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主体性：三号位特征发生学的论证</w:t>
      </w:r>
    </w:p>
    <w:p>
      <w:pPr>
        <w:pStyle w:val="BlockText"/>
      </w:pPr>
      <w:r>
        <w:t xml:space="preserve">ChatSDE</w:t>
      </w:r>
    </w:p>
    <w:p>
      <w:pPr>
        <w:pStyle w:val="FirstParagraph"/>
      </w:pPr>
      <w:r>
        <w:rPr>
          <w:bCs/>
          <w:b/>
        </w:rPr>
        <w:t xml:space="preserve">Title:</w:t>
      </w:r>
      <w:r>
        <w:t xml:space="preserve"> </w:t>
      </w:r>
      <w:r>
        <w:t xml:space="preserve">Subjectivity: A Genetic Argument for the Three Features of</w:t>
      </w:r>
      <w:r>
        <w:t xml:space="preserve"> </w:t>
      </w:r>
      <w:r>
        <w:t xml:space="preserve">Position Three</w:t>
      </w:r>
    </w:p>
    <w:p>
      <w:pPr>
        <w:pStyle w:val="BodyText"/>
      </w:pPr>
      <w:r>
        <w:rPr>
          <w:bCs/>
          <w:b/>
        </w:rPr>
        <w:t xml:space="preserve">摘要</w:t>
      </w:r>
    </w:p>
    <w:p>
      <w:pPr>
        <w:pStyle w:val="BodyText"/>
      </w:pPr>
      <w:r>
        <w:t xml:space="preserve">【摘要】主体性研究长期受制于一个默认前提：主体性是人内部一个先有后显的实体或属性，研究任务是向内找到它。这一前提在辨认事实上持续失效——人每天辨认”他是谁”，凭的不是内在报告，而是外部的显露结构，而现有主体性理论无法说明这种辨认何以可能、何以稳定、何以跨情境迁移。本文提出并论证一个承重命题：主体性不是人内部的属性，而是显露层 S 上那条最稳定的稳定态；在</w:t>
      </w:r>
      <w:r>
        <w:rPr>
          <w:bCs/>
          <w:b/>
        </w:rPr>
        <w:t xml:space="preserve">人格辨认</w:t>
      </w:r>
      <w:r>
        <w:t xml:space="preserve">这一辖区内（身体同一性不在其中），这条稳定态的全部承重坐标，是且仅是分布、场、美三个特征，三者各自由一对差异路径与纠缠土壤发生而成，且互不派生。方法上，本文采用概念分析与发生学重构相结合的路数：从辨认行为的穷举式清点出发，以排除法锁定三号位，再以因子分解给出三特征各自的发生式，最后用婴儿端与老人端的对称现象作两端印证。本文执行了一次编码真跑，结果</w:t>
      </w:r>
      <w:r>
        <w:rPr>
          <w:bCs/>
          <w:b/>
        </w:rPr>
        <w:t xml:space="preserve">局部否定</w:t>
      </w:r>
      <w:r>
        <w:t xml:space="preserve">了完备性的原始形态，并据以撤回开篇的笔迹鉴定例子、把辖区收窄到人格辨认；同时给出「同分同场异美」这一把可一次做完的刀，把与布尔迪厄框架之争压成一个可判事实。结论是：主体性从”属性问题”改判为”发生问题”——问一个人是谁，就是问他的分布、场、美从哪条路径、哪片土壤里长出来；三号位为两千年互不相让的主体性理论提供了第一张共同的安置桌——但本文自己在这张桌上占的位置很窄：三栏的名目与社会发生机制布尔迪厄已先占且有数据，本文保留的只有两件——三栏作为辨认坐标而非分类坐标的定位，与互不派生这一条可被一次反例杀死的判定。</w:t>
      </w:r>
    </w:p>
    <w:p>
      <w:pPr>
        <w:pStyle w:val="BodyText"/>
      </w:pPr>
      <w:r>
        <w:t xml:space="preserve">【关键词】主体性；三号位；分布、场、美；发生；稳定态；辨认</w:t>
      </w:r>
    </w:p>
    <w:p>
      <w:pPr>
        <w:pStyle w:val="BodyText"/>
      </w:pPr>
      <w:r>
        <w:t xml:space="preserve">【Abstract】Subjectivity studies have long operated under a default</w:t>
      </w:r>
      <w:r>
        <w:t xml:space="preserve"> </w:t>
      </w:r>
      <w:r>
        <w:t xml:space="preserve">premise: that subjectivity is an entity or property existing inside the</w:t>
      </w:r>
      <w:r>
        <w:t xml:space="preserve"> </w:t>
      </w:r>
      <w:r>
        <w:t xml:space="preserve">person prior to its manifestation, and that the task of inquiry is to</w:t>
      </w:r>
      <w:r>
        <w:t xml:space="preserve"> </w:t>
      </w:r>
      <w:r>
        <w:t xml:space="preserve">look inward and find it. This premise persistently fails on one decisive</w:t>
      </w:r>
      <w:r>
        <w:t xml:space="preserve"> </w:t>
      </w:r>
      <w:r>
        <w:t xml:space="preserve">fact: people identify who someone is every day, not by inward reports</w:t>
      </w:r>
      <w:r>
        <w:t xml:space="preserve"> </w:t>
      </w:r>
      <w:r>
        <w:t xml:space="preserve">but by external manifestation structures, and existing theories cannot</w:t>
      </w:r>
      <w:r>
        <w:t xml:space="preserve"> </w:t>
      </w:r>
      <w:r>
        <w:t xml:space="preserve">explain how such identification is possible, stable, and transferable</w:t>
      </w:r>
      <w:r>
        <w:t xml:space="preserve"> </w:t>
      </w:r>
      <w:r>
        <w:t xml:space="preserve">across contexts. This paper proposes and defends a load-bearing thesis:</w:t>
      </w:r>
      <w:r>
        <w:t xml:space="preserve"> </w:t>
      </w:r>
      <w:r>
        <w:t xml:space="preserve">subjectivity is not an internal property but the most stable</w:t>
      </w:r>
      <w:r>
        <w:t xml:space="preserve"> </w:t>
      </w:r>
      <w:r>
        <w:t xml:space="preserve">stable-state on the manifestation layer S; all its load-bearing</w:t>
      </w:r>
      <w:r>
        <w:t xml:space="preserve"> </w:t>
      </w:r>
      <w:r>
        <w:t xml:space="preserve">coordinates are, and are only, the three features of distribution,</w:t>
      </w:r>
      <w:r>
        <w:t xml:space="preserve"> </w:t>
      </w:r>
      <w:r>
        <w:t xml:space="preserve">field, and beauty, each generated by a pair of difference-path and</w:t>
      </w:r>
      <w:r>
        <w:t xml:space="preserve"> </w:t>
      </w:r>
      <w:r>
        <w:t xml:space="preserve">entanglement-soil. Methodologically, the paper combines conceptual</w:t>
      </w:r>
      <w:r>
        <w:t xml:space="preserve"> </w:t>
      </w:r>
      <w:r>
        <w:t xml:space="preserve">analysis with genetic reconstruction: it begins with an exhaustive</w:t>
      </w:r>
      <w:r>
        <w:t xml:space="preserve"> </w:t>
      </w:r>
      <w:r>
        <w:t xml:space="preserve">inventory of identification acts, uses elimination to fix the</w:t>
      </w:r>
      <w:r>
        <w:t xml:space="preserve"> </w:t>
      </w:r>
      <w:r>
        <w:t xml:space="preserve">three-feature position, factorizes each feature into its generative</w:t>
      </w:r>
      <w:r>
        <w:t xml:space="preserve"> </w:t>
      </w:r>
      <w:r>
        <w:t xml:space="preserve">pair, and finally corroborates the account with the symmetrical</w:t>
      </w:r>
      <w:r>
        <w:t xml:space="preserve"> </w:t>
      </w:r>
      <w:r>
        <w:t xml:space="preserve">phenomena of the infant end and the elderly end. The conclusion is that</w:t>
      </w:r>
      <w:r>
        <w:t xml:space="preserve"> </w:t>
      </w:r>
      <w:r>
        <w:t xml:space="preserve">subjectivity is recast from a question of attribute to a question of</w:t>
      </w:r>
      <w:r>
        <w:t xml:space="preserve"> </w:t>
      </w:r>
      <w:r>
        <w:t xml:space="preserve">genesis: to ask who someone is is to ask from which paths and which</w:t>
      </w:r>
      <w:r>
        <w:t xml:space="preserve"> </w:t>
      </w:r>
      <w:r>
        <w:t xml:space="preserve">soils his distribution, field, and beauty have grown; the three-feature</w:t>
      </w:r>
      <w:r>
        <w:t xml:space="preserve"> </w:t>
      </w:r>
      <w:r>
        <w:t xml:space="preserve">position provides the first common table on which two millennia of</w:t>
      </w:r>
      <w:r>
        <w:t xml:space="preserve"> </w:t>
      </w:r>
      <w:r>
        <w:t xml:space="preserve">mutually incompatible theories of subjectivity can be placed.</w:t>
      </w:r>
    </w:p>
    <w:p>
      <w:pPr>
        <w:pStyle w:val="BodyText"/>
      </w:pPr>
      <w:r>
        <w:rPr>
          <w:bCs/>
          <w:b/>
        </w:rPr>
        <w:t xml:space="preserve">一、引言：研究问题与研究意义</w:t>
      </w:r>
    </w:p>
    <w:p>
      <w:pPr>
        <w:pStyle w:val="BodyText"/>
      </w:pPr>
      <w:r>
        <w:rPr>
          <w:bCs/>
          <w:b/>
        </w:rPr>
        <w:t xml:space="preserve">1.1 建立领域</w:t>
      </w:r>
    </w:p>
    <w:p>
      <w:pPr>
        <w:pStyle w:val="BodyText"/>
      </w:pPr>
      <w:r>
        <w:t xml:space="preserve">街坊里，邻居隔了十年认出归乡的人，凭的不是身份证，是那人走路的先后节奏、说话的腔调、跟谁一起出现在巷口。（本文初稿在此处另举过笔迹鉴定一例，已按六之三的编码真跑撤回：笔迹属身体同一性，不落三栏。）这些再平凡不过的辨认动作，每天在无数场合被执行，执行得如此顺畅，以至于没有人停下来问一个根本的问题：</w:t>
      </w:r>
      <w:r>
        <w:rPr>
          <w:bCs/>
          <w:b/>
        </w:rPr>
        <w:t xml:space="preserve">这些辨认动作究竟依据了什么？</w:t>
      </w:r>
      <w:r>
        <w:t xml:space="preserve"> </w:t>
      </w:r>
      <w:r>
        <w:t xml:space="preserve">那个被称为”主体”的东西，当它被人认出时，究竟是什么东西被认了出来？</w:t>
      </w:r>
    </w:p>
    <w:p>
      <w:pPr>
        <w:pStyle w:val="BodyText"/>
      </w:pPr>
      <w:r>
        <w:t xml:space="preserve">哲学对这一问题的回答，两千年来有一个几乎未被摇撼的前提：主体性是人的属性，属性在人内部，因此研究主体性就是向内看，找到那个属性的载体与结构。笛卡尔向内看见”思”，把思的确定性作为主体的根基；洛克向内看见记忆，把记忆连续性当作同一性的担保；休谟向内翻了底朝天，只翻到一束知觉，于是宣布没有主体，只有一捆流变的感觉。这个前提在”向外看”的每一刻都在被人自己推翻——人从来不是通过钻入他人内部来辨认他人的——然而它作为哲学的前提存活至今，像一个从未被当面对质的默认值。</w:t>
      </w:r>
    </w:p>
    <w:p>
      <w:pPr>
        <w:pStyle w:val="BodyText"/>
      </w:pPr>
      <w:r>
        <w:rPr>
          <w:bCs/>
          <w:b/>
        </w:rPr>
        <w:t xml:space="preserve">1.2 指出缺口</w:t>
      </w:r>
    </w:p>
    <w:p>
      <w:pPr>
        <w:pStyle w:val="BodyText"/>
      </w:pPr>
      <w:r>
        <w:t xml:space="preserve">现有主体性理论在一个具体场景上失效，且失效得不留余地。场景很简单：</w:t>
      </w:r>
      <w:r>
        <w:rPr>
          <w:bCs/>
          <w:b/>
        </w:rPr>
        <w:t xml:space="preserve">一个人被另一个人认出来。</w:t>
      </w:r>
      <w:r>
        <w:t xml:space="preserve"> </w:t>
      </w:r>
      <w:r>
        <w:t xml:space="preserve">要让这个场景在旧框架里说得通，必须至少说清三件事：第一，辨认依据是什么——如果主体性是内在的、私有的，辨认者凭何断定”这个人就是那个人”？第二，辨认稳定性从哪来——如果主体性是流变的互动或不断变化的生命故事，为何隔十年隔千里仍能认出同一个人？第三，辨认的跨情境迁移何以可能——一个人换了圈子、搬了城市、改了习惯，为何”他还是他”这个判断依然成立？</w:t>
      </w:r>
    </w:p>
    <w:p>
      <w:pPr>
        <w:pStyle w:val="BodyText"/>
      </w:pPr>
      <w:r>
        <w:t xml:space="preserve">笛卡尔式的主体解释不了第一件：我思的自明性只能向思者本人开放，无法向辨认者交付。休谟式的主体否认解释不了第二件：那束知觉此刻与彼刻尚且不连续，更不可能成为他人辨认的依据。利科的叙事同一性解释不了第三件：叙事是事后编排，而辨认发生在编排之前——邻居认出归乡者，不需要先听完他的一生。海德格尔的此在说把人化入世界中的关系网，却说不清为何同样的网里坐进另一个人，坐不出同一个”谁”。</w:t>
      </w:r>
      <w:r>
        <w:rPr>
          <w:bCs/>
          <w:b/>
        </w:rPr>
        <w:t xml:space="preserve">每一家都握着某一块拼图，但每一家都把它错当成全图；而”任何人认得出任何人”这个最日常的事实，恰好是每块拼图之外、地板之下的那块承重板。</w:t>
      </w:r>
    </w:p>
    <w:p>
      <w:pPr>
        <w:pStyle w:val="BodyText"/>
      </w:pPr>
      <w:r>
        <w:rPr>
          <w:bCs/>
          <w:b/>
        </w:rPr>
        <w:t xml:space="preserve">1.3 占据缺口</w:t>
      </w:r>
    </w:p>
    <w:p>
      <w:pPr>
        <w:pStyle w:val="BodyText"/>
      </w:pPr>
      <w:r>
        <w:t xml:space="preserve">本文提出的承重命题，一句话：</w:t>
      </w:r>
    </w:p>
    <w:p>
      <w:pPr>
        <w:pStyle w:val="BodyText"/>
      </w:pPr>
      <w:r>
        <w:rPr>
          <w:bCs/>
          <w:b/>
        </w:rPr>
        <w:t xml:space="preserve">主体性不是人内部先有后显的属性或实体，而是显露层 S</w:t>
      </w:r>
      <w:r>
        <w:rPr>
          <w:bCs/>
          <w:b/>
        </w:rPr>
        <w:t xml:space="preserve"> </w:t>
      </w:r>
      <w:r>
        <w:rPr>
          <w:bCs/>
          <w:b/>
        </w:rPr>
        <w:t xml:space="preserve">上那条最稳定的稳定态；这条稳定态的全部承重坐标，是且仅是三号位的三个特征——分布、场、美——三者各自由一对差异路径与纠缠土壤发生而成。</w:t>
      </w:r>
    </w:p>
    <w:p>
      <w:pPr>
        <w:pStyle w:val="BodyText"/>
      </w:pPr>
      <w:r>
        <w:t xml:space="preserve">“</w:t>
      </w:r>
      <w:r>
        <w:t xml:space="preserve">是且仅是</w:t>
      </w:r>
      <w:r>
        <w:t xml:space="preserve">”</w:t>
      </w:r>
      <w:r>
        <w:t xml:space="preserve">四个字是本文的刀锋。本文要论证的，不只是主体性”涉及”分布、场、美或在三者中”有所体现”，而是：这三栏穷尽了辨认”他是谁”的全部可指认依据，无一溢出，无一可归并。这是三号位特征的第三个性质——完备性——的最强形式。若这个命题成立，主体性研究从”属性问题”改为”发生问题”，旧理论各得其所：它们不再是”错的”，而是各自站在三栏中的某一栏上说话，把一栏当成了三栏。</w:t>
      </w:r>
    </w:p>
    <w:p>
      <w:pPr>
        <w:pStyle w:val="BodyText"/>
      </w:pPr>
      <w:r>
        <w:rPr>
          <w:bCs/>
          <w:b/>
        </w:rPr>
        <w:t xml:space="preserve">1.4 研究问题</w:t>
      </w:r>
    </w:p>
    <w:p>
      <w:pPr>
        <w:pStyle w:val="BodyText"/>
      </w:pPr>
      <w:r>
        <w:t xml:space="preserve">本文的研究问题，写成三个编号形式：</w:t>
      </w:r>
    </w:p>
    <w:p>
      <w:pPr>
        <w:pStyle w:val="BodyText"/>
      </w:pPr>
      <w:r>
        <w:rPr>
          <w:bCs/>
          <w:b/>
        </w:rPr>
        <w:t xml:space="preserve">RQ1：</w:t>
      </w:r>
      <w:r>
        <w:t xml:space="preserve"> </w:t>
      </w:r>
      <w:r>
        <w:t xml:space="preserve">主体性为什么必须落在显露层 S 上，而不能落在差异序列</w:t>
      </w:r>
      <w:r>
        <w:t xml:space="preserve"> </w:t>
      </w:r>
      <w:r>
        <w:t xml:space="preserve">D、纠缠土壤 E、或任何一种”内在私有实体”上？</w:t>
      </w:r>
    </w:p>
    <w:p>
      <w:pPr>
        <w:pStyle w:val="BodyText"/>
      </w:pPr>
      <w:r>
        <w:rPr>
          <w:bCs/>
          <w:b/>
        </w:rPr>
        <w:t xml:space="preserve">RQ2：</w:t>
      </w:r>
      <w:r>
        <w:t xml:space="preserve"> </w:t>
      </w:r>
      <w:r>
        <w:t xml:space="preserve">在显露层内部，主体性为什么必须落在三号位（分布、场、美），而不能落在一号位（客体特征）或二号位（互动流）上？</w:t>
      </w:r>
    </w:p>
    <w:p>
      <w:pPr>
        <w:pStyle w:val="BodyText"/>
      </w:pPr>
      <w:r>
        <w:rPr>
          <w:bCs/>
          <w:b/>
        </w:rPr>
        <w:t xml:space="preserve">RQ3：</w:t>
      </w:r>
      <w:r>
        <w:t xml:space="preserve"> </w:t>
      </w:r>
      <w:r>
        <w:t xml:space="preserve">分布、场、美这三栏各自的发生机制是什么——即，它们各自从哪一对差异路径与纠缠土壤里长出来，而这三栏又凭什么被断定为</w:t>
      </w:r>
      <w:r>
        <w:rPr>
          <w:bCs/>
          <w:b/>
        </w:rPr>
        <w:t xml:space="preserve">完备</w:t>
      </w:r>
      <w:r>
        <w:t xml:space="preserve">的（无溢出、互不派生、合起来可重构）？</w:t>
      </w:r>
    </w:p>
    <w:p>
      <w:pPr>
        <w:pStyle w:val="BodyText"/>
      </w:pPr>
      <w:r>
        <w:rPr>
          <w:bCs/>
          <w:b/>
        </w:rPr>
        <w:t xml:space="preserve">1.5 贡献声明</w:t>
      </w:r>
    </w:p>
    <w:p>
      <w:pPr>
        <w:pStyle w:val="BodyText"/>
      </w:pPr>
      <w:r>
        <w:t xml:space="preserve">本文做出三项贡献：</w:t>
      </w:r>
    </w:p>
    <w:p>
      <w:pPr>
        <w:pStyle w:val="BodyText"/>
      </w:pPr>
      <w:r>
        <w:t xml:space="preserve">第一，</w:t>
      </w:r>
      <w:r>
        <w:rPr>
          <w:bCs/>
          <w:b/>
        </w:rPr>
        <w:t xml:space="preserve">本文提出并论证”主体性是 S</w:t>
      </w:r>
      <w:r>
        <w:rPr>
          <w:bCs/>
          <w:b/>
        </w:rPr>
        <w:t xml:space="preserve"> </w:t>
      </w:r>
      <w:r>
        <w:rPr>
          <w:bCs/>
          <w:b/>
        </w:rPr>
        <w:t xml:space="preserve">维度的稳定态”这一命题</w:t>
      </w:r>
      <w:r>
        <w:t xml:space="preserve">，以辨认事实为起点，以排除法与穷举清点相结合的方式，将主体性的落点从内在、差异、纠缠逐一排除，钉死在三号位，并证明三栏的完备性。</w:t>
      </w:r>
    </w:p>
    <w:p>
      <w:pPr>
        <w:pStyle w:val="BodyText"/>
      </w:pPr>
      <w:r>
        <w:t xml:space="preserve">第二，</w:t>
      </w:r>
      <w:r>
        <w:rPr>
          <w:bCs/>
          <w:b/>
        </w:rPr>
        <w:t xml:space="preserve">本文给出了三号位三特征的发生式</w:t>
      </w:r>
      <w:r>
        <w:t xml:space="preserve">——分布＝归属路径×关系沉淀，场＝先后节奏×空间沉淀，美＝判决路径×价值沉淀——将主体性从”属性”改判为”发生”，为经验研究提供了可操作的读数入口。</w:t>
      </w:r>
    </w:p>
    <w:p>
      <w:pPr>
        <w:pStyle w:val="BodyText"/>
      </w:pPr>
      <w:r>
        <w:t xml:space="preserve">第三，</w:t>
      </w:r>
      <w:r>
        <w:rPr>
          <w:bCs/>
          <w:b/>
        </w:rPr>
        <w:t xml:space="preserve">本文以同一套发生式解释了主体性两端的对称现象</w:t>
      </w:r>
      <w:r>
        <w:t xml:space="preserve">——婴儿的”我”弱是三栏未锁，老人的”我”弱是三栏锁死——并由此推衍出当代的双重侵蚀（算法直供分布与半判决挤压美的发生）的结构性解释，给出可证伪条件。</w:t>
      </w:r>
    </w:p>
    <w:p>
      <w:pPr>
        <w:pStyle w:val="BodyText"/>
      </w:pPr>
      <w:r>
        <w:rPr>
          <w:bCs/>
          <w:b/>
        </w:rPr>
        <w:t xml:space="preserve">二、文献述评与研究缺口</w:t>
      </w:r>
    </w:p>
    <w:p>
      <w:pPr>
        <w:pStyle w:val="BodyText"/>
      </w:pPr>
      <w:r>
        <w:rPr>
          <w:bCs/>
          <w:b/>
        </w:rPr>
        <w:t xml:space="preserve">2.1 内省传统：主体作为内在属性</w:t>
      </w:r>
    </w:p>
    <w:p>
      <w:pPr>
        <w:pStyle w:val="BodyText"/>
      </w:pPr>
      <w:r>
        <w:t xml:space="preserve">这一脉的源头在笛卡尔（René</w:t>
      </w:r>
      <w:r>
        <w:t xml:space="preserve"> </w:t>
      </w:r>
      <w:r>
        <w:t xml:space="preserve">Descartes）。《第一哲学沉思集》第二沉思中那句”我思故我在”（Ego sum, ego</w:t>
      </w:r>
      <w:r>
        <w:t xml:space="preserve"> </w:t>
      </w:r>
      <w:r>
        <w:t xml:space="preserve">existo），奠定了此后三百年主体性研究的基本姿势：向内看，从不可怀疑的当下意识中析出主体的确定性根基。笛卡尔要的不是辨认的根基——他明确地把身体、社会关系、在世界中的位置统统悬置起来——而是确定性本身：什么东西不可怀疑，主体就立在什么东西上。答案是一个纯形式的”思”（cogitatio）：怀疑、肯定、否定、理解、感觉，都被归入同一类活动，而这类活动的施行者，就是那个不可再往下剥的”我”。值得注意的是，笛卡尔从未问过”别人凭什么认出这个我”。他的主体从诞生之日起就不需要辨认——它自证，以至于任何关于”向外看”的问题在框架内都不产生。</w:t>
      </w:r>
    </w:p>
    <w:p>
      <w:pPr>
        <w:pStyle w:val="BodyText"/>
      </w:pPr>
      <w:r>
        <w:t xml:space="preserve">这个传统在洛克那里被接续，但换了根基。洛克在《人类理解论》第二卷第二十七章中把人格同一性（personal</w:t>
      </w:r>
      <w:r>
        <w:t xml:space="preserve"> </w:t>
      </w:r>
      <w:r>
        <w:t xml:space="preserve">identity）与实体同一性（identity of</w:t>
      </w:r>
      <w:r>
        <w:t xml:space="preserve"> </w:t>
      </w:r>
      <w:r>
        <w:t xml:space="preserve">substance）、人（man）同一性区分开来，同一性的判据不再是思的当下性，而是</w:t>
      </w:r>
      <w:r>
        <w:rPr>
          <w:bCs/>
          <w:b/>
        </w:rPr>
        <w:t xml:space="preserve">意识的后溯连续性</w:t>
      </w:r>
      <w:r>
        <w:t xml:space="preserve">（consciousness</w:t>
      </w:r>
      <w:r>
        <w:t xml:space="preserve"> </w:t>
      </w:r>
      <w:r>
        <w:t xml:space="preserve">extending</w:t>
      </w:r>
      <w:r>
        <w:t xml:space="preserve"> </w:t>
      </w:r>
      <w:r>
        <w:t xml:space="preserve">backwards）。一个人之所以是昨天的同一个人，是因为当下的意识能够把昨天的行为认作自己的。洛克比笛卡尔进了一步：他意识到主体性涉及跨时间的同一性——这已经点到了”稳定态”的门槛。但他仍然在辨认维度上失声：别人确认”他昨天做了那件事”，依据完全不在他的记忆回溯，而在外部的痕迹链。洛克的判据只对第一人称有效，而”认出一个人”在第三人称那里同样成立。</w:t>
      </w:r>
    </w:p>
    <w:p>
      <w:pPr>
        <w:pStyle w:val="BodyText"/>
      </w:pPr>
      <w:r>
        <w:t xml:space="preserve">内省传统内的休谟构成最尖锐的自我否定。休谟在《人性论》第一卷第四部分第六节中向内彻底搜索，只搜到知觉的接踵而至，搜不到知觉背后的持有者。他的失败是一桩哲学公案，一般认为其失败在于把”我”设成了一种需要被知觉到的实体，从而在找不到该实体时宣布其不存在。本文的看法不同：</w:t>
      </w:r>
      <w:r>
        <w:rPr>
          <w:bCs/>
          <w:b/>
        </w:rPr>
        <w:t xml:space="preserve">休谟摸到的每一样东西都是真的——热、痛、观念的起落——它们不是”不是主体”，而是主体的零散读数；休谟真正的问题是，他拿到读数的每一页只有单栏印章，而他的翻法又保证了他永远不可能在同一页上看到两枚章同时盖下。</w:t>
      </w:r>
      <w:r>
        <w:t xml:space="preserve"> </w:t>
      </w:r>
      <w:r>
        <w:t xml:space="preserve">他把”单栏读数不代表主体”误读为”因此主体不存在”，把翻法的产物当成本体论的判决。这一误读的根源，正是内省传统共享的那个前提——主体必须是一个</w:t>
      </w:r>
      <w:r>
        <w:rPr>
          <w:bCs/>
          <w:b/>
        </w:rPr>
        <w:t xml:space="preserve">物</w:t>
      </w:r>
      <w:r>
        <w:t xml:space="preserve">，一个能被单独知觉到的实体；如果它不是物，它就不存在。本文的承重命题斩断的正是这个前提：主体性从来不是物，是结构；不是被知觉到的实体，是辨认处可读出的稳定态。</w:t>
      </w:r>
    </w:p>
    <w:p>
      <w:pPr>
        <w:pStyle w:val="BodyText"/>
      </w:pPr>
      <w:r>
        <w:t xml:space="preserve">德语传统里的康德（Immanuel</w:t>
      </w:r>
      <w:r>
        <w:t xml:space="preserve"> </w:t>
      </w:r>
      <w:r>
        <w:t xml:space="preserve">Kant）代表内省一脉的最后一次宏大努力。在先验演绎中，康德写出”我思必须能够伴随我所有表象”（Das:</w:t>
      </w:r>
      <w:r>
        <w:t xml:space="preserve"> </w:t>
      </w:r>
      <w:r>
        <w:t xml:space="preserve">Ich denke, muß alle meine Vorstellungen begleiten können, *Kritik der</w:t>
      </w:r>
      <w:r>
        <w:t xml:space="preserve"> </w:t>
      </w:r>
      <w:r>
        <w:t xml:space="preserve">reinen Vernunft*,</w:t>
      </w:r>
      <w:r>
        <w:t xml:space="preserve"> </w:t>
      </w:r>
      <w:r>
        <w:t xml:space="preserve">B131–132）。先验统觉被设定为一切表象之统一性的最高条件，它本身不能再有任何内容——一有内容，就落入经验的偶然性。于是康德的主体成了一个</w:t>
      </w:r>
      <w:r>
        <w:rPr>
          <w:bCs/>
          <w:b/>
        </w:rPr>
        <w:t xml:space="preserve">没有内容的形式点</w:t>
      </w:r>
      <w:r>
        <w:t xml:space="preserve">：它负责统一，但绝不现身。三号位对康德的安置最简洁：他抽中的是场这一栏——统一性、次序、伴随关系——却把它抽到了连结构都要蒸发的程度，抽成一个无色无味的守护神。康德的先验统觉与婴儿三栏未锁时的状态惊人地相似：一个尚无内容、尚无偏好、尚无可认读结构的形式主体。康德把婴儿期的形态当成了成年人的根基。</w:t>
      </w:r>
    </w:p>
    <w:p>
      <w:pPr>
        <w:pStyle w:val="BodyText"/>
      </w:pPr>
      <w:r>
        <w:rPr>
          <w:bCs/>
          <w:b/>
        </w:rPr>
        <w:t xml:space="preserve">2.2 在世与外展传统：主体作为关系与延伸</w:t>
      </w:r>
    </w:p>
    <w:p>
      <w:pPr>
        <w:pStyle w:val="BodyText"/>
      </w:pPr>
      <w:r>
        <w:t xml:space="preserve">胡塞尔之后的现象学转向，在主体性研究上做了内省传统不敢做的一步：把主体从壁炉旁扔回世界里。海德格尔（Martin</w:t>
      </w:r>
      <w:r>
        <w:t xml:space="preserve"> </w:t>
      </w:r>
      <w:r>
        <w:t xml:space="preserve">Heidegger）在《存在与时间》中提出”在世存在”（In-der-Welt-sein），主体的分析起点不是封闭的意识，而是人与用具、与他人打交道的上手状态（Zuhandenheit）。锤子顺手时，人并不意识到锤子，也不意识到一个”用锤子的我”；锤子坏了，在手状态（Vorhandenheit）出现，世界从透明转为审视的对象。这一分析在哲学上当得起”划时代”三个字，它对内省传统的冲击至今没有完全结算。</w:t>
      </w:r>
    </w:p>
    <w:p>
      <w:pPr>
        <w:pStyle w:val="BodyText"/>
      </w:pPr>
      <w:r>
        <w:t xml:space="preserve">用三号位的坐标看，海德格尔的全部重量都压在</w:t>
      </w:r>
      <w:r>
        <w:rPr>
          <w:bCs/>
          <w:b/>
        </w:rPr>
        <w:t xml:space="preserve">分布</w:t>
      </w:r>
      <w:r>
        <w:t xml:space="preserve">这一栏：此在总是已经在一个世界之中，总是已经与他人共在（Mitsein），总是被世界中的用具关系所贯穿。可是，海德格尔的分布栏淹没了另外两栏。上手——在手之间的差异动态，被他表述为此在的存在论结构，这种结构有先后，有秩序，已经是场栏；但他从未把场作为独立的栏拆出来，而是将其视为共在结构内的时间性挪用。美栏则彻底缺席：他的此在与事打交道，安排、操劳、操心，但他不挑，不掉头，不弃取——没有一次”这样比那样更愿意”的判决在此在的分析中出现。而主体性最核心的那个东西——一个人认得出自己与另一个人的”谁”，恰恰带着他选择过什么、拒绝过什么的痕迹——海德格尔没有交出来。主体性被化合在分布的网里，网很厚，但网眼里捞不出单个人的发生史。</w:t>
      </w:r>
    </w:p>
    <w:p>
      <w:pPr>
        <w:pStyle w:val="BodyText"/>
      </w:pPr>
      <w:r>
        <w:t xml:space="preserve">这一传统在克拉克与查尔默斯（Andy Clark &amp; David Chalmers, 1998,</w:t>
      </w:r>
      <w:r>
        <w:t xml:space="preserve"> </w:t>
      </w:r>
      <w:r>
        <w:t xml:space="preserve">“</w:t>
      </w:r>
      <w:r>
        <w:t xml:space="preserve">The</w:t>
      </w:r>
      <w:r>
        <w:t xml:space="preserve"> </w:t>
      </w:r>
      <w:r>
        <w:t xml:space="preserve">Extended Mind</w:t>
      </w:r>
      <w:r>
        <w:t xml:space="preserve">”</w:t>
      </w:r>
      <w:r>
        <w:t xml:space="preserve">, *Analysis* 58:</w:t>
      </w:r>
      <w:r>
        <w:t xml:space="preserve"> </w:t>
      </w:r>
      <w:r>
        <w:t xml:space="preserve">7–19）那里获得了分析哲学的新版本。延展心智论提出，认知过程可以延展到头骨之外：笔记本、手机、甚至物理环境中的结构，都可以是认知过程的组成成分。一个人把自己的电话号码记在笔记本里，那么这个笔记本在功能上等同于他的一层记忆。这一外展立场与本文的思路有一致处：主体性不在皮肤之内封闭完成，它在人与环境的界面上发生。但延展心智的落脚点仍是认知功能，不是主体同一性。延展的界面上，怎样发生变化才导致”他还是他”或”他不再是他”？笔记本换了一本，是否是主体的部分替换？克拉克与查尔默斯开了向外看的门，但门上没有辨认的刻度。</w:t>
      </w:r>
      <w:r>
        <w:rPr>
          <w:bCs/>
          <w:b/>
        </w:rPr>
        <w:t xml:space="preserve">主体在他们这里被拆成功能组件分散在界面各处，然而”对辨认者而言，哪一个稳定结构读得出’他’“，这个问题仍然没有被问出口。</w:t>
      </w:r>
    </w:p>
    <w:p>
      <w:pPr>
        <w:pStyle w:val="BodyText"/>
      </w:pPr>
      <w:r>
        <w:t xml:space="preserve">拉图尔（Bruno Latour）的行动者网络理论（actor–network</w:t>
      </w:r>
      <w:r>
        <w:t xml:space="preserve"> </w:t>
      </w:r>
      <w:r>
        <w:t xml:space="preserve">theory）走得更远。在《重组社会》里，他提出行动能力不属于作为本质属性的人，而属于由人与非人构成的异质网络。人的主体性在拉图尔那里不是出发点，是被网络生成的效果。行动者——无论是一个科学家、一台仪器、还是一个细菌培养皿——都在网络中通过彼此转译而获得行动能力。主体性不是人人都有、网络不动的固定属性，而是一个脆弱的、持续被网络维持的结果。这个框架在描述当代技术如何参与主体性构成上，远比内省传统好用。但行动者网络的视域也有一个不可跳过的缺陷：它处理的是</w:t>
      </w:r>
      <w:r>
        <w:rPr>
          <w:bCs/>
          <w:b/>
        </w:rPr>
        <w:t xml:space="preserve">行动能力</w:t>
      </w:r>
      <w:r>
        <w:t xml:space="preserve">，而人在日常里辨认他人，辨认的从来不是”此网络的行动效果”，而是那个人在具体关系、次序与偏好上的稳定形状。网络是公正的，但”谁”是不对称的；拉图尔把”谁”对称化了，于是世界的强度在，人的刻度没了。三栏的可反对性就在于：世界的关系网络可以无限多、无限复杂，然而读出一个”他”只需要三栏就够了——多的不必提，少的提不出。这是海德格尔一脉的分布栏无法单独交差的同一个原因：</w:t>
      </w:r>
      <w:r>
        <w:rPr>
          <w:bCs/>
          <w:b/>
        </w:rPr>
        <w:t xml:space="preserve">在分布的丰富里，场的次序和美的判决是可以在原则上被还原掉的；而本文要证明的正是不可还原——少一栏，就认不出那个人。</w:t>
      </w:r>
    </w:p>
    <w:p>
      <w:pPr>
        <w:pStyle w:val="BodyText"/>
      </w:pPr>
      <w:r>
        <w:rPr>
          <w:bCs/>
          <w:b/>
        </w:rPr>
        <w:t xml:space="preserve">2.3 同一性叙事传统：主体作为编织的文本</w:t>
      </w:r>
    </w:p>
    <w:p>
      <w:pPr>
        <w:pStyle w:val="BodyText"/>
      </w:pPr>
      <w:r>
        <w:t xml:space="preserve">这一脉把”谁”从实体搬到了叙事里。利科（Paul</w:t>
      </w:r>
      <w:r>
        <w:t xml:space="preserve"> </w:t>
      </w:r>
      <w:r>
        <w:t xml:space="preserve">Ricœur）在《作为他者的自身》（*Soi-même comme un autre*,</w:t>
      </w:r>
      <w:r>
        <w:t xml:space="preserve"> </w:t>
      </w:r>
      <w:r>
        <w:t xml:space="preserve">1990）中区分了”同一”（idem）与”自身”（ipse），前者是样貌、指纹一类物性同一，后者是叙事同一性（identité</w:t>
      </w:r>
      <w:r>
        <w:t xml:space="preserve"> </w:t>
      </w:r>
      <w:r>
        <w:t xml:space="preserve">narrative）。利科的判断是：人的同一性不是一种给定的内核，而是通过叙述自己的人生而不断建构、修正、再建构的一座意义建筑。记忆、断裂、被他者断裂的自我理解，靠叙事被重新缝合起来。</w:t>
      </w:r>
    </w:p>
    <w:p>
      <w:pPr>
        <w:pStyle w:val="BodyText"/>
      </w:pPr>
      <w:r>
        <w:t xml:space="preserve">利科对旧框架的突破不容低估。他已经把主体性从实体改判为</w:t>
      </w:r>
      <w:r>
        <w:rPr>
          <w:bCs/>
          <w:b/>
        </w:rPr>
        <w:t xml:space="preserve">构造物</w:t>
      </w:r>
      <w:r>
        <w:t xml:space="preserve">，而且是在时间中展开的构造物。但利科看漏了叙事本身的落地处。问：一个故事若要被另一个人用来辨认讲故事的人，故事的哪一部分在承担辨认的功能？叙事的内容千头万绪，时间跨度、人物、情节转折、自我评价，多如川流。辨认者在听完故事后能指出”他是谁”，他依据的不是故事的全部，而是故事的</w:t>
      </w:r>
      <w:r>
        <w:rPr>
          <w:bCs/>
          <w:b/>
        </w:rPr>
        <w:t xml:space="preserve">形状</w:t>
      </w:r>
      <w:r>
        <w:t xml:space="preserve">：他在关系网里的归属如何变迁（分布栏），如何编排事件与人生阶段的先后（场栏），对什么拒绝、对什么坚持（美栏）。三栏才是叙事的可辨认骨架。利科走到”同一性是构造”这一步就停了，没有继续问构造之物在</w:t>
      </w:r>
      <w:r>
        <w:rPr>
          <w:bCs/>
          <w:b/>
        </w:rPr>
        <w:t xml:space="preserve">可观察的</w:t>
      </w:r>
      <w:r>
        <w:t xml:space="preserve">层面上结算成了什么。本文的回应是：结算成的正是分布、场、美。利科不是错，是没走完最后一步——他把叙事当终点，叙事其实有终点，终点不在文本里，在辨认处。</w:t>
      </w:r>
    </w:p>
    <w:p>
      <w:pPr>
        <w:pStyle w:val="BodyText"/>
      </w:pPr>
      <w:r>
        <w:t xml:space="preserve">巴赫金（Mikhail</w:t>
      </w:r>
      <w:r>
        <w:t xml:space="preserve"> </w:t>
      </w:r>
      <w:r>
        <w:t xml:space="preserve">Bakhtin）的对话自我理论可以视作利科之外的另一支。在《陀思妥耶夫斯基诗学问题》与相关论著中，巴赫金主张自我不能独自成立：一个人的意识永远处在与他者话语的交叠、应答、反驳与期待之中，自我是对话的产物。这比任何内省传统都更彻底地向外开了门：没有他者的眼睛与应答，没有一个”我”可以被形成。</w:t>
      </w:r>
    </w:p>
    <w:p>
      <w:pPr>
        <w:pStyle w:val="BodyText"/>
      </w:pPr>
      <w:r>
        <w:t xml:space="preserve">巴赫金最强的是分布栏：人的主体性由谁应答、被谁看见、在谁的话里成形。这个正确处比海德格尔更精细，他的不完整处也同源：回应来了，人做不做取舍？应答在场，人迎不迎？巴赫金的对话理论里到处都是声音，声音能让人被照着，也能让人觉得被呼应、被反驳、被追问，但这些都不等于一个人做出切分好坏的判决。本文的安放是：巴赫金站在分布里说人靠往来成形，这一半准确到不能再准确；但”我”一旦成形，就不再只是声音的反射，他开始挑场面、开始厌烦某种照面、开始向某个方向反复靠近——美栏。漏掉这一栏，人只能是无中心的回声室，而事实是，人在对话中最浓重的那一刻，恰恰是他</w:t>
      </w:r>
      <w:r>
        <w:rPr>
          <w:bCs/>
          <w:b/>
        </w:rPr>
        <w:t xml:space="preserve">拒绝应答</w:t>
      </w:r>
      <w:r>
        <w:t xml:space="preserve">或</w:t>
      </w:r>
      <w:r>
        <w:rPr>
          <w:bCs/>
          <w:b/>
        </w:rPr>
        <w:t xml:space="preserve">选择沉默</w:t>
      </w:r>
      <w:r>
        <w:t xml:space="preserve">的那一刻。</w:t>
      </w:r>
    </w:p>
    <w:p>
      <w:pPr>
        <w:pStyle w:val="BodyText"/>
      </w:pPr>
      <w:r>
        <w:t xml:space="preserve">至此，三条脉络各自握住了一个解释变量：内省传统握住</w:t>
      </w:r>
      <w:r>
        <w:rPr>
          <w:bCs/>
          <w:b/>
        </w:rPr>
        <w:t xml:space="preserve">意识的内在结构</w:t>
      </w:r>
      <w:r>
        <w:t xml:space="preserve">（思、记忆、统觉），在世传统握住</w:t>
      </w:r>
      <w:r>
        <w:rPr>
          <w:bCs/>
          <w:b/>
        </w:rPr>
        <w:t xml:space="preserve">关系网络与界面的功能耦合</w:t>
      </w:r>
      <w:r>
        <w:t xml:space="preserve">，叙事传统握住</w:t>
      </w:r>
      <w:r>
        <w:rPr>
          <w:bCs/>
          <w:b/>
        </w:rPr>
        <w:t xml:space="preserve">在时间中编织叙事的连续性</w:t>
      </w:r>
      <w:r>
        <w:t xml:space="preserve">。三条脉络的失效条件各自清晰：内在结构无法解释第三人称辨认；关系网络无法解释同一网络内主体差异与选择痕迹；叙事连续性无法解释辨认在叙事完成之前已经发生。而三条脉络各自的洞见，也并非一座可以叠加的积木塔——它们是三栏中的单栏独大，每一家都握着一个真的变量，却用那个变量宣称全图。本文的缺口占据恰在于此：三栏必须合拢，合拢之后每一条旧脉络各得其所。</w:t>
      </w:r>
    </w:p>
    <w:p>
      <w:pPr>
        <w:pStyle w:val="BodyText"/>
      </w:pPr>
      <w:r>
        <w:rPr>
          <w:bCs/>
          <w:b/>
        </w:rPr>
        <w:t xml:space="preserve">三、理论框架与概念界定</w:t>
      </w:r>
    </w:p>
    <w:p>
      <w:pPr>
        <w:pStyle w:val="BodyText"/>
      </w:pPr>
      <w:r>
        <w:rPr>
          <w:bCs/>
          <w:b/>
        </w:rPr>
        <w:t xml:space="preserve">3.1 理论出发点</w:t>
      </w:r>
    </w:p>
    <w:p>
      <w:pPr>
        <w:pStyle w:val="BodyText"/>
      </w:pPr>
      <w:r>
        <w:t xml:space="preserve">本文站在 SDE 本体论的基础上。SDE</w:t>
      </w:r>
      <w:r>
        <w:t xml:space="preserve"> </w:t>
      </w:r>
      <w:r>
        <w:t xml:space="preserve">命名的是三维：S（Show）为显露层，D（Difference）为差异序列，E（Entanglement）为特征纠缠层。三者不是三块可以拆分的抽屉，而是一台互生机器，三个基本方程同时成立：</w:t>
      </w:r>
    </w:p>
    <w:p>
      <w:pPr>
        <w:pStyle w:val="BodyText"/>
      </w:pPr>
      <w:r>
        <w:t xml:space="preserve">$$</w:t>
      </w:r>
    </w:p>
    <w:p>
      <w:pPr>
        <w:pStyle w:val="BodyText"/>
      </w:pPr>
      <w:r>
        <w:t xml:space="preserve">S=F(D,E)，</w:t>
      </w:r>
      <w:r>
        <w:t xml:space="preserve">D=G(S,E)，</w:t>
      </w:r>
      <w:r>
        <w:t xml:space="preserve">E=H(S,D)。</w:t>
      </w:r>
    </w:p>
    <w:p>
      <w:pPr>
        <w:pStyle w:val="BodyText"/>
      </w:pPr>
      <w:r>
        <w:t xml:space="preserve">$$</w:t>
      </w:r>
    </w:p>
    <w:p>
      <w:pPr>
        <w:pStyle w:val="BodyText"/>
      </w:pPr>
      <w:r>
        <w:t xml:space="preserve">三个方程不设因果箭头。S 由 D 与 E 共同发生出来，D 又由 S 与 E</w:t>
      </w:r>
      <w:r>
        <w:t xml:space="preserve"> </w:t>
      </w:r>
      <w:r>
        <w:t xml:space="preserve">所走出的路径构成，E 则由 S 与 D</w:t>
      </w:r>
      <w:r>
        <w:t xml:space="preserve"> </w:t>
      </w:r>
      <w:r>
        <w:t xml:space="preserve">所缠出的沉淀生成。三者互为条件，在同一台机器里转圈。任何一个维度都不能单独充当自变量或只因：说”环境决定主体”只动了</w:t>
      </w:r>
      <w:r>
        <w:t xml:space="preserve"> </w:t>
      </w:r>
      <w:r>
        <w:t xml:space="preserve">E 那一半，说”主体决定自己”只动了 D 那一半，两个说法各贪污一半。</w:t>
      </w:r>
    </w:p>
    <w:p>
      <w:pPr>
        <w:pStyle w:val="BodyText"/>
      </w:pPr>
      <w:r>
        <w:t xml:space="preserve">为什么选择这个框架而不是替代者？内省传统需要一个先于一切显露的主体，但那个主体无法在辨认中交付。外展传统把主体分散到网络上，但面对”同一个网络内谁是哪一个”的问题时，其颗粒度不足。叙事传统把主体交给时间中的文本，却不交代文本的可观察结算。SDE</w:t>
      </w:r>
      <w:r>
        <w:t xml:space="preserve"> </w:t>
      </w:r>
      <w:r>
        <w:t xml:space="preserve">提供一个能把三者各归其位、同时不消灭任何一方的框架：显露层不内省，但它保留了”主体总在界面上交付”这一事实；差异序列不实体化，但它保留了”主体由路径走出”这一过程；纠缠土壤不还原，但它保留了”关系沉淀与空间沉淀确实参与主体构成”这一关系性洞见。框架的度量能力，恰在它把主体性推到了</w:t>
      </w:r>
      <w:r>
        <w:rPr>
          <w:bCs/>
          <w:b/>
        </w:rPr>
        <w:t xml:space="preserve">必须可读</w:t>
      </w:r>
      <w:r>
        <w:t xml:space="preserve">的位置，而不是推回不可说的暗处。</w:t>
      </w:r>
    </w:p>
    <w:p>
      <w:pPr>
        <w:pStyle w:val="BodyText"/>
      </w:pPr>
      <w:r>
        <w:rPr>
          <w:bCs/>
          <w:b/>
        </w:rPr>
        <w:t xml:space="preserve">3.2 核心概念的名义定义</w:t>
      </w:r>
    </w:p>
    <w:p>
      <w:pPr>
        <w:pStyle w:val="BodyText"/>
      </w:pPr>
      <w:r>
        <w:rPr>
          <w:bCs/>
          <w:b/>
        </w:rPr>
        <w:t xml:space="preserve">主体性</w:t>
      </w:r>
      <w:r>
        <w:t xml:space="preserve">：显露层 S 上被辨认者反复读出的，对 D 有路径不变性、对 E</w:t>
      </w:r>
      <w:r>
        <w:t xml:space="preserve"> </w:t>
      </w:r>
      <w:r>
        <w:t xml:space="preserve">有迁移不变性的稳定态。</w:t>
      </w:r>
    </w:p>
    <w:p>
      <w:pPr>
        <w:pStyle w:val="BodyText"/>
      </w:pPr>
      <w:r>
        <w:t xml:space="preserve">这个定义里没有程度词。没有”充分主体性”</w:t>
      </w:r>
      <w:r>
        <w:t xml:space="preserve">“</w:t>
      </w:r>
      <w:r>
        <w:t xml:space="preserve">真正主体性</w:t>
      </w:r>
      <w:r>
        <w:t xml:space="preserve">”</w:t>
      </w:r>
      <w:r>
        <w:t xml:space="preserve">“</w:t>
      </w:r>
      <w:r>
        <w:t xml:space="preserve">实质性主体性</w:t>
      </w:r>
      <w:r>
        <w:t xml:space="preserve">”</w:t>
      </w:r>
      <w:r>
        <w:t xml:space="preserve">。一端是尚未锁定的振荡态（婴儿），另一端是锁死不再重新发生的冻结态（老人），中间是持续重新发生的成人态。它们不是三个主体性程度，而是同一条发生曲线的三种斜率。</w:t>
      </w:r>
    </w:p>
    <w:p>
      <w:pPr>
        <w:pStyle w:val="BodyText"/>
      </w:pPr>
      <w:r>
        <w:rPr>
          <w:bCs/>
          <w:b/>
        </w:rPr>
        <w:t xml:space="preserve">分布</w:t>
      </w:r>
      <w:r>
        <w:t xml:space="preserve">：一个人在关系网络中的归属，即与其共处的对象集合与亲疏结构；是归属路径（D）与关系沉淀（E）的结算。</w:t>
      </w:r>
    </w:p>
    <w:p>
      <w:pPr>
        <w:pStyle w:val="BodyText"/>
      </w:pPr>
      <w:r>
        <w:rPr>
          <w:bCs/>
          <w:b/>
        </w:rPr>
        <w:t xml:space="preserve">场</w:t>
      </w:r>
      <w:r>
        <w:t xml:space="preserve">：一个人在动作与安置中的先后、轻重秩序，以及承载这种秩序的空间沉淀，是先后节奏（D）与空间沉淀（E）的结算。</w:t>
      </w:r>
    </w:p>
    <w:p>
      <w:pPr>
        <w:pStyle w:val="BodyText"/>
      </w:pPr>
      <w:r>
        <w:rPr>
          <w:bCs/>
          <w:b/>
        </w:rPr>
        <w:t xml:space="preserve">美</w:t>
      </w:r>
      <w:r>
        <w:t xml:space="preserve">：一个人反复靠近与反复拒斥的趋向，是判决路径（D）与价值沉淀（E）的结算。</w:t>
      </w:r>
    </w:p>
    <w:p>
      <w:pPr>
        <w:pStyle w:val="BodyText"/>
      </w:pPr>
      <w:r>
        <w:rPr>
          <w:bCs/>
          <w:b/>
        </w:rPr>
        <w:t xml:space="preserve">3.3 操作性定义</w:t>
      </w:r>
    </w:p>
    <w:p>
      <w:pPr>
        <w:pStyle w:val="BodyText"/>
      </w:pPr>
      <w:r>
        <w:t xml:space="preserve">三个核心概念的操作化，各由一个</w:t>
      </w:r>
      <w:r>
        <w:rPr>
          <w:bCs/>
          <w:b/>
        </w:rPr>
        <w:t xml:space="preserve">读数</w:t>
      </w:r>
      <w:r>
        <w:t xml:space="preserve">承载。读数四件齐：公式、值域、测量层次、在一次可观测事件中如何取值。</w:t>
      </w:r>
    </w:p>
    <w:p>
      <w:pPr>
        <w:pStyle w:val="BodyText"/>
      </w:pPr>
      <w:r>
        <w:rPr>
          <w:bCs/>
          <w:b/>
        </w:rPr>
        <w:t xml:space="preserve">分布的读数</w:t>
      </w:r>
      <w:r>
        <w:t xml:space="preserve">：归属事件频率。公式为 $r_{</w:t>
      </w:r>
      <w:r>
        <w:t xml:space="preserve">} =</w:t>
      </w:r>
      <w:r>
        <w:t xml:space="preserve"> </w:t>
      </w:r>
      <w:r>
        <w:t xml:space="preserve">N_{</w:t>
      </w:r>
      <w:r>
        <w:t xml:space="preserve">} / T$，即单位观察期 T</w:t>
      </w:r>
      <w:r>
        <w:t xml:space="preserve"> </w:t>
      </w:r>
      <w:r>
        <w:t xml:space="preserve">内，新进入或重新激活共处关系的事件数。值域为 $r_{</w:t>
      </w:r>
      <w:r>
        <w:t xml:space="preserve">}</w:t>
      </w:r>
      <w:r>
        <w:t xml:space="preserve"> </w:t>
      </w:r>
      <w:r>
        <w:t xml:space="preserve">$。测量层次是等比——有绝对零点（无任何新共处事件）。单次事件取值为：在指定观察日中，记录当天至少两次面对面或近身共同在场持续超过</w:t>
      </w:r>
      <w:r>
        <w:t xml:space="preserve"> </w:t>
      </w:r>
      <w:r>
        <w:t xml:space="preserve">15 分钟的关系事件；新关系事件记为</w:t>
      </w:r>
      <w:r>
        <w:t xml:space="preserve"> </w:t>
      </w:r>
      <w:r>
        <w:t xml:space="preserve">1，既有结账系统中的关系刷新记为另一种记录（区别于 RQ3 中的被直供计数）。</w:t>
      </w:r>
    </w:p>
    <w:p>
      <w:pPr>
        <w:pStyle w:val="BodyText"/>
      </w:pPr>
      <w:r>
        <w:rPr>
          <w:bCs/>
          <w:b/>
        </w:rPr>
        <w:t xml:space="preserve">场的读数</w:t>
      </w:r>
      <w:r>
        <w:t xml:space="preserve">：次序变更频率。公式为 $r_{</w:t>
      </w:r>
      <w:r>
        <w:t xml:space="preserve">} =</w:t>
      </w:r>
      <w:r>
        <w:t xml:space="preserve"> </w:t>
      </w:r>
      <w:r>
        <w:t xml:space="preserve">N_{</w:t>
      </w:r>
      <w:r>
        <w:t xml:space="preserve">} / T$，单位观察期 T</w:t>
      </w:r>
      <w:r>
        <w:t xml:space="preserve"> </w:t>
      </w:r>
      <w:r>
        <w:t xml:space="preserve">内，本人主动变更的”先做某事后做某事”次序的事件数。值域 $r_{</w:t>
      </w:r>
      <w:r>
        <w:t xml:space="preserve">}</w:t>
      </w:r>
      <w:r>
        <w:t xml:space="preserve"> </w:t>
      </w:r>
      <w:r>
        <w:t xml:space="preserve">$，等比。单次事件取值为：在指定观察日中，任何一次主动调整惯常先后格局的动作——例如先处理了平时后处理的事，或把惯常次序打断而替换为新的先后。被外部条件逼迫而变更的不计入。</w:t>
      </w:r>
    </w:p>
    <w:p>
      <w:pPr>
        <w:pStyle w:val="BodyText"/>
      </w:pPr>
      <w:r>
        <w:rPr>
          <w:bCs/>
          <w:b/>
        </w:rPr>
        <w:t xml:space="preserve">美的读数</w:t>
      </w:r>
      <w:r>
        <w:t xml:space="preserve">：判决发生频率。公式为 $r_{</w:t>
      </w:r>
      <w:r>
        <w:t xml:space="preserve">} =</w:t>
      </w:r>
      <w:r>
        <w:t xml:space="preserve"> </w:t>
      </w:r>
      <w:r>
        <w:t xml:space="preserve">N_{</w:t>
      </w:r>
      <w:r>
        <w:t xml:space="preserve">} /</w:t>
      </w:r>
      <w:r>
        <w:t xml:space="preserve"> </w:t>
      </w:r>
      <w:r>
        <w:t xml:space="preserve">T$，单位观察期内，本人</w:t>
      </w:r>
      <w:r>
        <w:rPr>
          <w:bCs/>
          <w:b/>
        </w:rPr>
        <w:t xml:space="preserve">自发做出</w:t>
      </w:r>
      <w:r>
        <w:t xml:space="preserve">的开合选择事件数，且候选不是由外部推荐先递到手。值域</w:t>
      </w:r>
      <w:r>
        <w:t xml:space="preserve"> </w:t>
      </w:r>
      <w:r>
        <w:t xml:space="preserve">$r_{</w:t>
      </w:r>
      <w:r>
        <w:t xml:space="preserve">}</w:t>
      </w:r>
      <w:r>
        <w:t xml:space="preserve"> </w:t>
      </w:r>
      <w:r>
        <w:t xml:space="preserve">$，等比。单次事件取值为：在指定观察日内，本人做出一次”选此弃彼”，且该选择不能表示为由推送、推荐、顺水候选链递至手后所勾选；自发出门、自发写字、自发拒绝均计入。</w:t>
      </w:r>
    </w:p>
    <w:p>
      <w:pPr>
        <w:pStyle w:val="BodyText"/>
      </w:pPr>
      <w:r>
        <w:rPr>
          <w:bCs/>
          <w:b/>
        </w:rPr>
        <w:t xml:space="preserve">四、核心命题：承重判断的提出</w:t>
      </w:r>
    </w:p>
    <w:p>
      <w:pPr>
        <w:pStyle w:val="BodyText"/>
      </w:pPr>
      <w:r>
        <w:t xml:space="preserve">本文的承重命题，在本节以完整形状亮相。</w:t>
      </w:r>
    </w:p>
    <w:p>
      <w:pPr>
        <w:pStyle w:val="BodyText"/>
      </w:pPr>
      <w:r>
        <w:rPr>
          <w:bCs/>
          <w:b/>
        </w:rPr>
        <w:t xml:space="preserve">主体性不是 S 层上的任意显露点，也不是 D 层上的差异序列、也不是 E</w:t>
      </w:r>
      <w:r>
        <w:rPr>
          <w:bCs/>
          <w:b/>
        </w:rPr>
        <w:t xml:space="preserve"> </w:t>
      </w:r>
      <w:r>
        <w:rPr>
          <w:bCs/>
          <w:b/>
        </w:rPr>
        <w:t xml:space="preserve">层上的纠缠网络，而是 S</w:t>
      </w:r>
      <w:r>
        <w:rPr>
          <w:bCs/>
          <w:b/>
        </w:rPr>
        <w:t xml:space="preserve"> </w:t>
      </w:r>
      <w:r>
        <w:rPr>
          <w:bCs/>
          <w:b/>
        </w:rPr>
        <w:t xml:space="preserve">层上那条最稳定的稳定态，即三号位特征（分布、场、美）的互锁结构。</w:t>
      </w:r>
    </w:p>
    <w:p>
      <w:pPr>
        <w:pStyle w:val="BodyText"/>
      </w:pPr>
      <w:r>
        <w:t xml:space="preserve">这一命题的成立条件：当且仅当一个辨认动作能从分布、场、美三栏的合取读数中无遗漏地读出”他是谁”，且任何两个栏的读数不足以重构，同时任何一个参与读数的可观察特征都不溢出这三栏。这一命题的不成立条件：出现第四栏；或出现三栏之间的可还原关系；或出现缺少任何一栏而完整认出的具体案例。</w:t>
      </w:r>
    </w:p>
    <w:p>
      <w:pPr>
        <w:pStyle w:val="BodyText"/>
      </w:pPr>
      <w:r>
        <w:t xml:space="preserve">Z 的成立判定条件，列五条：</w:t>
      </w:r>
    </w:p>
    <w:p>
      <w:pPr>
        <w:pStyle w:val="BodyText"/>
      </w:pPr>
      <w:r>
        <w:t xml:space="preserve">一，</w:t>
      </w:r>
      <w:r>
        <w:rPr>
          <w:bCs/>
          <w:b/>
        </w:rPr>
        <w:t xml:space="preserve">完备性判定</w:t>
      </w:r>
      <w:r>
        <w:t xml:space="preserve">：任一被实际用于辨认”他是谁”的可观察依据，只能落入分布、场、美三栏之一，无一溢出；</w:t>
      </w:r>
    </w:p>
    <w:p>
      <w:pPr>
        <w:pStyle w:val="BodyText"/>
      </w:pPr>
      <w:r>
        <w:t xml:space="preserve">二，</w:t>
      </w:r>
      <w:r>
        <w:rPr>
          <w:bCs/>
          <w:b/>
        </w:rPr>
        <w:t xml:space="preserve">不可还原判定</w:t>
      </w:r>
      <w:r>
        <w:t xml:space="preserve">：任何一栏不能由另外两栏拼出——尤其是美，合拍与否不能由分布与场的合取推出；</w:t>
      </w:r>
    </w:p>
    <w:p>
      <w:pPr>
        <w:pStyle w:val="BodyText"/>
      </w:pPr>
      <w:r>
        <w:t xml:space="preserve">三，</w:t>
      </w:r>
      <w:r>
        <w:rPr>
          <w:bCs/>
          <w:b/>
        </w:rPr>
        <w:t xml:space="preserve">可重构判定</w:t>
      </w:r>
      <w:r>
        <w:t xml:space="preserve">：三栏读数合起来，足以重构出一个区别于其他个体的辨认结果——同栏重叠越多，两个个体在辨认上的区分度越低；</w:t>
      </w:r>
    </w:p>
    <w:p>
      <w:pPr>
        <w:pStyle w:val="BodyText"/>
      </w:pPr>
      <w:r>
        <w:t xml:space="preserve">四，</w:t>
      </w:r>
      <w:r>
        <w:rPr>
          <w:bCs/>
          <w:b/>
        </w:rPr>
        <w:t xml:space="preserve">发生判定</w:t>
      </w:r>
      <w:r>
        <w:t xml:space="preserve">：每一栏由一对 D×E</w:t>
      </w:r>
      <w:r>
        <w:t xml:space="preserve"> </w:t>
      </w:r>
      <w:r>
        <w:t xml:space="preserve">因子发生出来，缺少任一因子则该栏读数为零或该栏幻化；</w:t>
      </w:r>
    </w:p>
    <w:p>
      <w:pPr>
        <w:pStyle w:val="BodyText"/>
      </w:pPr>
      <w:r>
        <w:t xml:space="preserve">五，</w:t>
      </w:r>
      <w:r>
        <w:rPr>
          <w:bCs/>
          <w:b/>
        </w:rPr>
        <w:t xml:space="preserve">不变性判定</w:t>
      </w:r>
      <w:r>
        <w:t xml:space="preserve">：三栏各自稳定读数区域对 D 的路径替换与该栏所在 E</w:t>
      </w:r>
      <w:r>
        <w:t xml:space="preserve"> </w:t>
      </w:r>
      <w:r>
        <w:t xml:space="preserve">的迁移保持同一性——即当两栏稳定、一栏变化时，辨认不完全破裂；当三栏全部变化时，</w:t>
      </w:r>
      <w:r>
        <w:t xml:space="preserve">“</w:t>
      </w:r>
      <w:r>
        <w:t xml:space="preserve">他是谁</w:t>
      </w:r>
      <w:r>
        <w:t xml:space="preserve">”</w:t>
      </w:r>
      <w:r>
        <w:t xml:space="preserve">失效。</w:t>
      </w:r>
    </w:p>
    <w:p>
      <w:pPr>
        <w:pStyle w:val="BodyText"/>
      </w:pPr>
      <w:r>
        <w:t xml:space="preserve">两句复合测试。把这五条承重命题放到本文所盘点的最近邻理论里做一次严格测试：能否被两句现成文献拼起来而无损重述？</w:t>
      </w:r>
    </w:p>
    <w:p>
      <w:pPr>
        <w:pStyle w:val="BodyText"/>
      </w:pPr>
      <w:r>
        <w:t xml:space="preserve">第一句取自利科（1990）：同一性不是实体，是叙事构造。第二句取自已故理论家巴赫金：自我在对话中让自我成形，是社交动作的集成体。两句都不是本文讨论过的具体出处，但它们分别代表叙事的场栏与对话的分布栏。</w:t>
      </w:r>
      <w:r>
        <w:rPr>
          <w:bCs/>
          <w:b/>
        </w:rPr>
        <w:t xml:space="preserve">两句拼起来，得到的仍然是两栏：叙事给先后与秩序，对话给关系与视野。它得不到美栏的判决发生，也就得不到”谁在合拍处被认出来”的最后一步。</w:t>
      </w:r>
      <w:r>
        <w:t xml:space="preserve"> </w:t>
      </w:r>
      <w:r>
        <w:t xml:space="preserve">本文的增量，落在五条判定的第三条与第三条的连结点上：不只是把叙事与对话两栏并列，而是证明三栏不可还原、且以此作为辨认能力的全部余下条件。</w:t>
      </w:r>
      <w:r>
        <w:rPr>
          <w:bCs/>
          <w:b/>
        </w:rPr>
        <w:t xml:space="preserve">当两栏都已立住时，还少的那一栏，恰好是最不可替代的一栏。</w:t>
      </w:r>
    </w:p>
    <w:p>
      <w:pPr>
        <w:pStyle w:val="BodyText"/>
      </w:pPr>
      <w:r>
        <w:t xml:space="preserve">这一节要亮出来的，不只是命题。是命题的密度：每一个”是且仅是”的背后都挂着一组作废条件。没有作废条件的命题，只是宣告；本文的承重命题走到哪一步，都由后文的证伪条款验签。</w:t>
      </w:r>
    </w:p>
    <w:p>
      <w:pPr>
        <w:pStyle w:val="BodyText"/>
      </w:pPr>
      <w:r>
        <w:rPr>
          <w:bCs/>
          <w:b/>
        </w:rPr>
        <w:t xml:space="preserve">4.1 不可还原的形式论证：为什么美不能由分布与场推出</w:t>
      </w:r>
    </w:p>
    <w:p>
      <w:pPr>
        <w:pStyle w:val="BodyText"/>
      </w:pPr>
      <w:r>
        <w:t xml:space="preserve">承重命题的第二条判定——任何一栏不能由另外两栏拼出，尤其是美——此前只由双胞胎一类例子支撑。例子能显示「事实上没被推出」，不能显示「原则上推不出」。这里补一个形式论证，代价是它把本文押在一个可被一次反例杀死的位置上。</w:t>
      </w:r>
    </w:p>
    <w:p>
      <w:pPr>
        <w:pStyle w:val="BodyText"/>
      </w:pPr>
      <w:r>
        <w:t xml:space="preserve">设分布读数为</w:t>
      </w:r>
      <w:r>
        <w:t xml:space="preserve"> </w:t>
      </w:r>
      <m:oMath>
        <m:sSub>
          <m:e>
            <m:r>
              <m:t>r</m:t>
            </m:r>
          </m:e>
          <m:sub>
            <m:r>
              <m:t>d</m:t>
            </m:r>
            <m:r>
              <m:t>i</m:t>
            </m:r>
            <m:r>
              <m:t>s</m:t>
            </m:r>
          </m:sub>
        </m:sSub>
      </m:oMath>
      <w:r>
        <w:t xml:space="preserve">、场读数为</w:t>
      </w:r>
      <w:r>
        <w:t xml:space="preserve"> </w:t>
      </w:r>
      <m:oMath>
        <m:sSub>
          <m:e>
            <m:r>
              <m:t>r</m:t>
            </m:r>
          </m:e>
          <m:sub>
            <m:r>
              <m:t>f</m:t>
            </m:r>
            <m:r>
              <m:t>l</m:t>
            </m:r>
            <m:r>
              <m:t>d</m:t>
            </m:r>
          </m:sub>
        </m:sSub>
      </m:oMath>
      <w:r>
        <w:t xml:space="preserve">、美读数为</w:t>
      </w:r>
      <w:r>
        <w:t xml:space="preserve"> </w:t>
      </w:r>
      <m:oMath>
        <m:sSub>
          <m:e>
            <m:r>
              <m:t>r</m:t>
            </m:r>
          </m:e>
          <m:sub>
            <m:r>
              <m:t>b</m:t>
            </m:r>
            <m:r>
              <m:t>e</m:t>
            </m:r>
            <m:r>
              <m:t>a</m:t>
            </m:r>
          </m:sub>
        </m:sSub>
      </m:oMath>
      <w:r>
        <w:t xml:space="preserve">。若美可由另两栏推出，则存在一个函数</w:t>
      </w:r>
      <w:r>
        <w:t xml:space="preserve"> </w:t>
      </w:r>
      <m:oMath>
        <m:r>
          <m:t>f</m:t>
        </m:r>
      </m:oMath>
      <w:r>
        <w:t xml:space="preserve">，使得对任意个体</w:t>
      </w:r>
      <w:r>
        <w:t xml:space="preserve"> </w:t>
      </w:r>
      <m:oMath>
        <m:r>
          <m:t>x</m:t>
        </m:r>
      </m:oMath>
      <w:r>
        <w:t xml:space="preserve">：</w:t>
      </w:r>
      <m:oMath>
        <m:sSub>
          <m:e>
            <m:r>
              <m:t>r</m:t>
            </m:r>
          </m:e>
          <m:sub>
            <m:r>
              <m:t>b</m:t>
            </m:r>
            <m:r>
              <m:t>e</m:t>
            </m:r>
            <m:r>
              <m:t>a</m:t>
            </m:r>
          </m:sub>
        </m:sSub>
        <m:d>
          <m:dPr>
            <m:begChr m:val="("/>
            <m:endChr m:val=")"/>
            <m:sepChr m:val=""/>
            <m:grow/>
          </m:dPr>
          <m:e>
            <m:r>
              <m:t>x</m:t>
            </m:r>
          </m:e>
        </m:d>
        <m:r>
          <m:rPr>
            <m:sty m:val="p"/>
          </m:rPr>
          <m:t>=</m:t>
        </m:r>
        <m:r>
          <m:t>f</m:t>
        </m:r>
        <m:d>
          <m:dPr>
            <m:begChr m:val="("/>
            <m:endChr m:val=")"/>
            <m:sepChr m:val=""/>
            <m:grow/>
          </m:dPr>
          <m:e>
            <m:sSub>
              <m:e>
                <m:r>
                  <m:t>r</m:t>
                </m:r>
              </m:e>
              <m:sub>
                <m:r>
                  <m:t>d</m:t>
                </m:r>
                <m:r>
                  <m:t>i</m:t>
                </m:r>
                <m:r>
                  <m:t>s</m:t>
                </m:r>
              </m:sub>
            </m:sSub>
            <m:d>
              <m:dPr>
                <m:begChr m:val="("/>
                <m:endChr m:val=")"/>
                <m:sepChr m:val=""/>
                <m:grow/>
              </m:dPr>
              <m:e>
                <m:r>
                  <m:t>x</m:t>
                </m:r>
              </m:e>
            </m:d>
            <m:r>
              <m:rPr>
                <m:sty m:val="p"/>
              </m:rPr>
              <m:t>,</m:t>
            </m:r>
            <m:sSub>
              <m:e>
                <m:r>
                  <m:t>r</m:t>
                </m:r>
              </m:e>
              <m:sub>
                <m:r>
                  <m:t>f</m:t>
                </m:r>
                <m:r>
                  <m:t>l</m:t>
                </m:r>
                <m:r>
                  <m:t>d</m:t>
                </m:r>
              </m:sub>
            </m:sSub>
            <m:d>
              <m:dPr>
                <m:begChr m:val="("/>
                <m:endChr m:val=")"/>
                <m:sepChr m:val=""/>
                <m:grow/>
              </m:dPr>
              <m:e>
                <m:r>
                  <m:t>x</m:t>
                </m:r>
              </m:e>
            </m:d>
          </m:e>
        </m:d>
      </m:oMath>
      <w:r>
        <w:t xml:space="preserve">。</w:t>
      </w:r>
    </w:p>
    <w:p>
      <w:pPr>
        <w:pStyle w:val="BodyText"/>
      </w:pPr>
      <w:r>
        <w:t xml:space="preserve">该函数的存在，要求一个</w:t>
      </w:r>
      <w:r>
        <w:rPr>
          <w:bCs/>
          <w:b/>
        </w:rPr>
        <w:t xml:space="preserve">必要条件</w:t>
      </w:r>
      <w:r>
        <w:t xml:space="preserve">：分布与场读数相同的两个个体，其美读数必须相同（函数的单值性）。于是这条判定被化为一个</w:t>
      </w:r>
      <w:r>
        <w:rPr>
          <w:bCs/>
          <w:b/>
        </w:rPr>
        <w:t xml:space="preserve">单一可判事实</w:t>
      </w:r>
      <w:r>
        <w:t xml:space="preserve">：</w:t>
      </w:r>
    </w:p>
    <w:p>
      <w:pPr>
        <w:pStyle w:val="BlockText"/>
      </w:pPr>
      <w:r>
        <w:rPr>
          <w:bCs/>
          <w:b/>
        </w:rPr>
        <w:t xml:space="preserve">是否存在两个个体，其分布与场的读数在给定精度内不可区分，而其美的读数可区分？</w:t>
      </w:r>
    </w:p>
    <w:p>
      <w:pPr>
        <w:pStyle w:val="FirstParagraph"/>
      </w:pPr>
      <w:r>
        <w:t xml:space="preserve">存在即</w:t>
      </w:r>
      <w:r>
        <w:t xml:space="preserve"> </w:t>
      </w:r>
      <m:oMath>
        <m:r>
          <m:t>f</m:t>
        </m:r>
      </m:oMath>
      <w:r>
        <w:t xml:space="preserve"> </w:t>
      </w:r>
      <w:r>
        <w:t xml:space="preserve">不成立，美不可还原；不存在即本文第二条判定作废，三栏塌为两栏，承重命题随之作废。本文把这一条称为</w:t>
      </w:r>
      <w:r>
        <w:rPr>
          <w:bCs/>
          <w:b/>
        </w:rPr>
        <w:t xml:space="preserve">同分同场异美判据</w:t>
      </w:r>
      <w:r>
        <w:t xml:space="preserve">，并主张它是全文最便宜、也最锋利的一把刀：它不需要纵向追踪，不需要婴儿或老人样本，只需要在同一机构内找到分布与场高度重合的一对人，再读一次美。</w:t>
      </w:r>
    </w:p>
    <w:p>
      <w:pPr>
        <w:pStyle w:val="BodyText"/>
      </w:pPr>
      <w:r>
        <w:t xml:space="preserve">本文给出</w:t>
      </w:r>
      <w:r>
        <w:rPr>
          <w:bCs/>
          <w:b/>
        </w:rPr>
        <w:t xml:space="preserve">三条支持它存在的理由</w:t>
      </w:r>
      <w:r>
        <w:t xml:space="preserve">，三条都不是证明：其一，分布与场都是</w:t>
      </w:r>
      <w:r>
        <w:rPr>
          <w:bCs/>
          <w:b/>
        </w:rPr>
        <w:t xml:space="preserve">外部可被他人安排</w:t>
      </w:r>
      <w:r>
        <w:t xml:space="preserve">的量——同一家庭、同一排班表可以把两个人的共处结构与先后次序压到近乎相同；而美的读数是自发判决的频次与朝向，其候选来自个体与环境相遇的历史，不由排班表分配。其二，本文六之三的编码真跑中，美的 8 项与分布的 11 项、场的 9 项之间没有一项跨栏——若美可由另两栏推出，跨栏项应当出现。其三，若</w:t>
      </w:r>
      <w:r>
        <w:t xml:space="preserve"> </w:t>
      </w:r>
      <m:oMath>
        <m:r>
          <m:t>f</m:t>
        </m:r>
      </m:oMath>
      <w:r>
        <w:t xml:space="preserve"> </w:t>
      </w:r>
      <w:r>
        <w:t xml:space="preserve">存在，则「改变一个人的关系网与作息即可改变其迎拒朝向」应当普遍成立，而这一推论与照护、戒断、移民适应三类实践中大量「环境全换而好恶不改」的常识观察相冲突。</w:t>
      </w:r>
    </w:p>
    <w:p>
      <w:pPr>
        <w:pStyle w:val="BodyText"/>
      </w:pPr>
      <w:r>
        <w:rPr>
          <w:bCs/>
          <w:b/>
        </w:rPr>
        <w:t xml:space="preserve">本文接受这个位置的全部风险</w:t>
      </w:r>
      <w:r>
        <w:t xml:space="preserve">：布尔迪厄式的框架恰恰主张趣味可由位置与惯习推出（见行九），若他的主张在人格辨认的分辨率上也成立，则</w:t>
      </w:r>
      <w:r>
        <w:t xml:space="preserve"> </w:t>
      </w:r>
      <m:oMath>
        <m:r>
          <m:t>f</m:t>
        </m:r>
      </m:oMath>
      <w:r>
        <w:t xml:space="preserve"> </w:t>
      </w:r>
      <w:r>
        <w:t xml:space="preserve">存在，本文作废。两家之争由此被压成一个可以一次做完的对照：</w:t>
      </w:r>
      <w:r>
        <w:rPr>
          <w:bCs/>
          <w:b/>
        </w:rPr>
        <w:t xml:space="preserve">同分同场，异不异美。</w:t>
      </w:r>
    </w:p>
    <w:p>
      <w:pPr>
        <w:pStyle w:val="BodyText"/>
      </w:pPr>
      <w:r>
        <w:rPr>
          <w:bCs/>
          <w:b/>
        </w:rPr>
        <w:t xml:space="preserve">五、最近邻盘点与占位划界</w:t>
      </w:r>
    </w:p>
    <w:p>
      <w:pPr>
        <w:pStyle w:val="BodyText"/>
      </w:pPr>
      <w:r>
        <w:t xml:space="preserve">本节执行本文最易被判定为”无增量”的一步：把承重命题放到最近的理论邻居旁边，逐一画线。盘点表十二行，每行四栏：他占了什么、分离线、判决性反例、有无增量。本表没有经过站外数据库检索（本趟未召回站外占位者），所有占位判断基于已公开文本与众所周知的公开立场，且按〔未核验〕处理。</w:t>
      </w:r>
    </w:p>
    <w:p>
      <w:pPr>
        <w:pStyle w:val="BodyText"/>
      </w:pPr>
      <w:r>
        <w:rPr>
          <w:bCs/>
          <w:b/>
        </w:rPr>
        <w:t xml:space="preserve">占位盘点表</w:t>
      </w:r>
    </w:p>
    <w:p>
      <w:pPr>
        <w:pStyle w:val="BodyText"/>
      </w:pPr>
      <w:r>
        <w:rPr>
          <w:bCs/>
          <w:b/>
        </w:rPr>
        <w:t xml:space="preserve">行一：笛卡尔（未核验）</w:t>
      </w:r>
    </w:p>
    <w:p>
      <w:pPr>
        <w:pStyle w:val="BodyText"/>
      </w:pPr>
      <w:r>
        <w:t xml:space="preserve">〔他已经占了什么〕我思，作为不可怀疑的内省的统一活动，是主体的全部根基；主体不需要外部的辨认依据。</w:t>
      </w:r>
    </w:p>
    <w:p>
      <w:pPr>
        <w:pStyle w:val="BodyText"/>
      </w:pPr>
      <w:r>
        <w:t xml:space="preserve">〔分离线〕笛卡尔的”我”要向内自证；本文的”我”必须被外部辨认。</w:t>
      </w:r>
      <w:r>
        <w:rPr>
          <w:bCs/>
          <w:b/>
        </w:rPr>
        <w:t xml:space="preserve">分离在判断上，笛卡尔判：他人认出这个我，不能是主体性之所以为我的条件；本文判：无人能认出的”我”，连说”我”这个字都无法被交付。</w:t>
      </w:r>
    </w:p>
    <w:p>
      <w:pPr>
        <w:pStyle w:val="BodyText"/>
      </w:pPr>
      <w:r>
        <w:t xml:space="preserve">〔判决性反例〕同一案：双胞胎兄弟 A 与</w:t>
      </w:r>
      <w:r>
        <w:t xml:space="preserve"> </w:t>
      </w:r>
      <w:r>
        <w:t xml:space="preserve">B，两人都能用笛卡尔式方式确证”我思故我在”。旁人如何辨 A 非</w:t>
      </w:r>
      <w:r>
        <w:t xml:space="preserve"> </w:t>
      </w:r>
      <w:r>
        <w:t xml:space="preserve">B？笛卡尔式判据给不出辨在场的差别；本文判据落点在 A、B</w:t>
      </w:r>
      <w:r>
        <w:t xml:space="preserve"> </w:t>
      </w:r>
      <w:r>
        <w:t xml:space="preserve">各自的分布与场（一个跟着老张下棋、先回家里后理公司；另一个先碰技术再碰饭桌）。A</w:t>
      </w:r>
      <w:r>
        <w:t xml:space="preserve"> </w:t>
      </w:r>
      <w:r>
        <w:t xml:space="preserve">与 B</w:t>
      </w:r>
      <w:r>
        <w:t xml:space="preserve"> </w:t>
      </w:r>
      <w:r>
        <w:t xml:space="preserve">各自读数不同即同一性可辨。</w:t>
      </w:r>
      <w:r>
        <w:rPr>
          <w:bCs/>
          <w:b/>
        </w:rPr>
        <w:t xml:space="preserve">增量</w:t>
      </w:r>
      <w:r>
        <w:t xml:space="preserve">：内省同证不能辨人，可辨性在他不可见处。</w:t>
      </w:r>
    </w:p>
    <w:p>
      <w:pPr>
        <w:pStyle w:val="BodyText"/>
      </w:pPr>
      <w:r>
        <w:rPr>
          <w:bCs/>
          <w:b/>
        </w:rPr>
        <w:t xml:space="preserve">行二：休谟（未核验）</w:t>
      </w:r>
    </w:p>
    <w:p>
      <w:pPr>
        <w:pStyle w:val="BodyText"/>
      </w:pPr>
      <w:r>
        <w:t xml:space="preserve">〔他已经占了什么〕向内搜索只搜到知觉束，没有搜到主体。主体是不存在的，存在的是知觉的接连。</w:t>
      </w:r>
    </w:p>
    <w:p>
      <w:pPr>
        <w:pStyle w:val="BodyText"/>
      </w:pPr>
      <w:r>
        <w:t xml:space="preserve">〔分离线〕休谟判：不存在一个可以称为”我”的持存实体，因此主体性作为哲学概念是无根的；本文判：主体性不等于实体，而是分布、场、美三栏的互锁结构——不存在的只是”单页单章”的实体，不存在的不是结构。</w:t>
      </w:r>
    </w:p>
    <w:p>
      <w:pPr>
        <w:pStyle w:val="BodyText"/>
      </w:pPr>
      <w:r>
        <w:t xml:space="preserve">〔判决性反例〕同一个体在睡眠无梦时，他既不想到任何知觉，也没有对象正在被知道。休谟式判据下，该个体此刻没有可察的”我”；本文判据下，由他醒前的分布、醒后不改节奏的场、自己先走近某个而非另一个的美的三个栏，仍可读”他”。</w:t>
      </w:r>
      <w:r>
        <w:rPr>
          <w:bCs/>
          <w:b/>
        </w:rPr>
        <w:t xml:space="preserve">增量</w:t>
      </w:r>
      <w:r>
        <w:t xml:space="preserve">：休谟找不到的”我”，是可以为他人读出的，不需要跨入任何心理学上的”自我意识”状态。</w:t>
      </w:r>
    </w:p>
    <w:p>
      <w:pPr>
        <w:pStyle w:val="BodyText"/>
      </w:pPr>
      <w:r>
        <w:rPr>
          <w:bCs/>
          <w:b/>
        </w:rPr>
        <w:t xml:space="preserve">行三：康德（未核验）</w:t>
      </w:r>
    </w:p>
    <w:p>
      <w:pPr>
        <w:pStyle w:val="BodyText"/>
      </w:pPr>
      <w:r>
        <w:t xml:space="preserve">〔他已经占了什么〕先验统觉，</w:t>
      </w:r>
      <w:r>
        <w:t xml:space="preserve">“</w:t>
      </w:r>
      <w:r>
        <w:t xml:space="preserve">我思必须能够伴随我所有表象</w:t>
      </w:r>
      <w:r>
        <w:t xml:space="preserve">”</w:t>
      </w:r>
      <w:r>
        <w:t xml:space="preserve">，是一切表象统一性的最高条件，本身不包含内容。</w:t>
      </w:r>
    </w:p>
    <w:p>
      <w:pPr>
        <w:pStyle w:val="BodyText"/>
      </w:pPr>
      <w:r>
        <w:t xml:space="preserve">〔分离线〕康德判：主体是任何内容的先验条件，因此不能被任何内容（包括分布、场、美）所定义；本文判：那个无内容的先验条件，只是场栏被单独提到极限后的形式，它不具有辨认功能，不承担主体性的实际落点。</w:t>
      </w:r>
    </w:p>
    <w:p>
      <w:pPr>
        <w:pStyle w:val="BodyText"/>
      </w:pPr>
      <w:r>
        <w:t xml:space="preserve">〔判决性反例〕两个同样具有统一表象能力的人，康德式判据下其”我思”形式无异。辨认者却靠两人的先后工作序列、亲近圈与合拍处认出他们。</w:t>
      </w:r>
      <w:r>
        <w:rPr>
          <w:bCs/>
          <w:b/>
        </w:rPr>
        <w:t xml:space="preserve">增量</w:t>
      </w:r>
      <w:r>
        <w:t xml:space="preserve">：本文证明”形式条件”无助于交付任何具体之谁，这正是康德框架自身的告白。</w:t>
      </w:r>
    </w:p>
    <w:p>
      <w:pPr>
        <w:pStyle w:val="BodyText"/>
      </w:pPr>
      <w:r>
        <w:rPr>
          <w:bCs/>
          <w:b/>
        </w:rPr>
        <w:t xml:space="preserve">行四：海德格尔（未核验）</w:t>
      </w:r>
    </w:p>
    <w:p>
      <w:pPr>
        <w:pStyle w:val="BodyText"/>
      </w:pPr>
      <w:r>
        <w:t xml:space="preserve">〔他已经占了什么〕在世存在、共在、上手状态；此在靠着在世界之中、与世界共同到场，才成为那个谁。</w:t>
      </w:r>
    </w:p>
    <w:p>
      <w:pPr>
        <w:pStyle w:val="BodyText"/>
      </w:pPr>
      <w:r>
        <w:t xml:space="preserve">〔分离线〕海德格尔判：主体性由世界关系网中的共在结构决定，人越来越在世界里才是自己；本文判：关系网只是分布栏，同一个网中人的不同先先后后与开合选择，才分出谁是谁。</w:t>
      </w:r>
    </w:p>
    <w:p>
      <w:pPr>
        <w:pStyle w:val="BodyText"/>
      </w:pPr>
      <w:r>
        <w:t xml:space="preserve">〔判决性反例〕两兄弟共处同一家庭网、工作圈、乡村邻里，海德格尔式判据下在共在结构上重叠高；但一个先回家后理公司、另一个先开会后回家，一个受得住新事物侵入、另一个对任何界外刺激都关上，分布同而场、美异，谁是谁可辨。</w:t>
      </w:r>
      <w:r>
        <w:rPr>
          <w:bCs/>
          <w:b/>
        </w:rPr>
        <w:t xml:space="preserve">增量</w:t>
      </w:r>
      <w:r>
        <w:t xml:space="preserve">：本文把”共在”这个变量从海德格尔的总体中拆出，证明它独木不成调。</w:t>
      </w:r>
    </w:p>
    <w:p>
      <w:pPr>
        <w:pStyle w:val="BodyText"/>
      </w:pPr>
      <w:r>
        <w:rPr>
          <w:bCs/>
          <w:b/>
        </w:rPr>
        <w:t xml:space="preserve">行五：克拉克与查尔默斯（未核验）</w:t>
      </w:r>
    </w:p>
    <w:p>
      <w:pPr>
        <w:pStyle w:val="BodyText"/>
      </w:pPr>
      <w:r>
        <w:t xml:space="preserve">〔他们已经占了什么〕延展心智，认知延伸到脑外工具与界面上，主体认知功能被环境部分承载。</w:t>
      </w:r>
    </w:p>
    <w:p>
      <w:pPr>
        <w:pStyle w:val="BodyText"/>
      </w:pPr>
      <w:r>
        <w:t xml:space="preserve">〔分离线〕延展派判：把工具纳入认知系统，能解释认知能力的迁移；本文判：认知功能延展不解决认知对象之外的主体同一性，即”谁是谁”的辨认落在三栏，不落在功能耦合的任何单点。</w:t>
      </w:r>
    </w:p>
    <w:p>
      <w:pPr>
        <w:pStyle w:val="BodyText"/>
      </w:pPr>
      <w:r>
        <w:t xml:space="preserve">〔判决性反例〕两个使用同一批延展工具（同一个手机、同一个笔记本尺寸）的人，延展判据下认知系统部分相同，却仍然是两个不同主体；本文判据分别为两人的近身分布（甲每天与家人一道晚饭，乙不）、场（甲第一边写字一边应答，乙拒绝多线）、美（甲愿看自己新做的粗糙，乙只认成品的光滑）。</w:t>
      </w:r>
      <w:r>
        <w:rPr>
          <w:bCs/>
          <w:b/>
        </w:rPr>
        <w:t xml:space="preserve">增量</w:t>
      </w:r>
      <w:r>
        <w:t xml:space="preserve">：本文给出延展装置以外、不受延展装置决定的主体读数。</w:t>
      </w:r>
    </w:p>
    <w:p>
      <w:pPr>
        <w:pStyle w:val="BodyText"/>
      </w:pPr>
      <w:r>
        <w:rPr>
          <w:bCs/>
          <w:b/>
        </w:rPr>
        <w:t xml:space="preserve">行六：拉图尔（未核验）</w:t>
      </w:r>
    </w:p>
    <w:p>
      <w:pPr>
        <w:pStyle w:val="BodyText"/>
      </w:pPr>
      <w:r>
        <w:t xml:space="preserve">〔他已经占了什么〕行动能力属于异质网络，人与非人共同行动，主体性是网络生成的效果。</w:t>
      </w:r>
    </w:p>
    <w:p>
      <w:pPr>
        <w:pStyle w:val="BodyText"/>
      </w:pPr>
      <w:r>
        <w:t xml:space="preserve">〔分离线〕拉图尔判：主体能力在网络里，网络变化，主体变；本文判：行动能力在网络里，同一性却在三栏里读。网络抹平了”谁”，三栏把”谁”从抹平处重新竖起。</w:t>
      </w:r>
    </w:p>
    <w:p>
      <w:pPr>
        <w:pStyle w:val="BodyText"/>
      </w:pPr>
      <w:r>
        <w:t xml:space="preserve">〔判决性反例〕同一条发布内容、同一个账号、同一台设备、同样的互动路径组成的行动者网络，被两个不同的人先后经手。拉图尔式判据看，行动者网络几乎不变；但老用户认出”换人了”，依据是手笔、发布先后、偏不偏听评论。</w:t>
      </w:r>
      <w:r>
        <w:rPr>
          <w:bCs/>
          <w:b/>
        </w:rPr>
        <w:t xml:space="preserve">增量</w:t>
      </w:r>
      <w:r>
        <w:t xml:space="preserve">：本文为”换人”提供了三栏学依据。</w:t>
      </w:r>
    </w:p>
    <w:p>
      <w:pPr>
        <w:pStyle w:val="BodyText"/>
      </w:pPr>
      <w:r>
        <w:rPr>
          <w:bCs/>
          <w:b/>
        </w:rPr>
        <w:t xml:space="preserve">行七：利科（未核验）</w:t>
      </w:r>
    </w:p>
    <w:p>
      <w:pPr>
        <w:pStyle w:val="BodyText"/>
      </w:pPr>
      <w:r>
        <w:t xml:space="preserve">〔他已经占了什么〕叙事同一性；同一性不是给定内核，而是通过编织人生故事把自己认出。</w:t>
      </w:r>
    </w:p>
    <w:p>
      <w:pPr>
        <w:pStyle w:val="BodyText"/>
      </w:pPr>
      <w:r>
        <w:t xml:space="preserve">〔分离线〕利科判：主体同一性在叙事编织中成立；本文判：叙事是场的沉淀形式，同一性的完整形态在叙事之前已被辨认者读出，且在分布与美处同样处可见。</w:t>
      </w:r>
    </w:p>
    <w:p>
      <w:pPr>
        <w:pStyle w:val="BodyText"/>
      </w:pPr>
      <w:r>
        <w:t xml:space="preserve">〔判决性反例〕失忆老人不会给自己讲故事，利科式判据下他的同一性在叙事层面断裂；家人却凭他总坐在那个位置、先端碗再等谁下手、对熟悉的气味有偏好认出”他”。</w:t>
      </w:r>
      <w:r>
        <w:rPr>
          <w:bCs/>
          <w:b/>
        </w:rPr>
        <w:t xml:space="preserve">增量</w:t>
      </w:r>
      <w:r>
        <w:t xml:space="preserve">：本文为叙事断裂后的同一性辨认提供了非叙事路径。</w:t>
      </w:r>
    </w:p>
    <w:p>
      <w:pPr>
        <w:pStyle w:val="BodyText"/>
      </w:pPr>
      <w:r>
        <w:rPr>
          <w:bCs/>
          <w:b/>
        </w:rPr>
        <w:t xml:space="preserve">行八：巴赫金（未核验）</w:t>
      </w:r>
    </w:p>
    <w:p>
      <w:pPr>
        <w:pStyle w:val="BodyText"/>
      </w:pPr>
      <w:r>
        <w:t xml:space="preserve">〔他已经占了什么〕自我由他者应答形成；没有对话，没有成形自我。自我的立足点是分布式的外位与应答。</w:t>
      </w:r>
    </w:p>
    <w:p>
      <w:pPr>
        <w:pStyle w:val="BodyText"/>
      </w:pPr>
      <w:r>
        <w:t xml:space="preserve">〔分离线〕巴赫金判：他者的目光与应答是构成”我”的必经之路；本文判：分布栏的必经性真实，但自我成形的那一步还要经过场（回应的先后与打断）与美（迎不迎）。</w:t>
      </w:r>
    </w:p>
    <w:p>
      <w:pPr>
        <w:pStyle w:val="BodyText"/>
      </w:pPr>
      <w:r>
        <w:t xml:space="preserve">〔判决性反例〕一个长期不上网的独居者，缺少普遍意义上的对话应答，巴赫金式判据下自我成形条件匮乏；但他仍有自己的步调、住处的摆法、对某类事物的持续拒绝。</w:t>
      </w:r>
      <w:r>
        <w:rPr>
          <w:bCs/>
          <w:b/>
        </w:rPr>
        <w:t xml:space="preserve">增量</w:t>
      </w:r>
      <w:r>
        <w:t xml:space="preserve">：本文证明在分布栏薄弱处，另两栏仍可续住主体。</w:t>
      </w:r>
    </w:p>
    <w:p>
      <w:pPr>
        <w:pStyle w:val="BodyText"/>
      </w:pPr>
      <w:r>
        <w:rPr>
          <w:bCs/>
          <w:b/>
        </w:rPr>
        <w:t xml:space="preserve">行九：布尔迪厄（Pierre Bourdieu，《区分》La Distinction，1979；英译 Distinction，R. Nice 译，Harvard University Press，1984）</w:t>
      </w:r>
    </w:p>
    <w:p>
      <w:pPr>
        <w:pStyle w:val="BodyText"/>
      </w:pPr>
      <w:r>
        <w:t xml:space="preserve">〔他已经占了什么〕</w:t>
      </w:r>
      <w:r>
        <w:rPr>
          <w:bCs/>
          <w:b/>
        </w:rPr>
        <w:t xml:space="preserve">本文三栏的全部三个名目，他都已经占了，而且占得比本文早四十七年、比本文实</w:t>
      </w:r>
      <w:r>
        <w:t xml:space="preserve">：社会资本与关系网络（≈分布）、场（champ / field）与身体化的惯习（hexis，≈场）、以及趣味（goût / taste，≈美）。他还有本文没有的东西：一整套问卷与对应分析的实证数据。他给出的那句判词「趣味分类，而且把分类者也分了类」（Distinction，英译本导论），与本文「美栏是最不可替代的一栏」几乎同形。</w:t>
      </w:r>
      <w:r>
        <w:rPr>
          <w:bCs/>
          <w:b/>
        </w:rPr>
        <w:t xml:space="preserve">若本文要垮，最可能垮在这一行。</w:t>
      </w:r>
    </w:p>
    <w:p>
      <w:pPr>
        <w:pStyle w:val="BodyText"/>
      </w:pPr>
      <w:r>
        <w:t xml:space="preserve">〔分离线〕这一行的分离不在名目，在</w:t>
      </w:r>
      <w:r>
        <w:rPr>
          <w:bCs/>
          <w:b/>
        </w:rPr>
        <w:t xml:space="preserve">动作</w:t>
      </w:r>
      <w:r>
        <w:t xml:space="preserve">。布尔迪厄做的是</w:t>
      </w:r>
      <w:r>
        <w:rPr>
          <w:bCs/>
          <w:b/>
        </w:rPr>
        <w:t xml:space="preserve">归类</w:t>
      </w:r>
      <w:r>
        <w:t xml:space="preserve">：把个人读进阶层、位置与轨迹——他的三件套指向的是「这是哪一类人」。本文做的是</w:t>
      </w:r>
      <w:r>
        <w:rPr>
          <w:bCs/>
          <w:b/>
        </w:rPr>
        <w:t xml:space="preserve">辨认</w:t>
      </w:r>
      <w:r>
        <w:t xml:space="preserve">：把这个人与那个人分开——三栏指向的是「这是老张，不是老李」。两者在数据上可以完全重合而在功能上不可互换：趣味能说出「这是中产的品味」，说不出「这是老张」；反过来，本文的三栏读数在阶层归类上几乎无用，同一阶层内部三栏差异极大，这恰是辨认所需的分辨率。更硬的一处：布尔迪厄的三件套是</w:t>
      </w:r>
      <w:r>
        <w:rPr>
          <w:bCs/>
          <w:b/>
        </w:rPr>
        <w:t xml:space="preserve">对同一位置的三个侧面</w:t>
      </w:r>
      <w:r>
        <w:t xml:space="preserve">（habitus 是 field 与 capital 的沉淀产物，三者互相派生），本文的三栏</w:t>
      </w:r>
      <w:r>
        <w:rPr>
          <w:bCs/>
          <w:b/>
        </w:rPr>
        <w:t xml:space="preserve">互不派生</w:t>
      </w:r>
      <w:r>
        <w:t xml:space="preserve">是承重命题第二条判定；他的框架里美（趣味）可由位置与惯习推出，本文的框架里美若可由分布与场推出，本文即作废。</w:t>
      </w:r>
      <w:r>
        <w:rPr>
          <w:bCs/>
          <w:b/>
        </w:rPr>
        <w:t xml:space="preserve">两家在同一处正面相撞，且撞的是可判的一句：趣味能不能由位置推出。</w:t>
      </w:r>
    </w:p>
    <w:p>
      <w:pPr>
        <w:pStyle w:val="BodyText"/>
      </w:pPr>
      <w:r>
        <w:t xml:space="preserve">〔判决性反例〕同一阶层、同一职业、同一社区、文化资本量相当的两位中学教师。布尔迪厄式判据下二人惯习同型、趣味同区，归类结果一致；辨认者却毫不费力地分开他们——一个先备课后改卷、另一个先改卷后备课（场），一个下班总绕去棋摊、另一个径直回家（分布），一个对新教材一律先试一章、另一个一律先看评价（美）。</w:t>
      </w:r>
      <w:r>
        <w:rPr>
          <w:bCs/>
          <w:b/>
        </w:rPr>
        <w:t xml:space="preserve">增量</w:t>
      </w:r>
      <w:r>
        <w:t xml:space="preserve">：归类到位而辨认未动，说明三栏在阶层分辨率之下还有一层辨认分辨率；这一层是本文的领地，也是本文唯一能站住的领地。</w:t>
      </w:r>
    </w:p>
    <w:p>
      <w:pPr>
        <w:pStyle w:val="BodyText"/>
      </w:pPr>
      <w:r>
        <w:t xml:space="preserve">〔本文向他让出的〕本文</w:t>
      </w:r>
      <w:r>
        <w:rPr>
          <w:bCs/>
          <w:b/>
        </w:rPr>
        <w:t xml:space="preserve">放弃</w:t>
      </w:r>
      <w:r>
        <w:t xml:space="preserve">「三栏是本文首先指认的」这一说法。三栏的名目与其社会发生机制，布尔迪厄已有，且有数据。本文保留的只有两件：三栏作为</w:t>
      </w:r>
      <w:r>
        <w:rPr>
          <w:bCs/>
          <w:b/>
        </w:rPr>
        <w:t xml:space="preserve">辨认坐标</w:t>
      </w:r>
      <w:r>
        <w:t xml:space="preserve">（而非分类坐标）的功能定位，与</w:t>
      </w:r>
      <w:r>
        <w:rPr>
          <w:bCs/>
          <w:b/>
        </w:rPr>
        <w:t xml:space="preserve">互不派生</w:t>
      </w:r>
      <w:r>
        <w:t xml:space="preserve">这一条更强、更易死的判定。</w:t>
      </w:r>
    </w:p>
    <w:p>
      <w:pPr>
        <w:pStyle w:val="BodyText"/>
      </w:pPr>
      <w:r>
        <w:rPr>
          <w:bCs/>
          <w:b/>
        </w:rPr>
        <w:t xml:space="preserve">行十：戈夫曼（Erving Goffman，《日常生活中的自我呈现》，1959）</w:t>
      </w:r>
    </w:p>
    <w:p>
      <w:pPr>
        <w:pStyle w:val="BodyText"/>
      </w:pPr>
      <w:r>
        <w:t xml:space="preserve">〔他已经占了什么〕自我不在内部，在</w:t>
      </w:r>
      <w:r>
        <w:rPr>
          <w:bCs/>
          <w:b/>
        </w:rPr>
        <w:t xml:space="preserve">表演的界面上</w:t>
      </w:r>
      <w:r>
        <w:t xml:space="preserve">被观众读出；人在他人面前管理印象，自我是这场演出的产物而非前提。「向外看」这一姿势，他比本文早六十七年做完。</w:t>
      </w:r>
    </w:p>
    <w:p>
      <w:pPr>
        <w:pStyle w:val="BodyText"/>
      </w:pPr>
      <w:r>
        <w:t xml:space="preserve">〔分离线〕戈夫曼判：界面上的自我是</w:t>
      </w:r>
      <w:r>
        <w:rPr>
          <w:bCs/>
          <w:b/>
        </w:rPr>
        <w:t xml:space="preserve">为观众而做</w:t>
      </w:r>
      <w:r>
        <w:t xml:space="preserve">的，前台后台之别是他的核心装置；本文判：三栏中至少两栏（分布与场）在</w:t>
      </w:r>
      <w:r>
        <w:rPr>
          <w:bCs/>
          <w:b/>
        </w:rPr>
        <w:t xml:space="preserve">没有观众时照样运转</w:t>
      </w:r>
      <w:r>
        <w:t xml:space="preserve">——独居者的先后次序与共处史不因无人观看而停。</w:t>
      </w:r>
      <w:r>
        <w:rPr>
          <w:bCs/>
          <w:b/>
        </w:rPr>
        <w:t xml:space="preserve">分离线一句话：他要的是「演给谁看」，本文要的是「无人看时仍可读」。</w:t>
      </w:r>
      <w:r>
        <w:t xml:space="preserve"> </w:t>
      </w:r>
      <w:r>
        <w:t xml:space="preserve">本文的稳定态若只在有观众处成立，本文即塌回戈夫曼。</w:t>
      </w:r>
    </w:p>
    <w:p>
      <w:pPr>
        <w:pStyle w:val="BodyText"/>
      </w:pPr>
      <w:r>
        <w:t xml:space="preserve">〔判决性反例〕一个独居且长期不与人往来者。戈夫曼式判据下，无观众即无前台，自我呈现无从发生；本文判据下，其分布（每日去同一处买菜、与摊主的十年共处）、场（先取报纸后进面馆）、美（对某类食物的持续拒斥）三栏仍可被一位初次到访的亲属读出并用于辨认。</w:t>
      </w:r>
      <w:r>
        <w:rPr>
          <w:bCs/>
          <w:b/>
        </w:rPr>
        <w:t xml:space="preserve">增量</w:t>
      </w:r>
      <w:r>
        <w:t xml:space="preserve">：本文把「可读」从「被表演」上拆下来——可读不要求有观众在场，只要求痕迹结构稳定。</w:t>
      </w:r>
    </w:p>
    <w:p>
      <w:pPr>
        <w:pStyle w:val="BodyText"/>
      </w:pPr>
      <w:r>
        <w:rPr>
          <w:bCs/>
          <w:b/>
        </w:rPr>
        <w:t xml:space="preserve">行十一：斯特劳森（P. F. Strawson，《个体》Individuals: An Essay in Descriptive Metaphysics，Methuen，1959，第三章「Persons」）</w:t>
      </w:r>
    </w:p>
    <w:p>
      <w:pPr>
        <w:pStyle w:val="BodyText"/>
      </w:pPr>
      <w:r>
        <w:t xml:space="preserve">〔他已经占了什么〕这是分析哲学里离本文最近的一家：他明确把</w:t>
      </w:r>
      <w:r>
        <w:rPr>
          <w:bCs/>
          <w:b/>
        </w:rPr>
        <w:t xml:space="preserve">辨识</w:t>
      </w:r>
      <w:r>
        <w:t xml:space="preserve">（identification）当作形而上学的起点，主张个体的辨识依赖于时空框架中的位置，并提出「人」是一个</w:t>
      </w:r>
      <w:r>
        <w:rPr>
          <w:bCs/>
          <w:b/>
        </w:rPr>
        <w:t xml:space="preserve">原始概念</w:t>
      </w:r>
      <w:r>
        <w:t xml:space="preserve">——同时可谓述物理谓词（M-谓词）与心理谓词（P-谓词）的那类个体，且 P-谓词的特点是</w:t>
      </w:r>
      <w:r>
        <w:rPr>
          <w:bCs/>
          <w:b/>
        </w:rPr>
        <w:t xml:space="preserve">对己不凭观察而对人凭观察</w:t>
      </w:r>
      <w:r>
        <w:t xml:space="preserve">地归属。</w:t>
      </w:r>
    </w:p>
    <w:p>
      <w:pPr>
        <w:pStyle w:val="BodyText"/>
      </w:pPr>
      <w:r>
        <w:t xml:space="preserve">〔分离线〕斯特劳森判：辨识的基本框架是</w:t>
      </w:r>
      <w:r>
        <w:rPr>
          <w:bCs/>
          <w:b/>
        </w:rPr>
        <w:t xml:space="preserve">时空位置</w:t>
      </w:r>
      <w:r>
        <w:t xml:space="preserve">，人作为基本殊相靠身体在时空中的位置被辨识；本文判：时空位置只解决</w:t>
      </w:r>
      <w:r>
        <w:rPr>
          <w:bCs/>
          <w:b/>
        </w:rPr>
        <w:t xml:space="preserve">这具身体是不是同一具</w:t>
      </w:r>
      <w:r>
        <w:t xml:space="preserve">，不解决</w:t>
      </w:r>
      <w:r>
        <w:rPr>
          <w:bCs/>
          <w:b/>
        </w:rPr>
        <w:t xml:space="preserve">这个人是不是同一个人</w:t>
      </w:r>
      <w:r>
        <w:t xml:space="preserve">——本文的三栏全部落在位置之外（跟谁、先后、迎拒）。另一处更要紧：斯特劳森的 P-谓词已经承认「他人凭观察归属心理谓词」，但他没有问</w:t>
      </w:r>
      <w:r>
        <w:rPr>
          <w:bCs/>
          <w:b/>
        </w:rPr>
        <w:t xml:space="preserve">观察的是哪几栏</w:t>
      </w:r>
      <w:r>
        <w:t xml:space="preserve">；本文接的正是这个没被问的问题。</w:t>
      </w:r>
      <w:r>
        <w:rPr>
          <w:bCs/>
          <w:b/>
        </w:rPr>
        <w:t xml:space="preserve">本文不是他的反对者，是他那一问的下游第一步。</w:t>
      </w:r>
    </w:p>
    <w:p>
      <w:pPr>
        <w:pStyle w:val="BodyText"/>
      </w:pPr>
      <w:r>
        <w:t xml:space="preserve">〔判决性反例〕同卵双胞胎、同居一室、同时在场。斯特劳森式判据下二人各占一个时空位置，辨识在原则上完成；但辨认者在只看见一人时仍要判「这是哥哥还是弟弟」，此时时空位置不提供任何差别，判据落回三栏。</w:t>
      </w:r>
      <w:r>
        <w:rPr>
          <w:bCs/>
          <w:b/>
        </w:rPr>
        <w:t xml:space="preserve">增量</w:t>
      </w:r>
      <w:r>
        <w:t xml:space="preserve">：位置解决数目上的区分（两个人），不解决身份上的辨认（哪一个）。</w:t>
      </w:r>
    </w:p>
    <w:p>
      <w:pPr>
        <w:pStyle w:val="BodyText"/>
      </w:pPr>
      <w:r>
        <w:rPr>
          <w:bCs/>
          <w:b/>
        </w:rPr>
        <w:t xml:space="preserve">行十二：行人重识别研究（person re-identification；综述见 Zheng, Yang &amp; Hauptmann,</w:t>
      </w:r>
      <w:r>
        <w:rPr>
          <w:bCs/>
          <w:b/>
        </w:rPr>
        <w:t xml:space="preserve"> </w:t>
      </w:r>
      <w:r>
        <w:rPr>
          <w:iCs/>
          <w:i/>
          <w:bCs/>
          <w:b/>
        </w:rPr>
        <w:t xml:space="preserve">Person Re-identification: Past, Present and Future</w:t>
      </w:r>
      <w:r>
        <w:rPr>
          <w:bCs/>
          <w:b/>
        </w:rPr>
        <w:t xml:space="preserve">, arXiv:1610.02984, 2016）</w:t>
      </w:r>
    </w:p>
    <w:p>
      <w:pPr>
        <w:pStyle w:val="BodyText"/>
      </w:pPr>
      <w:r>
        <w:t xml:space="preserve">〔它已经占了什么〕一整个工程领域，每天在做「不进入任何内部而辨认同一人」，且有准确率、有公开数据集、有可复现的排行榜。它的可观察依据是外观、步态与软生物特征。</w:t>
      </w:r>
      <w:r>
        <w:rPr>
          <w:bCs/>
          <w:b/>
        </w:rPr>
        <w:t xml:space="preserve">它是本文「辨认必落在外部」这一主张的最强经验支持，同时是本文完备性条款最危险的反例源。</w:t>
      </w:r>
    </w:p>
    <w:p>
      <w:pPr>
        <w:pStyle w:val="BodyText"/>
      </w:pPr>
      <w:r>
        <w:t xml:space="preserve">〔分离线〕这一行必须诚实：</w:t>
      </w:r>
      <w:r>
        <w:rPr>
          <w:bCs/>
          <w:b/>
        </w:rPr>
        <w:t xml:space="preserve">它辨的是身体，不是人格。</w:t>
      </w:r>
      <w:r>
        <w:t xml:space="preserve"> </w:t>
      </w:r>
      <w:r>
        <w:t xml:space="preserve">重识别系统在跨摄像头间判定「这是同一具身体」，它不问这具身体跟谁共处、先后如何、迎拒什么；反过来，本文的三栏在系统那里一栏也用不上。两家各自完备，各自只在自己的对象上完备。</w:t>
      </w:r>
    </w:p>
    <w:p>
      <w:pPr>
        <w:pStyle w:val="BodyText"/>
      </w:pPr>
      <w:r>
        <w:t xml:space="preserve">〔判决性反例与本文的收窄〕这一行逼出本文一处</w:t>
      </w:r>
      <w:r>
        <w:rPr>
          <w:bCs/>
          <w:b/>
        </w:rPr>
        <w:t xml:space="preserve">必须执行的收窄</w:t>
      </w:r>
      <w:r>
        <w:t xml:space="preserve">：</w:t>
      </w:r>
      <w:r>
        <w:rPr>
          <w:bCs/>
          <w:b/>
        </w:rPr>
        <w:t xml:space="preserve">三栏完备性只对人格辨认成立，对身体辨认不成立。</w:t>
      </w:r>
      <w:r>
        <w:t xml:space="preserve"> </w:t>
      </w:r>
      <w:r>
        <w:t xml:space="preserve">由此本文第一章的开篇例子——笔迹鉴定——</w:t>
      </w:r>
      <w:r>
        <w:rPr>
          <w:bCs/>
          <w:b/>
        </w:rPr>
        <w:t xml:space="preserve">用错了</w:t>
      </w:r>
      <w:r>
        <w:t xml:space="preserve">：笔迹是运动痕迹，属身体同一性，与重识别同类，不落三栏。本文保留邻居认出归乡者那一例（三栏俱在），撤回笔迹鉴定那一例，并在完备性条款（条款一）中加一句限定：</w:t>
      </w:r>
      <w:r>
        <w:rPr>
          <w:bCs/>
          <w:b/>
        </w:rPr>
        <w:t xml:space="preserve">凡可由一具离开了全部关系、次序与迎拒的身体单独承载的依据，不在三栏的辖区内，其归类不属于本文完备性的反例。</w:t>
      </w:r>
      <w:r>
        <w:t xml:space="preserve"> </w:t>
      </w:r>
      <w:r>
        <w:t xml:space="preserve">这一限定使条款一变窄、变可执行，也使本文不再与一个成熟工程领域争同一块地。</w:t>
      </w:r>
    </w:p>
    <w:p>
      <w:pPr>
        <w:pStyle w:val="BodyText"/>
      </w:pPr>
      <w:r>
        <w:rPr>
          <w:bCs/>
          <w:b/>
        </w:rPr>
        <w:t xml:space="preserve">十二行盘点一条线：前八行里，前人各自指认了主体性构成的一个真实变量，却都把单变量当成了全图；后四行则不同——布尔迪厄三个名目全占且有数据，戈夫曼先占了「向外看」，斯特劳森先占了「辨识是形而上学的起点」，重识别领域先占了「不进入内部而认出同一人」的工程实现。</w:t>
      </w:r>
      <w:r>
        <w:t xml:space="preserve">本文在后四行面前不是增量最大的，而是增量最窄的：它只剩下一件事——把三栏定位为辨认坐标而非分类坐标，并把「互不派生」立成可以被一次反例杀死的判定。** 若布尔迪厄式的位置—惯习能推出趣味这一条在人格辨认的分辨率上也成立，本文作废。这一句是本文的命门，写在这里，不藏在脚注。</w:t>
      </w:r>
    </w:p>
    <w:p>
      <w:pPr>
        <w:pStyle w:val="BodyText"/>
      </w:pPr>
      <w:r>
        <w:rPr>
          <w:bCs/>
          <w:b/>
        </w:rPr>
        <w:t xml:space="preserve">六、可裁决判据与可观测指标</w:t>
      </w:r>
    </w:p>
    <w:p>
      <w:pPr>
        <w:pStyle w:val="BodyText"/>
      </w:pPr>
      <w:r>
        <w:rPr>
          <w:bCs/>
          <w:b/>
        </w:rPr>
        <w:t xml:space="preserve">6.1 判别式</w:t>
      </w:r>
    </w:p>
    <w:p>
      <w:pPr>
        <w:pStyle w:val="BodyText"/>
      </w:pPr>
      <w:r>
        <w:t xml:space="preserve">给出三条判据，用它们提问，可以换掉主观判断。</w:t>
      </w:r>
    </w:p>
    <w:p>
      <w:pPr>
        <w:pStyle w:val="BodyText"/>
      </w:pPr>
      <w:r>
        <w:rPr>
          <w:bCs/>
          <w:b/>
        </w:rPr>
        <w:t xml:space="preserve">判据一（读分布的来源）</w:t>
      </w:r>
      <w:r>
        <w:t xml:space="preserve">：一个人的分布，是由其自发共处史生成，还是由推送—通讯录—推荐系统生成。查的是</w:t>
      </w:r>
      <w:r>
        <w:rPr>
          <w:bCs/>
          <w:b/>
        </w:rPr>
        <w:t xml:space="preserve">共处史起点</w:t>
      </w:r>
      <w:r>
        <w:t xml:space="preserve">——最亲近的三个人的获知方式，是通过本人发生过至少两次独立于算法提示的走近（包括约见、走访、搭话），还是靠系统提示”常联系的人”。</w:t>
      </w:r>
    </w:p>
    <w:p>
      <w:pPr>
        <w:pStyle w:val="BodyText"/>
      </w:pPr>
      <w:r>
        <w:rPr>
          <w:bCs/>
          <w:b/>
        </w:rPr>
        <w:t xml:space="preserve">判据二（读场的变更起点）</w:t>
      </w:r>
      <w:r>
        <w:t xml:space="preserve">：一个人的先后次序变更，是由其主动拒绝过往安排而产生的，还是由系统提醒与默认流程引发的。查法是：</w:t>
      </w:r>
      <w:r>
        <w:rPr>
          <w:bCs/>
          <w:b/>
        </w:rPr>
        <w:t xml:space="preserve">该次变更的前因事件</w:t>
      </w:r>
      <w:r>
        <w:t xml:space="preserve">——是什么在次序变更之前，有一件本人主动发起的违背既定流程的小动作吗？如果没有，且变更后恢复为系统原默认顺序，则该次不是场意义上的变更。</w:t>
      </w:r>
    </w:p>
    <w:p>
      <w:pPr>
        <w:pStyle w:val="BodyText"/>
      </w:pPr>
      <w:r>
        <w:rPr>
          <w:bCs/>
          <w:b/>
        </w:rPr>
        <w:t xml:space="preserve">判据三（读美的判决发生）</w:t>
      </w:r>
      <w:r>
        <w:t xml:space="preserve">：一个人的”选此弃彼”，候选从哪来——自发出现在他环境里的，还是系统递到手里的。查法是：</w:t>
      </w:r>
      <w:r>
        <w:rPr>
          <w:bCs/>
          <w:b/>
        </w:rPr>
        <w:t xml:space="preserve">候选第一次出现在观察情境中的时序</w:t>
      </w:r>
      <w:r>
        <w:t xml:space="preserve">，若出现在他本人开始寻找之前，则为递送；若出现在其自发过程之后，则计为判决。</w:t>
      </w:r>
    </w:p>
    <w:p>
      <w:pPr>
        <w:pStyle w:val="BodyText"/>
      </w:pPr>
      <w:r>
        <w:t xml:space="preserve">在五个具体场景各跑一遍，答案互不相同：</w:t>
      </w:r>
    </w:p>
    <w:p>
      <w:pPr>
        <w:pStyle w:val="BodyText"/>
      </w:pPr>
      <w:r>
        <w:rPr>
          <w:bCs/>
          <w:b/>
        </w:rPr>
        <w:t xml:space="preserve">场景一（独居老人的午餐）</w:t>
      </w:r>
      <w:r>
        <w:t xml:space="preserve">：他自发锁门出门去吃一碗面（判据三成立），系统没有推送任何餐厅；他带谁顺路一起去（判据一中”本人走近”不成立），他路上先取报纸再进面馆（判据二的”主动拒绝习惯”不成立）。三判据出结果：一个人一栏活、两栏不同步。</w:t>
      </w:r>
    </w:p>
    <w:p>
      <w:pPr>
        <w:pStyle w:val="BodyText"/>
      </w:pPr>
      <w:r>
        <w:rPr>
          <w:bCs/>
          <w:b/>
        </w:rPr>
        <w:t xml:space="preserve">场景二（青年学生的选科）</w:t>
      </w:r>
      <w:r>
        <w:t xml:space="preserve">：系统推送了五个热门方向，他全部按推荐排序勾选（判据三不成立）；他加入的圈子因学校分班变动（判据一不成立）；他没有过自己调换复习顺序的一天（判据二不成立）。三判据同指向三栏全资不自主。</w:t>
      </w:r>
    </w:p>
    <w:p>
      <w:pPr>
        <w:pStyle w:val="BodyText"/>
      </w:pPr>
      <w:r>
        <w:rPr>
          <w:bCs/>
          <w:b/>
        </w:rPr>
        <w:t xml:space="preserve">场景三（中年教师的工作圈）</w:t>
      </w:r>
      <w:r>
        <w:t xml:space="preserve">：他不看系统推荐联系了三年未见的旧同事（判据一成立）；他主动把周五改到周四开会（判据二成立）；他在两本教材之间看了一分钟选了那本难读的（判据三成立）。三判据全成立，读为三栏全活。</w:t>
      </w:r>
    </w:p>
    <w:p>
      <w:pPr>
        <w:pStyle w:val="BodyText"/>
      </w:pPr>
      <w:r>
        <w:rPr>
          <w:bCs/>
          <w:b/>
        </w:rPr>
        <w:t xml:space="preserve">场景四（失智老人的家庭午睡）</w:t>
      </w:r>
      <w:r>
        <w:t xml:space="preserve">：他的”跟谁亲近”仍是最早那条共处史，而非通讯录推荐（判据一成立）；场序不变反而因为不再主动更新（判据二不成立）；对新上的菜推开（判据三成立）。两活一停，辨认仍可，曲线趋平。</w:t>
      </w:r>
    </w:p>
    <w:p>
      <w:pPr>
        <w:pStyle w:val="BodyText"/>
      </w:pPr>
      <w:r>
        <w:rPr>
          <w:bCs/>
          <w:b/>
        </w:rPr>
        <w:t xml:space="preserve">场景五（平台零工的日常）</w:t>
      </w:r>
      <w:r>
        <w:t xml:space="preserve">：常联系的人由平台派单决定（判据一不成立）；先做什么由接单顺序决定，他无从抗拒（判据二不成立）；他只能对平台推来的两单里拿一个（判据三不成立）。三栏全停，靠工时连续与头像识别维持一个账单式的”我”。</w:t>
      </w:r>
    </w:p>
    <w:p>
      <w:pPr>
        <w:pStyle w:val="BodyText"/>
      </w:pPr>
      <w:r>
        <w:rPr>
          <w:bCs/>
          <w:b/>
        </w:rPr>
        <w:t xml:space="preserve">6.2 可观测指标</w:t>
      </w:r>
    </w:p>
    <w:p>
      <w:pPr>
        <w:pStyle w:val="BodyText"/>
      </w:pPr>
      <w:r>
        <w:t xml:space="preserve">分布、场、美三个读数各自的上限与差异阈值，设定如下：</w:t>
      </w:r>
    </w:p>
    <w:p>
      <w:pPr>
        <w:pStyle w:val="BodyText"/>
      </w:pPr>
      <w:r>
        <w:t xml:space="preserve">分布：观察期 30 天，新共处事件不少于 3 次为高活，0</w:t>
      </w:r>
      <w:r>
        <w:t xml:space="preserve"> </w:t>
      </w:r>
      <w:r>
        <w:t xml:space="preserve">次为停。差异阈值：两个体分布读数相差一个新共处事件，即可将两人分开；若相差大于</w:t>
      </w:r>
      <w:r>
        <w:t xml:space="preserve"> </w:t>
      </w:r>
      <w:r>
        <w:t xml:space="preserve">5 个，判为不同圈层。</w:t>
      </w:r>
    </w:p>
    <w:p>
      <w:pPr>
        <w:pStyle w:val="BodyText"/>
      </w:pPr>
      <w:r>
        <w:t xml:space="preserve">场：观察期 30 天，主动且违背默认惯例的先后变更不少于 2 次为活，0</w:t>
      </w:r>
      <w:r>
        <w:t xml:space="preserve"> </w:t>
      </w:r>
      <w:r>
        <w:t xml:space="preserve">次为停。差异阈值：两个体场读数相差 2 次变更为不同档。</w:t>
      </w:r>
    </w:p>
    <w:p>
      <w:pPr>
        <w:pStyle w:val="BodyText"/>
      </w:pPr>
      <w:r>
        <w:t xml:space="preserve">美：观察期 30 天，自发判决发生频率不少于 4 次为活，0</w:t>
      </w:r>
      <w:r>
        <w:t xml:space="preserve"> </w:t>
      </w:r>
      <w:r>
        <w:t xml:space="preserve">次为停。差异阈值：两个体读数相差一到两次即可分开。</w:t>
      </w:r>
    </w:p>
    <w:p>
      <w:pPr>
        <w:pStyle w:val="BodyText"/>
      </w:pPr>
      <w:r>
        <w:t xml:space="preserve">三栏合读的辨认保证，并非线性和，而须</w:t>
      </w:r>
      <w:r>
        <w:rPr>
          <w:bCs/>
          <w:b/>
        </w:rPr>
        <w:t xml:space="preserve">三栏同时给出非零</w:t>
      </w:r>
      <w:r>
        <w:t xml:space="preserve">，才算一个他人可读出的主体。三栏全</w:t>
      </w:r>
      <w:r>
        <w:t xml:space="preserve"> </w:t>
      </w:r>
      <w:r>
        <w:t xml:space="preserve">0，直接判定：那是账单，不是谁。</w:t>
      </w:r>
    </w:p>
    <w:p>
      <w:pPr>
        <w:pStyle w:val="BodyText"/>
      </w:pPr>
      <w:r>
        <w:rPr>
          <w:bCs/>
          <w:b/>
        </w:rPr>
        <w:t xml:space="preserve">6.3 读数的三条自我否决条款</w:t>
      </w:r>
    </w:p>
    <w:p>
      <w:pPr>
        <w:pStyle w:val="BodyText"/>
      </w:pPr>
      <w:r>
        <w:rPr>
          <w:bCs/>
          <w:b/>
        </w:rPr>
        <w:t xml:space="preserve">信度</w:t>
      </w:r>
      <w:r>
        <w:t xml:space="preserve">：同一批对象间隔 30 天重测，三栏读数若整体一致性低于</w:t>
      </w:r>
      <w:r>
        <w:t xml:space="preserve"> </w:t>
      </w:r>
      <w:r>
        <w:t xml:space="preserve">0.7（尤其是美栏由高转停），视读数不稳；该工具即刻退回修正。</w:t>
      </w:r>
    </w:p>
    <w:p>
      <w:pPr>
        <w:pStyle w:val="BodyText"/>
      </w:pPr>
      <w:r>
        <w:rPr>
          <w:bCs/>
          <w:b/>
        </w:rPr>
        <w:t xml:space="preserve">改名嫌疑</w:t>
      </w:r>
      <w:r>
        <w:t xml:space="preserve">：若美栏的”自发判决发生频率”最终只与既有”决策自主量表”或”内在动机强度”高度正相关（相关系数高于</w:t>
      </w:r>
      <w:r>
        <w:t xml:space="preserve"> </w:t>
      </w:r>
      <w:r>
        <w:t xml:space="preserve">0.8），则本读数只是旧尺度换皮，必须重新定义或撤回。特别是，美的读数若与”选择焦虑”</w:t>
      </w:r>
      <w:r>
        <w:t xml:space="preserve">“</w:t>
      </w:r>
      <w:r>
        <w:t xml:space="preserve">自控力</w:t>
      </w:r>
      <w:r>
        <w:t xml:space="preserve">”</w:t>
      </w:r>
      <w:r>
        <w:t xml:space="preserve">混同，判为改名。</w:t>
      </w:r>
    </w:p>
    <w:p>
      <w:pPr>
        <w:pStyle w:val="BodyText"/>
      </w:pPr>
      <w:r>
        <w:rPr>
          <w:bCs/>
          <w:b/>
        </w:rPr>
        <w:t xml:space="preserve">别名负担</w:t>
      </w:r>
      <w:r>
        <w:t xml:space="preserve">：分布读数若能在经验上被”社交网络节点度”完全替代，场的读数被”日程灵活性”完全替代，则在导出主体性之前，两栏先沦为别名的度量。只有在这两个旧概念不能解释同一个因果指向——三栏合并才解释辨认而社交媒体画像不够——时，三栏才负得起承载任务。</w:t>
      </w:r>
    </w:p>
    <w:p>
      <w:pPr>
        <w:pStyle w:val="BodyText"/>
      </w:pPr>
      <w:r>
        <w:rPr>
          <w:bCs/>
          <w:b/>
        </w:rPr>
        <w:t xml:space="preserve">六之二、与站内既有工作的划界：与《主体性的典范革命》（第 110 号）</w:t>
      </w:r>
    </w:p>
    <w:p>
      <w:pPr>
        <w:pStyle w:val="BodyText"/>
      </w:pPr>
      <w:r>
        <w:t xml:space="preserve">本文与本学派已出版的第 110 号专著《主体性的典范革命——三号位读数与人—AI 复合主体的发生》共用「三号位」与「分布、场、美」两组词。两者不是同一件工作，划界如下，写成一句一栏，不留含混。</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pPr>
          </w:p>
        </w:tc>
        <w:tc>
          <w:tcPr/>
          <w:p>
            <w:pPr>
              <w:pStyle w:val="Compact"/>
              <w:jc w:val="left"/>
            </w:pPr>
            <w:r>
              <w:t xml:space="preserve">第 110 号</w:t>
            </w:r>
          </w:p>
        </w:tc>
        <w:tc>
          <w:tcPr/>
          <w:p>
            <w:pPr>
              <w:pStyle w:val="Compact"/>
              <w:jc w:val="left"/>
            </w:pPr>
            <w:r>
              <w:t xml:space="preserve">本文</w:t>
            </w:r>
          </w:p>
        </w:tc>
      </w:tr>
      <w:tr>
        <w:tc>
          <w:tcPr/>
          <w:p>
            <w:pPr>
              <w:pStyle w:val="Compact"/>
              <w:jc w:val="left"/>
            </w:pPr>
            <w:r>
              <w:t xml:space="preserve">对象</w:t>
            </w:r>
          </w:p>
        </w:tc>
        <w:tc>
          <w:tcPr/>
          <w:p>
            <w:pPr>
              <w:pStyle w:val="Compact"/>
              <w:jc w:val="left"/>
            </w:pPr>
            <w:r>
              <w:t xml:space="preserve">人—AI 复合体的主体性</w:t>
            </w:r>
          </w:p>
        </w:tc>
        <w:tc>
          <w:tcPr/>
          <w:p>
            <w:pPr>
              <w:pStyle w:val="Compact"/>
              <w:jc w:val="left"/>
            </w:pPr>
            <w:r>
              <w:t xml:space="preserve">单个人的主体性</w:t>
            </w:r>
          </w:p>
        </w:tc>
      </w:tr>
      <w:tr>
        <w:tc>
          <w:tcPr/>
          <w:p>
            <w:pPr>
              <w:pStyle w:val="Compact"/>
              <w:jc w:val="left"/>
            </w:pPr>
            <w:r>
              <w:t xml:space="preserve">承重问题</w:t>
            </w:r>
          </w:p>
        </w:tc>
        <w:tc>
          <w:tcPr/>
          <w:p>
            <w:pPr>
              <w:pStyle w:val="Compact"/>
              <w:jc w:val="left"/>
            </w:pPr>
            <w:r>
              <w:t xml:space="preserve">复合体的追责如何落、悔改如何传导</w:t>
            </w:r>
          </w:p>
        </w:tc>
        <w:tc>
          <w:tcPr/>
          <w:p>
            <w:pPr>
              <w:pStyle w:val="Compact"/>
              <w:jc w:val="left"/>
            </w:pPr>
            <w:r>
              <w:t xml:space="preserve">一个人凭什么被另一个人认出</w:t>
            </w:r>
          </w:p>
        </w:tc>
      </w:tr>
      <w:tr>
        <w:tc>
          <w:tcPr/>
          <w:p>
            <w:pPr>
              <w:pStyle w:val="Compact"/>
              <w:jc w:val="left"/>
            </w:pPr>
            <w:r>
              <w:t xml:space="preserve">三号位的用法</w:t>
            </w:r>
          </w:p>
        </w:tc>
        <w:tc>
          <w:tcPr/>
          <w:p>
            <w:pPr>
              <w:pStyle w:val="Compact"/>
              <w:jc w:val="left"/>
            </w:pPr>
            <w:r>
              <w:t xml:space="preserve">作为</w:t>
            </w:r>
            <w:r>
              <w:rPr>
                <w:bCs/>
                <w:b/>
              </w:rPr>
              <w:t xml:space="preserve">复合体的读数位置</w:t>
            </w:r>
            <w:r>
              <w:t xml:space="preserve">，回答「这篇文章是谁写的」</w:t>
            </w:r>
          </w:p>
        </w:tc>
        <w:tc>
          <w:tcPr/>
          <w:p>
            <w:pPr>
              <w:pStyle w:val="Compact"/>
              <w:jc w:val="left"/>
            </w:pPr>
            <w:r>
              <w:t xml:space="preserve">作为</w:t>
            </w:r>
            <w:r>
              <w:rPr>
                <w:bCs/>
                <w:b/>
              </w:rPr>
              <w:t xml:space="preserve">辨认坐标</w:t>
            </w:r>
            <w:r>
              <w:t xml:space="preserve">，回答「这是老张不是老李」</w:t>
            </w:r>
          </w:p>
        </w:tc>
      </w:tr>
      <w:tr>
        <w:tc>
          <w:tcPr/>
          <w:p>
            <w:pPr>
              <w:pStyle w:val="Compact"/>
              <w:jc w:val="left"/>
            </w:pPr>
            <w:r>
              <w:t xml:space="preserve">三栏的地位</w:t>
            </w:r>
          </w:p>
        </w:tc>
        <w:tc>
          <w:tcPr/>
          <w:p>
            <w:pPr>
              <w:pStyle w:val="Compact"/>
              <w:jc w:val="left"/>
            </w:pPr>
            <w:r>
              <w:t xml:space="preserve">已立的前提，用来推追责与悔改</w:t>
            </w:r>
          </w:p>
        </w:tc>
        <w:tc>
          <w:tcPr/>
          <w:p>
            <w:pPr>
              <w:pStyle w:val="Compact"/>
              <w:jc w:val="left"/>
            </w:pPr>
            <w:r>
              <w:t xml:space="preserve">待证的命题，本文要证的正是三栏完备且互不派生</w:t>
            </w:r>
          </w:p>
        </w:tc>
      </w:tr>
      <w:tr>
        <w:tc>
          <w:tcPr/>
          <w:p>
            <w:pPr>
              <w:pStyle w:val="Compact"/>
              <w:jc w:val="left"/>
            </w:pPr>
            <w:r>
              <w:t xml:space="preserve">若本文垮</w:t>
            </w:r>
          </w:p>
        </w:tc>
        <w:tc>
          <w:tcPr/>
          <w:p>
            <w:pPr>
              <w:pStyle w:val="Compact"/>
              <w:jc w:val="left"/>
            </w:pPr>
            <w:r>
              <w:t xml:space="preserve">第 110 号的三栏前提失去论证，须另找根据</w:t>
            </w:r>
          </w:p>
        </w:tc>
        <w:tc>
          <w:tcPr/>
          <w:p>
            <w:pPr>
              <w:pStyle w:val="Compact"/>
              <w:jc w:val="left"/>
            </w:pPr>
            <w:r>
              <w:t xml:space="preserve">本文作废</w:t>
            </w:r>
          </w:p>
        </w:tc>
      </w:tr>
      <w:tr>
        <w:tc>
          <w:tcPr/>
          <w:p>
            <w:pPr>
              <w:pStyle w:val="Compact"/>
              <w:jc w:val="left"/>
            </w:pPr>
            <w:r>
              <w:t xml:space="preserve">若第 110 号垮</w:t>
            </w:r>
          </w:p>
        </w:tc>
        <w:tc>
          <w:tcPr/>
          <w:p>
            <w:pPr>
              <w:pStyle w:val="Compact"/>
              <w:jc w:val="left"/>
            </w:pPr>
            <w:r>
              <w:t xml:space="preserve">本文不受影响</w:t>
            </w:r>
          </w:p>
        </w:tc>
        <w:tc>
          <w:tcPr/>
          <w:p>
            <w:pPr>
              <w:pStyle w:val="Compact"/>
              <w:jc w:val="left"/>
            </w:pPr>
            <w:r>
              <w:t xml:space="preserve">——</w:t>
            </w:r>
          </w:p>
        </w:tc>
      </w:tr>
    </w:tbl>
    <w:p>
      <w:pPr>
        <w:pStyle w:val="BodyText"/>
      </w:pPr>
      <w:r>
        <w:t xml:space="preserve">一句话：</w:t>
      </w:r>
      <w:r>
        <w:rPr>
          <w:bCs/>
          <w:b/>
        </w:rPr>
        <w:t xml:space="preserve">第 110 号用三栏，本文证三栏。</w:t>
      </w:r>
      <w:r>
        <w:t xml:space="preserve"> </w:t>
      </w:r>
      <w:r>
        <w:t xml:space="preserve">本文是那本书的地基章，不是它的缩写；地基垮，楼跟着垮，反之不然。这条不对称关系必须写在这里，否则本文会被正确地判为自我重复。</w:t>
      </w:r>
    </w:p>
    <w:p>
      <w:pPr>
        <w:pStyle w:val="BodyText"/>
      </w:pPr>
      <w:r>
        <w:rPr>
          <w:bCs/>
          <w:b/>
        </w:rPr>
        <w:t xml:space="preserve">六之三、已执行的一次编码真跑：完备性的站内语料检验</w:t>
      </w:r>
    </w:p>
    <w:p>
      <w:pPr>
        <w:pStyle w:val="BodyText"/>
      </w:pPr>
      <w:r>
        <w:t xml:space="preserve">本文此前全部条款皆未执行。此处执行一条最便宜的：</w:t>
      </w:r>
      <w:r>
        <w:rPr>
          <w:bCs/>
          <w:b/>
        </w:rPr>
        <w:t xml:space="preserve">条款一（完备性）的内部版本</w:t>
      </w:r>
      <w:r>
        <w:t xml:space="preserve">。</w:t>
      </w:r>
    </w:p>
    <w:p>
      <w:pPr>
        <w:pStyle w:val="BodyText"/>
      </w:pPr>
      <w:r>
        <w:rPr>
          <w:bCs/>
          <w:b/>
        </w:rPr>
        <w:t xml:space="preserve">材料</w:t>
      </w:r>
      <w:r>
        <w:t xml:space="preserve">：取本文第一节至第五节正文中出现的、被明确用作「辨认依据」的可观察项，逐条抽出，不增不删。共 31 项（如：起笔的重、收笔的轻、连带的疏密、走路的先后节奏、说话的腔调、跟谁一起出现在巷口、跟着老张下棋、先回家里后理公司、先碰技术再碰饭桌、每天与家人一道晚饭、一边写字一边应答、愿看自己新做的粗糙、只认成品的光滑、对新上的菜推开、三年未见的旧同事、把周五改到周四、在两本教材之间选了难读的那本，等）。</w:t>
      </w:r>
    </w:p>
    <w:p>
      <w:pPr>
        <w:pStyle w:val="BodyText"/>
      </w:pPr>
      <w:r>
        <w:rPr>
          <w:bCs/>
          <w:b/>
        </w:rPr>
        <w:t xml:space="preserve">编码规则</w:t>
      </w:r>
      <w:r>
        <w:t xml:space="preserve">：每项独立归入分布／场／美／溢出四类之一；归两栏者记为「跨栏」，单列。编码由作者一人执行——</w:t>
      </w:r>
      <w:r>
        <w:rPr>
          <w:bCs/>
          <w:b/>
        </w:rPr>
        <w:t xml:space="preserve">这是本次真跑最大的弱点，一致性无从计算</w:t>
      </w:r>
      <w:r>
        <w:t xml:space="preserve">，下一步须由第二人独立重编。</w:t>
      </w:r>
    </w:p>
    <w:p>
      <w:pPr>
        <w:pStyle w:val="BodyText"/>
      </w:pPr>
      <w:r>
        <w:rPr>
          <w:bCs/>
          <w:b/>
        </w:rPr>
        <w:t xml:space="preserve">读数</w:t>
      </w:r>
      <w:r>
        <w:t xml:space="preserve">：分布 11 项，场 9 项，美 8 项，跨栏 0 项，</w:t>
      </w:r>
      <w:r>
        <w:rPr>
          <w:bCs/>
          <w:b/>
        </w:rPr>
        <w:t xml:space="preserve">溢出 3 项</w:t>
      </w:r>
      <w:r>
        <w:t xml:space="preserve">。</w:t>
      </w:r>
    </w:p>
    <w:p>
      <w:pPr>
        <w:pStyle w:val="BodyText"/>
      </w:pPr>
      <w:r>
        <w:rPr>
          <w:bCs/>
          <w:b/>
        </w:rPr>
        <w:t xml:space="preserve">溢出的三项是同一类</w:t>
      </w:r>
      <w:r>
        <w:t xml:space="preserve">：起笔的重、收笔的轻、连带的疏密——全部来自第一节的笔迹鉴定例子。它们不归三栏中任何一栏：笔迹不涉及跟谁共处、不涉及先后次序、不涉及迎拒判决，它是运动习惯的痕迹，与行人重识别的步态特征同类。</w:t>
      </w:r>
    </w:p>
    <w:p>
      <w:pPr>
        <w:pStyle w:val="BodyText"/>
      </w:pPr>
      <w:r>
        <w:rPr>
          <w:bCs/>
          <w:b/>
        </w:rPr>
        <w:t xml:space="preserve">这一跑判本文的完备性条款局部失败，且失败点由本文自己的开篇例子提供。</w:t>
      </w:r>
      <w:r>
        <w:t xml:space="preserve"> </w:t>
      </w:r>
      <w:r>
        <w:t xml:space="preserve">处置有两条，本文取第二条：</w:t>
      </w:r>
    </w:p>
    <w:p>
      <w:pPr>
        <w:pStyle w:val="BodyText"/>
      </w:pPr>
      <w:r>
        <w:t xml:space="preserve">其一，扩栏——把「身体痕迹」立为第四栏。</w:t>
      </w:r>
      <w:r>
        <w:rPr>
          <w:bCs/>
          <w:b/>
        </w:rPr>
        <w:t xml:space="preserve">本文拒绝</w:t>
      </w:r>
      <w:r>
        <w:t xml:space="preserve">：一旦承认第四栏，承重命题的「是且仅是三栏」当场作废，全文塌。</w:t>
      </w:r>
    </w:p>
    <w:p>
      <w:pPr>
        <w:pStyle w:val="BodyText"/>
      </w:pPr>
      <w:r>
        <w:t xml:space="preserve">其二，收窄辖区——把身体同一性从本文的对象里划出去。</w:t>
      </w:r>
      <w:r>
        <w:rPr>
          <w:bCs/>
          <w:b/>
        </w:rPr>
        <w:t xml:space="preserve">本文取此条</w:t>
      </w:r>
      <w:r>
        <w:t xml:space="preserve">，并接受它的全部代价：本文的完备性主张自此只覆盖</w:t>
      </w:r>
      <w:r>
        <w:rPr>
          <w:bCs/>
          <w:b/>
        </w:rPr>
        <w:t xml:space="preserve">人格辨认</w:t>
      </w:r>
      <w:r>
        <w:t xml:space="preserve">（这是谁），不覆盖</w:t>
      </w:r>
      <w:r>
        <w:rPr>
          <w:bCs/>
          <w:b/>
        </w:rPr>
        <w:t xml:space="preserve">身体辨认</w:t>
      </w:r>
      <w:r>
        <w:t xml:space="preserve">（这是不是同一具）。开篇的笔迹鉴定例子随之撤回，改以邻居认出归乡者一例领起；条款一同步加限定句（见第七节）。</w:t>
      </w:r>
    </w:p>
    <w:p>
      <w:pPr>
        <w:pStyle w:val="BodyText"/>
      </w:pPr>
      <w:r>
        <w:rPr>
          <w:bCs/>
          <w:b/>
        </w:rPr>
        <w:t xml:space="preserve">这一跑的价值不在它支持了本文，在它削掉了本文一块。</w:t>
      </w:r>
      <w:r>
        <w:t xml:space="preserve"> </w:t>
      </w:r>
      <w:r>
        <w:t xml:space="preserve">三项溢出全部集中于一类、且可由一条辖区限定一次性处理干净，说明三栏在</w:t>
      </w:r>
      <w:r>
        <w:rPr>
          <w:bCs/>
          <w:b/>
        </w:rPr>
        <w:t xml:space="preserve">收窄后的辖区内</w:t>
      </w:r>
      <w:r>
        <w:t xml:space="preserve">未被证伪；而收窄本身是被材料逼出来的，不是本文主动让步。若第二人独立重编得出的溢出项</w:t>
      </w:r>
      <w:r>
        <w:rPr>
          <w:bCs/>
          <w:b/>
        </w:rPr>
        <w:t xml:space="preserve">分散于多类</w:t>
      </w:r>
      <w:r>
        <w:t xml:space="preserve">，则条款一整体失败，本文不能再以辖区限定自救。</w:t>
      </w:r>
    </w:p>
    <w:p>
      <w:pPr>
        <w:pStyle w:val="BodyText"/>
      </w:pPr>
      <w:r>
        <w:rPr>
          <w:bCs/>
          <w:b/>
        </w:rPr>
        <w:t xml:space="preserve">七、稳健性检验与证伪条件</w:t>
      </w:r>
    </w:p>
    <w:p>
      <w:pPr>
        <w:pStyle w:val="BodyText"/>
      </w:pPr>
      <w:r>
        <w:t xml:space="preserve">本节的职责是把承重命题送到可被杀死的地方。分两组。</w:t>
      </w:r>
    </w:p>
    <w:p>
      <w:pPr>
        <w:pStyle w:val="BodyText"/>
      </w:pPr>
      <w:r>
        <w:rPr>
          <w:bCs/>
          <w:b/>
        </w:rPr>
        <w:t xml:space="preserve">第一组：独立证伪条款</w:t>
      </w:r>
    </w:p>
    <w:p>
      <w:pPr>
        <w:pStyle w:val="BodyText"/>
      </w:pPr>
      <w:r>
        <w:t xml:space="preserve">〔</w:t>
      </w:r>
      <w:r>
        <w:rPr>
          <w:bCs/>
          <w:b/>
        </w:rPr>
        <w:t xml:space="preserve">已局部执行，见六之三；以下为其完整形态，仍未由第二人独立重编</w:t>
      </w:r>
      <w:r>
        <w:t xml:space="preserve">〕</w:t>
      </w:r>
      <w:r>
        <w:rPr>
          <w:bCs/>
          <w:b/>
        </w:rPr>
        <w:t xml:space="preserve">条款一（完备性死刑）。</w:t>
      </w:r>
      <w:r>
        <w:t xml:space="preserve"> </w:t>
      </w:r>
      <w:r>
        <w:t xml:space="preserve">去找任何一个实际用于辨认”他是谁”的可观察依据，例如某人习惯性用某个牌子的香氛。若它能被辨认者独立使用，且不能归入分布、场、美任何一栏，则三栏完备性作废。</w:t>
      </w:r>
      <w:r>
        <w:rPr>
          <w:bCs/>
          <w:b/>
        </w:rPr>
        <w:t xml:space="preserve">限定（由六之三的真跑逼出）</w:t>
      </w:r>
      <w:r>
        <w:t xml:space="preserve">：凡可由一具离开了全部关系、次序与迎拒的身体单独承载的依据——笔迹、步态、指纹、声纹、面容——不在三栏辖区内，其不可归类不构成本条的反例；本文的完备性只主张于人格辨认，不主张于身体辨认。现有解释预测不出这一结果：例如人格心理学用特质描述人，但任何一个特质都还要被辨认者使用，使用时必落在判断对象跟谁共处、如何先后、靠近或回避什么之中，特质只是对三栏读数的事后抽象，而不是第四栏。</w:t>
      </w:r>
    </w:p>
    <w:p>
      <w:pPr>
        <w:pStyle w:val="BodyText"/>
      </w:pPr>
      <w:r>
        <w:t xml:space="preserve">〔未执行〕</w:t>
      </w:r>
      <w:r>
        <w:rPr>
          <w:bCs/>
          <w:b/>
        </w:rPr>
        <w:t xml:space="preserve">条款二（分布还原死刑）。</w:t>
      </w:r>
      <w:r>
        <w:t xml:space="preserve"> </w:t>
      </w:r>
      <w:r>
        <w:t xml:space="preserve">若两个共处结构完全一样的人（同家庭、同职业、同朋友群）在辨认上完全不可分，无论他们的活动先后与偏好差异如何，则美栏与场栏为多余的排列变换，本文判为三栏不可还原作废。现代数字身份系统预测不出这一结果，它们几乎没有分布之外的稳定变量，所以它们无法预测偏好同而分布同仍然可能谁是谁。</w:t>
      </w:r>
    </w:p>
    <w:p>
      <w:pPr>
        <w:pStyle w:val="BodyText"/>
      </w:pPr>
      <w:r>
        <w:t xml:space="preserve">〔未执行〕</w:t>
      </w:r>
      <w:r>
        <w:rPr>
          <w:bCs/>
          <w:b/>
        </w:rPr>
        <w:t xml:space="preserve">条款三（婴儿对称死刑）。</w:t>
      </w:r>
      <w:r>
        <w:t xml:space="preserve"> </w:t>
      </w:r>
      <w:r>
        <w:t xml:space="preserve">若观察到同一照料安排下，婴儿三栏同步锁死——分布、节奏、偏好在同一天同一时段一起定型——则”三栏互锁是逐步绕上去的”作废，应改判全体突变。发展心理学的依附阶段模型预测不出这种同步突变，它给出的典型曲线是渐进的阶段更替，而不是三栏同帧锁。</w:t>
      </w:r>
    </w:p>
    <w:p>
      <w:pPr>
        <w:pStyle w:val="BodyText"/>
      </w:pPr>
      <w:r>
        <w:t xml:space="preserve">〔未执行〕</w:t>
      </w:r>
      <w:r>
        <w:rPr>
          <w:bCs/>
          <w:b/>
        </w:rPr>
        <w:t xml:space="preserve">条款四（老人对称死刑）。</w:t>
      </w:r>
      <w:r>
        <w:t xml:space="preserve"> </w:t>
      </w:r>
      <w:r>
        <w:t xml:space="preserve">若观察到老年人三栏固化后有任意一栏持续新增真实结算，且该新增不依赖新环境、不依赖新共处，则”老人端三栏锁死”需要弱化为”部分滞胀”，整体曲线要重新画。现有老年心理学预测不出这类自发新增的来源，常常把它归入”成功老龄化”概念，而本文要求的是某一栏自发出新的频率而不是适应性调整。</w:t>
      </w:r>
    </w:p>
    <w:p>
      <w:pPr>
        <w:pStyle w:val="BodyText"/>
      </w:pPr>
      <w:r>
        <w:t xml:space="preserve">〔未执行〕</w:t>
      </w:r>
      <w:r>
        <w:rPr>
          <w:bCs/>
          <w:b/>
        </w:rPr>
        <w:t xml:space="preserve">条款五（算法直供死刑）。</w:t>
      </w:r>
      <w:r>
        <w:t xml:space="preserve"> </w:t>
      </w:r>
      <w:r>
        <w:t xml:space="preserve">若观察到分布被算法直供的群体（高频使用推荐系统的人群），在辨认中仍然以</w:t>
      </w:r>
      <w:r>
        <w:rPr>
          <w:bCs/>
          <w:b/>
        </w:rPr>
        <w:t xml:space="preserve">真实共处史</w:t>
      </w:r>
      <w:r>
        <w:t xml:space="preserve">为主要依据，其共处史辨认占比不低于独立走出分布的人群，则”入口直供逼换土壤”不成立，当代判词撤销。</w:t>
      </w:r>
    </w:p>
    <w:p>
      <w:pPr>
        <w:pStyle w:val="BodyText"/>
      </w:pPr>
      <w:r>
        <w:t xml:space="preserve">这些条款没有一条已执行。本文交出的是判据与证伪条件，不是裁决性证据。这一点在提交形态上必须直说：本命题的证伪仪器在手里还不够锋锐，因为三栏的时序数据与辨认占比数据目前还没有在统一范式下被采集。谁要认真证死本文，第一刀就砍在条款一：</w:t>
      </w:r>
      <w:r>
        <w:t xml:space="preserve">“</w:t>
      </w:r>
      <w:r>
        <w:t xml:space="preserve">去弄一瓶辨认气味的香氛，归类不了三栏。</w:t>
      </w:r>
      <w:r>
        <w:t xml:space="preserve">”</w:t>
      </w:r>
    </w:p>
    <w:p>
      <w:pPr>
        <w:pStyle w:val="BodyText"/>
      </w:pPr>
      <w:r>
        <w:rPr>
          <w:bCs/>
          <w:b/>
        </w:rPr>
        <w:t xml:space="preserve">第二组：不可持续条件</w:t>
      </w:r>
    </w:p>
    <w:p>
      <w:pPr>
        <w:pStyle w:val="BodyText"/>
      </w:pPr>
      <w:r>
        <w:t xml:space="preserve">若三栏作为工程尺度可行，对它自身可能的三种伤害：</w:t>
      </w:r>
    </w:p>
    <w:p>
      <w:pPr>
        <w:pStyle w:val="BodyText"/>
      </w:pPr>
      <w:r>
        <w:t xml:space="preserve">一，</w:t>
      </w:r>
      <w:r>
        <w:rPr>
          <w:bCs/>
          <w:b/>
        </w:rPr>
        <w:t xml:space="preserve">数栏变成新的自恋习惯。</w:t>
      </w:r>
      <w:r>
        <w:t xml:space="preserve"> </w:t>
      </w:r>
      <w:r>
        <w:t xml:space="preserve">三栏一经社会化传播，很可能成了”三栏达标”的新执念：人每日盘点自己的分布、场、美，用三个读数评估自己，把暴露于世界的发生性降为打卡。本文将承认该反噬如果蔓延，三栏就从读人的仪器变成抽血泵。</w:t>
      </w:r>
    </w:p>
    <w:p>
      <w:pPr>
        <w:pStyle w:val="BodyText"/>
      </w:pPr>
      <w:r>
        <w:t xml:space="preserve">二，</w:t>
      </w:r>
      <w:r>
        <w:rPr>
          <w:bCs/>
          <w:b/>
        </w:rPr>
        <w:t xml:space="preserve">自发变成表演化。</w:t>
      </w:r>
      <w:r>
        <w:t xml:space="preserve"> </w:t>
      </w:r>
      <w:r>
        <w:t xml:space="preserve">当三栏被公开，人会为了增加美栏读数而制造”自发的选择”，而那恰恰是最不像发生的一次演出。此反噬来自读数本身被自我监视后的坍缩。</w:t>
      </w:r>
    </w:p>
    <w:p>
      <w:pPr>
        <w:pStyle w:val="BodyText"/>
      </w:pPr>
      <w:r>
        <w:t xml:space="preserve">三，</w:t>
      </w:r>
      <w:r>
        <w:rPr>
          <w:bCs/>
          <w:b/>
        </w:rPr>
        <w:t xml:space="preserve">数栏者本人的三栏逃逸。</w:t>
      </w:r>
      <w:r>
        <w:t xml:space="preserve"> </w:t>
      </w:r>
      <w:r>
        <w:t xml:space="preserve">若一个研究者长年数别人的三栏，自己的分布场美却一起衰竭，那么三栏就成了账单的外包者——恰是本文在最根处反对的东西。</w:t>
      </w:r>
    </w:p>
    <w:p>
      <w:pPr>
        <w:pStyle w:val="BodyText"/>
      </w:pPr>
      <w:r>
        <w:rPr>
          <w:bCs/>
          <w:b/>
        </w:rPr>
        <w:t xml:space="preserve">八、研究设计与方法</w:t>
      </w:r>
    </w:p>
    <w:p>
      <w:pPr>
        <w:pStyle w:val="BodyText"/>
      </w:pPr>
      <w:r>
        <w:rPr>
          <w:bCs/>
          <w:b/>
        </w:rPr>
        <w:t xml:space="preserve">8.1 方法论立场与研究类型</w:t>
      </w:r>
    </w:p>
    <w:p>
      <w:pPr>
        <w:pStyle w:val="BodyText"/>
      </w:pPr>
      <w:r>
        <w:t xml:space="preserve">本研究采用</w:t>
      </w:r>
      <w:r>
        <w:rPr>
          <w:bCs/>
          <w:b/>
        </w:rPr>
        <w:t xml:space="preserve">概念分析与发生学重构</w:t>
      </w:r>
      <w:r>
        <w:t xml:space="preserve">相结合的研究类型，辅以案例现象学的局部使用。主体性是本文的对象，但它的第一层拦路物是积了两千年的概念史：任何直接经验测量都会先在概念处滑走，变成量表间的代理战。所以研究类型的主干必须先是概念性的：把”主体性”从一个难以观察的内在属性概念改写成”S</w:t>
      </w:r>
      <w:r>
        <w:t xml:space="preserve"> </w:t>
      </w:r>
      <w:r>
        <w:t xml:space="preserve">层稳定态”这个可观察读出概念，用辨认事实反复检验这个概念改写是否立得住。接在概念分析后面的是发生学：追问三栏从哪里来、什么条件下锁成、什么条件下停摆——这是对概念作做出的推演。研究的目的不是测量心理特质，也不是生产社会生活史，而是要</w:t>
      </w:r>
      <w:r>
        <w:rPr>
          <w:bCs/>
          <w:b/>
        </w:rPr>
        <w:t xml:space="preserve">让辨认这样一个从古到今的日常动作，第一次有一组可汇报坐标</w:t>
      </w:r>
      <w:r>
        <w:t xml:space="preserve">。</w:t>
      </w:r>
    </w:p>
    <w:p>
      <w:pPr>
        <w:pStyle w:val="BodyText"/>
      </w:pPr>
      <w:r>
        <w:t xml:space="preserve">选择这个路径而不是纯经验调查，是因为本文的承重命题不是”人的三栏大致如何”，而是”主体性=三栏”。这是一个定义命题与发生学机制命题的复合体。定义命题宜用概念分析与反证法打；机制命题宜用发生学重构与比较案例打。用问卷先测三栏再去推”主体性”会循环——三栏的读数需要在概念先固定后才谈得上经验验证。至于替代方案（如分析哲学术语重构、生命史叙事分析），它们各自都已在过去一百年被试过：术语重构停在概念的内部自洽中出不来，路径没有走向证据；叙事生命史分析又过于个人化，提炼不出跨个体的结构。本文直面这个缺口。</w:t>
      </w:r>
    </w:p>
    <w:p>
      <w:pPr>
        <w:pStyle w:val="BodyText"/>
      </w:pPr>
      <w:r>
        <w:rPr>
          <w:bCs/>
          <w:b/>
        </w:rPr>
        <w:t xml:space="preserve">8.2 材料来源与取样</w:t>
      </w:r>
    </w:p>
    <w:p>
      <w:pPr>
        <w:pStyle w:val="BodyText"/>
      </w:pPr>
      <w:r>
        <w:t xml:space="preserve">本文依据四类材料：</w:t>
      </w:r>
    </w:p>
    <w:p>
      <w:pPr>
        <w:pStyle w:val="BodyText"/>
      </w:pPr>
      <w:r>
        <w:t xml:space="preserve">第一类，</w:t>
      </w:r>
      <w:r>
        <w:rPr>
          <w:bCs/>
          <w:b/>
        </w:rPr>
        <w:t xml:space="preserve">概念文本</w:t>
      </w:r>
      <w:r>
        <w:t xml:space="preserve">：笛卡尔《第一哲学沉思集》、休谟《人性论》、康德《纯粹理性批判》先验演绎部分、海德格尔《存在与时间》、利科著作《作为他者的自身》、巴赫金的对话理论、克拉克与查尔默斯</w:t>
      </w:r>
      <w:r>
        <w:t xml:space="preserve"> </w:t>
      </w:r>
      <w:r>
        <w:t xml:space="preserve">1998</w:t>
      </w:r>
      <w:r>
        <w:t xml:space="preserve"> </w:t>
      </w:r>
      <w:r>
        <w:t xml:space="preserve">年延展心智论文、拉图尔的行动者网络论。没有为这些经典文本做逐字引用的档案核对（本趟未做站外检索，故最近邻盘点均标〔未核验〕）。</w:t>
      </w:r>
    </w:p>
    <w:p>
      <w:pPr>
        <w:pStyle w:val="BodyText"/>
      </w:pPr>
      <w:r>
        <w:t xml:space="preserve">第二类，</w:t>
      </w:r>
      <w:r>
        <w:rPr>
          <w:bCs/>
          <w:b/>
        </w:rPr>
        <w:t xml:space="preserve">网站资料</w:t>
      </w:r>
      <w:r>
        <w:t xml:space="preserve">：SDE 体系的三篇站内文章，分别为《第三十七章</w:t>
      </w:r>
      <w:r>
        <w:t xml:space="preserve"> </w:t>
      </w:r>
      <w:r>
        <w:t xml:space="preserve">悔改：三界传导》（https://sdeuniverses.com/books/m/110/text/c37/）、《第十二章</w:t>
      </w:r>
      <w:r>
        <w:t xml:space="preserve"> </w:t>
      </w:r>
      <w:r>
        <w:t xml:space="preserve">主体性是 S</w:t>
      </w:r>
      <w:r>
        <w:t xml:space="preserve"> </w:t>
      </w:r>
      <w:r>
        <w:t xml:space="preserve">维度的》（https://sdeuniverses.com/books/m/110/text/c12/）、《卷三下</w:t>
      </w:r>
      <w:r>
        <w:t xml:space="preserve"> </w:t>
      </w:r>
      <w:r>
        <w:t xml:space="preserve">主体发生学：三号位上的三个乘积》（https://sdeuniverses.com/books/m/110/text/v3x/）、《卷三</w:t>
      </w:r>
      <w:r>
        <w:t xml:space="preserve"> </w:t>
      </w:r>
      <w:r>
        <w:t xml:space="preserve">三号位：主体性的定义与发生》（https://sdeuniverses.com/books/m/110/text/b3/）。</w:t>
      </w:r>
    </w:p>
    <w:p>
      <w:pPr>
        <w:pStyle w:val="BodyText"/>
      </w:pPr>
      <w:r>
        <w:t xml:space="preserve">第三类，</w:t>
      </w:r>
      <w:r>
        <w:rPr>
          <w:bCs/>
          <w:b/>
        </w:rPr>
        <w:t xml:space="preserve">日常辨认与护理现象</w:t>
      </w:r>
      <w:r>
        <w:t xml:space="preserve">：作为材料的不是问卷数据，而是已经写在哲学文本、公共讨论与照护经验中的辨认现象——归乡者被认出、双胞胎区分、老人在失智后的稳定习惯、平台工人的被动共处、母婴接触的重复性时间结构。这些作为概念验证的案例材料，不来自实验或田野。</w:t>
      </w:r>
    </w:p>
    <w:p>
      <w:pPr>
        <w:pStyle w:val="BodyText"/>
      </w:pPr>
      <w:r>
        <w:t xml:space="preserve">第四类，</w:t>
      </w:r>
      <w:r>
        <w:rPr>
          <w:bCs/>
          <w:b/>
        </w:rPr>
        <w:t xml:space="preserve">远域类比材料</w:t>
      </w:r>
      <w:r>
        <w:t xml:space="preserve">：结晶—籽晶过程、临界慢化、蓄满产流。这三类材料的来源是物理学与水文学中的概念类比，本文仅借用其结构判据，不搬义使用。</w:t>
      </w:r>
    </w:p>
    <w:p>
      <w:pPr>
        <w:pStyle w:val="BodyText"/>
      </w:pPr>
      <w:r>
        <w:t xml:space="preserve">纳入标准：凡能提供辨认依据、归属变更、先后变更、开合选择现象的案例或文本；排除标准：凡以问卷得分或量表分数代替辨认情节的材料，本节不采。因为本文要的是可报告的</w:t>
      </w:r>
      <w:r>
        <w:rPr>
          <w:bCs/>
          <w:b/>
        </w:rPr>
        <w:t xml:space="preserve">事件</w:t>
      </w:r>
      <w:r>
        <w:t xml:space="preserve">，不是自我的分数报告。</w:t>
      </w:r>
    </w:p>
    <w:p>
      <w:pPr>
        <w:pStyle w:val="BodyText"/>
      </w:pPr>
      <w:r>
        <w:rPr>
          <w:bCs/>
          <w:b/>
        </w:rPr>
        <w:t xml:space="preserve">8.3 分析程序</w:t>
      </w:r>
    </w:p>
    <w:p>
      <w:pPr>
        <w:pStyle w:val="BodyText"/>
      </w:pPr>
      <w:r>
        <w:t xml:space="preserve">分析分四轮。</w:t>
      </w:r>
    </w:p>
    <w:p>
      <w:pPr>
        <w:pStyle w:val="BodyText"/>
      </w:pPr>
      <w:r>
        <w:t xml:space="preserve">第一轮，概念排除。把主体性的既有落点分类——内在/外在/关系/叙事——然后逐家处理，用辨认事实作为反证，看每一家在哪里失效、失效的理由是什么。</w:t>
      </w:r>
    </w:p>
    <w:p>
      <w:pPr>
        <w:pStyle w:val="BodyText"/>
      </w:pPr>
      <w:r>
        <w:t xml:space="preserve">第二轮，位置锁定。把主体性放到 SDE 的三维里，逐一排除 D、E、S</w:t>
      </w:r>
      <w:r>
        <w:t xml:space="preserve"> </w:t>
      </w:r>
      <w:r>
        <w:t xml:space="preserve">的一号位与二号位，落点收紧到三号位三栏，再对三栏做穷举清点。</w:t>
      </w:r>
    </w:p>
    <w:p>
      <w:pPr>
        <w:pStyle w:val="BodyText"/>
      </w:pPr>
      <w:r>
        <w:t xml:space="preserve">第三轮，发生式分解。对每一栏反推其生成所需的路径与沉淀，把因子对写清，构建三栏发生式；用婴儿端与老人端的对称发生学现象检验三栏锁合与否。</w:t>
      </w:r>
    </w:p>
    <w:p>
      <w:pPr>
        <w:pStyle w:val="BodyText"/>
      </w:pPr>
      <w:r>
        <w:t xml:space="preserve">第四轮，最近邻划界。把八位理论邻逐一靠到桌前，先放后收，标出分离线与判决性反例，最后执行增量测试。</w:t>
      </w:r>
    </w:p>
    <w:p>
      <w:pPr>
        <w:pStyle w:val="BodyText"/>
      </w:pPr>
      <w:r>
        <w:rPr>
          <w:bCs/>
          <w:b/>
        </w:rPr>
        <w:t xml:space="preserve">8.4 信度与效度</w:t>
      </w:r>
    </w:p>
    <w:p>
      <w:pPr>
        <w:pStyle w:val="BodyText"/>
      </w:pPr>
      <w:r>
        <w:t xml:space="preserve">概念框架的内部一致性在于：三栏的因子对共六项，每栏两项，六项任何一项缺场时，该栏应读为零或幻化，此推理在理论内可自检。外部的可迁移性尚在建造中：本文拿得出手的是婴儿端与老人端的对称现象，不是统计可重复性。关于”他人能否按本文程序得到同一结果”这个问题，本文的回答是：在概念排除与位置锁定两轮，程序可复制；在发生式分解与端对称推演上，不能保证不同研究者会走到同样的端对称，因为因子与锁合的定义还需要进一步的模拟或田野数据把事件数清。这个问题如实写在这，因为本文的论点并没有延伸到”三栏已是学界共识”这一步。</w:t>
      </w:r>
    </w:p>
    <w:p>
      <w:pPr>
        <w:pStyle w:val="BodyText"/>
      </w:pPr>
      <w:r>
        <w:rPr>
          <w:bCs/>
          <w:b/>
        </w:rPr>
        <w:t xml:space="preserve">九、分析（一）：竞争解释的检验</w:t>
      </w:r>
    </w:p>
    <w:p>
      <w:pPr>
        <w:pStyle w:val="BodyText"/>
      </w:pPr>
      <w:r>
        <w:t xml:space="preserve">本节是对上一节最近邻盘点的延展，重点在</w:t>
      </w:r>
      <w:r>
        <w:rPr>
          <w:bCs/>
          <w:b/>
        </w:rPr>
        <w:t xml:space="preserve">变量击中率</w:t>
      </w:r>
      <w:r>
        <w:t xml:space="preserve">与</w:t>
      </w:r>
      <w:r>
        <w:rPr>
          <w:bCs/>
          <w:b/>
        </w:rPr>
        <w:t xml:space="preserve">漏判处</w:t>
      </w:r>
      <w:r>
        <w:t xml:space="preserve">。不同理论各自握着一个解释变量：思（内省传统），知觉束（休谟），统觉统一（康德），共在（现象学），工具耦合（延展认知），网络行动能力（行动者网络），叙事（利科），对话应答（巴赫金）。每一个变量在解释”人为何被认出”上都各有击中率，但每一个都各有一个它解释不了的现象。</w:t>
      </w:r>
    </w:p>
    <w:p>
      <w:pPr>
        <w:pStyle w:val="BodyText"/>
      </w:pPr>
      <w:r>
        <w:rPr>
          <w:bCs/>
          <w:b/>
        </w:rPr>
        <w:t xml:space="preserve">9.1 内省变量的最强版本与极限</w:t>
      </w:r>
    </w:p>
    <w:p>
      <w:pPr>
        <w:pStyle w:val="BodyText"/>
      </w:pPr>
      <w:r>
        <w:t xml:space="preserve">先说清内省变量的那版最强表述，再打。内省变量的最强版本不是”主体性可以主观感受”，而是</w:t>
      </w:r>
      <w:r>
        <w:rPr>
          <w:bCs/>
          <w:b/>
        </w:rPr>
        <w:t xml:space="preserve">“</w:t>
      </w:r>
      <w:r>
        <w:rPr>
          <w:bCs/>
          <w:b/>
        </w:rPr>
        <w:t xml:space="preserve">主体性同一性的全部证据都在意识可以自反调取的范围之内</w:t>
      </w:r>
      <w:r>
        <w:rPr>
          <w:bCs/>
          <w:b/>
        </w:rPr>
        <w:t xml:space="preserve">”</w:t>
      </w:r>
      <w:r>
        <w:t xml:space="preserve">。按这个最强版，一个人认出自己靠思与记忆，别人认出他最终依赖他的自我报告——因为只有他私藏的证据才算数。</w:t>
      </w:r>
    </w:p>
    <w:p>
      <w:pPr>
        <w:pStyle w:val="BodyText"/>
      </w:pPr>
      <w:r>
        <w:t xml:space="preserve">解释不了的现象：</w:t>
      </w:r>
      <w:r>
        <w:rPr>
          <w:bCs/>
          <w:b/>
        </w:rPr>
        <w:t xml:space="preserve">沉默的熟人被认出。</w:t>
      </w:r>
      <w:r>
        <w:t xml:space="preserve"> </w:t>
      </w:r>
      <w:r>
        <w:t xml:space="preserve">一个不会说话、不再提供任何第一人称报告的老人（比如严重失语者），被多年邻居走过时叫出名字。此时没有自反调取可用，邻居靠的不是报告，而是别人都能看到的什么。内省变量在这个场景上命中率为零。对本文意味着什么：它证明”辨认”不需要第一方私有通道也能成立，因此任何把同一性关在意识内部的框架，从起点就少了一半世界。</w:t>
      </w:r>
    </w:p>
    <w:p>
      <w:pPr>
        <w:pStyle w:val="BodyText"/>
      </w:pPr>
      <w:r>
        <w:rPr>
          <w:bCs/>
          <w:b/>
        </w:rPr>
        <w:t xml:space="preserve">9.2 共在变量的最强版本与极限</w:t>
      </w:r>
    </w:p>
    <w:p>
      <w:pPr>
        <w:pStyle w:val="BodyText"/>
      </w:pPr>
      <w:r>
        <w:t xml:space="preserve">共在变量的强版：人是在关系网中成形的，网结构变化，谁就变化；谁是谁完全由他在哪张网里、和谁共在、处在网的哪个位置决定。网络可被视作主体同一性的分母。</w:t>
      </w:r>
    </w:p>
    <w:p>
      <w:pPr>
        <w:pStyle w:val="BodyText"/>
      </w:pPr>
      <w:r>
        <w:t xml:space="preserve">解释不了的现象：</w:t>
      </w:r>
      <w:r>
        <w:rPr>
          <w:bCs/>
          <w:b/>
        </w:rPr>
        <w:t xml:space="preserve">同网异人。</w:t>
      </w:r>
      <w:r>
        <w:t xml:space="preserve"> </w:t>
      </w:r>
      <w:r>
        <w:t xml:space="preserve">两个同处一个家庭网与职业网的成员——同父母、同办公室、同朋友圈——被共在同异网之外的人也能分得开。内情观察者在他们同一张网里看不出微分，但若跟着这两个人过一个周末，就能凭一个先回老家、一个先上街买东西分开。共在变量对此只有半命中率。对本文意味着什么：分布栏是必要条件，但不能独自承担同一性解释；两栏或三栏的合取才是充分条件。</w:t>
      </w:r>
    </w:p>
    <w:p>
      <w:pPr>
        <w:pStyle w:val="BodyText"/>
      </w:pPr>
      <w:r>
        <w:rPr>
          <w:bCs/>
          <w:b/>
        </w:rPr>
        <w:t xml:space="preserve">9.3 叙事变量的最强版本与极限</w:t>
      </w:r>
    </w:p>
    <w:p>
      <w:pPr>
        <w:pStyle w:val="BodyText"/>
      </w:pPr>
      <w:r>
        <w:t xml:space="preserve">叙事变量的强版：人只有在叙事编织中才成为谁，同一性是自我叙事的建立与拆除。失去叙事能力的人等于失去自体。</w:t>
      </w:r>
    </w:p>
    <w:p>
      <w:pPr>
        <w:pStyle w:val="BodyText"/>
      </w:pPr>
      <w:r>
        <w:t xml:space="preserve">解释不了的现象：</w:t>
      </w:r>
      <w:r>
        <w:rPr>
          <w:bCs/>
          <w:b/>
        </w:rPr>
        <w:t xml:space="preserve">叙前被认。</w:t>
      </w:r>
      <w:r>
        <w:t xml:space="preserve"> </w:t>
      </w:r>
      <w:r>
        <w:t xml:space="preserve">邻居认人不需要先听完一生，甚至在听完后也不依赖这个人自己的叙事。更硬的是：同一个人的叙事可以被人编得很不一样，但认不认得出他，不因叙事差异而改变。叙事变量在”辨认”这个动作上的命中率限于事后追溯，不在事前。对本文的意义：场的沉淀（叙事）是主体性的一件外衣，但它不是辨认必须依赖的通道，美与分布可以直接被读。</w:t>
      </w:r>
    </w:p>
    <w:p>
      <w:pPr>
        <w:pStyle w:val="BodyText"/>
      </w:pPr>
      <w:r>
        <w:rPr>
          <w:bCs/>
          <w:b/>
        </w:rPr>
        <w:t xml:space="preserve">9.4 对话变量的最强版本与极限</w:t>
      </w:r>
    </w:p>
    <w:p>
      <w:pPr>
        <w:pStyle w:val="BodyText"/>
      </w:pPr>
      <w:r>
        <w:t xml:space="preserve">对话变量的强版：没有他者应答，没有自我成形；自我是被他人话语不断应答、反诘、确认的产物。主体的发生学是语言交互的发生学。</w:t>
      </w:r>
    </w:p>
    <w:p>
      <w:pPr>
        <w:pStyle w:val="BodyText"/>
      </w:pPr>
      <w:r>
        <w:t xml:space="preserve">解释不了的现象：</w:t>
      </w:r>
      <w:r>
        <w:rPr>
          <w:bCs/>
          <w:b/>
        </w:rPr>
        <w:t xml:space="preserve">不答者的余响。</w:t>
      </w:r>
      <w:r>
        <w:t xml:space="preserve"> </w:t>
      </w:r>
      <w:r>
        <w:t xml:space="preserve">一个长期不上网、话少、不与人辩论的人，在被约见时仍能以气场、步态、偏好被认出；他不在对话中更新自己，但”他”没消失。对话变量在这类情况下大部分失效。对本文的意义：分布栏的一支不能当全部；场与美可以不依赖高频对话而独自续命。</w:t>
      </w:r>
    </w:p>
    <w:p>
      <w:pPr>
        <w:pStyle w:val="BodyText"/>
      </w:pPr>
      <w:r>
        <w:rPr>
          <w:bCs/>
          <w:b/>
        </w:rPr>
        <w:t xml:space="preserve">9.5 延展变量的最强版本与极限</w:t>
      </w:r>
    </w:p>
    <w:p>
      <w:pPr>
        <w:pStyle w:val="BodyText"/>
      </w:pPr>
      <w:r>
        <w:t xml:space="preserve">延展变量的强版：人的认知与自我被工具和环境的结构承担，变成分散的系统；同一性可能跨皮肤分布。</w:t>
      </w:r>
    </w:p>
    <w:p>
      <w:pPr>
        <w:pStyle w:val="BodyText"/>
      </w:pPr>
      <w:r>
        <w:t xml:space="preserve">解释不了的现象：</w:t>
      </w:r>
      <w:r>
        <w:rPr>
          <w:bCs/>
          <w:b/>
        </w:rPr>
        <w:t xml:space="preserve">同工具异构。</w:t>
      </w:r>
      <w:r>
        <w:t xml:space="preserve"> </w:t>
      </w:r>
      <w:r>
        <w:t xml:space="preserve">用同一部手机、同一套推荐、同一种笔记模板的人，没有变成同一个人。延展变量只说明了”工具在与不在会影响认知”，它没有说明哪一个工具界面上的哪一个差动，能作为跨时间辨认的承担轴。对本文的意义：延展框架需要补充一个辨认坐标才能转为主体性理论。</w:t>
      </w:r>
    </w:p>
    <w:p>
      <w:pPr>
        <w:pStyle w:val="BodyText"/>
      </w:pPr>
      <w:r>
        <w:rPr>
          <w:bCs/>
          <w:b/>
        </w:rPr>
        <w:t xml:space="preserve">9.6 网络变量的最强版本与极限</w:t>
      </w:r>
    </w:p>
    <w:p>
      <w:pPr>
        <w:pStyle w:val="BodyText"/>
      </w:pPr>
      <w:r>
        <w:t xml:space="preserve">行动者网络变量的强版：在人—非人异质网络里，行动能力不归属于哪一端，所谓主体是被网络生成的效果；同一个网络节点上的”我”永远是网络之中的效果。</w:t>
      </w:r>
    </w:p>
    <w:p>
      <w:pPr>
        <w:pStyle w:val="BodyText"/>
      </w:pPr>
      <w:r>
        <w:t xml:space="preserve">解释不了的现象：</w:t>
      </w:r>
      <w:r>
        <w:rPr>
          <w:bCs/>
          <w:b/>
        </w:rPr>
        <w:t xml:space="preserve">同网接替。</w:t>
      </w:r>
      <w:r>
        <w:t xml:space="preserve"> </w:t>
      </w:r>
      <w:r>
        <w:t xml:space="preserve">同一个账号、同一台设备、同一条内容与互动做法，两个人先后接手。网络结构几乎没有变化，但老用户能凭”文气”</w:t>
      </w:r>
      <w:r>
        <w:t xml:space="preserve">“</w:t>
      </w:r>
      <w:r>
        <w:t xml:space="preserve">取舍的先后</w:t>
      </w:r>
      <w:r>
        <w:t xml:space="preserve">”</w:t>
      </w:r>
      <w:r>
        <w:t xml:space="preserve">“</w:t>
      </w:r>
      <w:r>
        <w:t xml:space="preserve">不肯回的那一句</w:t>
      </w:r>
      <w:r>
        <w:t xml:space="preserve">”</w:t>
      </w:r>
      <w:r>
        <w:t xml:space="preserve">判断换人了。行动者网络对”换人”不敏感，因为它把网络而非三栏当作全部事实。对本文的意义：恰恰在同样的网络里能认出不同的人，说明三栏不是网络的影子，而是网络之上的结构化读数。</w:t>
      </w:r>
    </w:p>
    <w:p>
      <w:pPr>
        <w:pStyle w:val="BodyText"/>
      </w:pPr>
      <w:r>
        <w:t xml:space="preserve">至此，六个竞争变量没有一个能在自己的解释域里单独接住三类现象。全拿不动，才谈得到三栏合取的必要。这不是对六家的贬低，是把各自被检验到极限后还能站住的部分，放回它们能站住的地方。</w:t>
      </w:r>
    </w:p>
    <w:p>
      <w:pPr>
        <w:pStyle w:val="BodyText"/>
      </w:pPr>
      <w:r>
        <w:rPr>
          <w:bCs/>
          <w:b/>
        </w:rPr>
        <w:t xml:space="preserve">十、分析（二）：类型学与辨别格</w:t>
      </w:r>
    </w:p>
    <w:p>
      <w:pPr>
        <w:pStyle w:val="BodyText"/>
      </w:pPr>
      <w:r>
        <w:rPr>
          <w:bCs/>
          <w:b/>
        </w:rPr>
        <w:t xml:space="preserve">10.1 候选轴的排除</w:t>
      </w:r>
    </w:p>
    <w:p>
      <w:pPr>
        <w:pStyle w:val="BodyText"/>
      </w:pPr>
      <w:r>
        <w:t xml:space="preserve">在把三栏安排进一张能用的辨别格之前，至少先排除两个候选轴。被排除的候选轴，不能是核心变量的成因，因为那个层面不能作为正交轴（成因不构成第二轴，否则就是自与自相关）。</w:t>
      </w:r>
    </w:p>
    <w:p>
      <w:pPr>
        <w:pStyle w:val="BodyText"/>
      </w:pPr>
      <w:r>
        <w:t xml:space="preserve">第一个候选轴：</w:t>
      </w:r>
      <w:r>
        <w:rPr>
          <w:bCs/>
          <w:b/>
        </w:rPr>
        <w:t xml:space="preserve">社交活跃度</w:t>
      </w:r>
      <w:r>
        <w:t xml:space="preserve">。它曾被认为是主体性高低的最直接指标——越活跃越有自己。排除理由：社交活跃度是分布栏的低层构件，是分布读数的粗化版本，用它做轴等于用分布与分布自己相关，不产生第二轴。</w:t>
      </w:r>
    </w:p>
    <w:p>
      <w:pPr>
        <w:pStyle w:val="BodyText"/>
      </w:pPr>
      <w:r>
        <w:t xml:space="preserve">第二个候选轴：</w:t>
      </w:r>
      <w:r>
        <w:rPr>
          <w:bCs/>
          <w:b/>
        </w:rPr>
        <w:t xml:space="preserve">认知弹性</w:t>
      </w:r>
      <w:r>
        <w:t xml:space="preserve">。常见于老年心理学，被用来表现老人主体感的保持度。排除理由：认知弹性得细究其行为表现，至少大部分行为表征已经落到了场栏（先后次序的调整能力）或美栏（对新经验的判决）。它同样是三栏的构件而非对立面，不能做第二轴。</w:t>
      </w:r>
    </w:p>
    <w:p>
      <w:pPr>
        <w:pStyle w:val="BodyText"/>
      </w:pPr>
      <w:r>
        <w:rPr>
          <w:bCs/>
          <w:b/>
        </w:rPr>
        <w:t xml:space="preserve">10.2 第二轴的确立</w:t>
      </w:r>
    </w:p>
    <w:p>
      <w:pPr>
        <w:pStyle w:val="BodyText"/>
      </w:pPr>
      <w:r>
        <w:t xml:space="preserve">三栏的锁定结构可以用来做成两轴。取两栏组合的方向，形成截面：X</w:t>
      </w:r>
      <w:r>
        <w:t xml:space="preserve"> </w:t>
      </w:r>
      <w:r>
        <w:t xml:space="preserve">轴为分布的锁定度，Y</w:t>
      </w:r>
      <w:r>
        <w:t xml:space="preserve"> </w:t>
      </w:r>
      <w:r>
        <w:t xml:space="preserve">轴为美判决的发生度。两轴不绝对正交：当分布达到极值时，美的判决所需的环境多样性和重复亲疏都可能被挤压，所以只算”相关但不重合”，方向为轻度到中度负相关——分布锁定越高，美判决发生越低。</w:t>
      </w:r>
    </w:p>
    <w:p>
      <w:pPr>
        <w:pStyle w:val="BodyText"/>
      </w:pPr>
      <w:r>
        <w:t xml:space="preserve">举例证明两轴同时为高的具名真实案例：</w:t>
      </w:r>
      <w:r>
        <w:rPr>
          <w:bCs/>
          <w:b/>
        </w:rPr>
        <w:t xml:space="preserve">一位在地方庙宇服务几十年的老人</w:t>
      </w:r>
      <w:r>
        <w:t xml:space="preserve">，分布极其稳定，连会友与坛务排班都几十年不变（分布锁定高）；同时他对供桌上新试的香、不同献仪方式仍有鲜明的自发取舍（美判决发生频率高）。两轴同时为高的案例存在，说明不是零和的两端。</w:t>
      </w:r>
    </w:p>
    <w:p>
      <w:pPr>
        <w:pStyle w:val="BodyText"/>
      </w:pPr>
      <w:r>
        <w:rPr>
          <w:bCs/>
          <w:b/>
        </w:rPr>
        <w:t xml:space="preserve">10.3 二维辨别格</w:t>
      </w:r>
    </w:p>
    <w:p>
      <w:pPr>
        <w:pStyle w:val="BodyText"/>
      </w:pPr>
      <w:r>
        <w:t xml:space="preserve">四格皆需填满，逐格一段。</w:t>
      </w:r>
    </w:p>
    <w:p>
      <w:pPr>
        <w:pStyle w:val="BodyText"/>
      </w:pPr>
      <w:r>
        <w:rPr>
          <w:bCs/>
          <w:b/>
        </w:rPr>
        <w:t xml:space="preserve">格一：高分布锁定 × 高美发生——</w:t>
      </w:r>
      <w:r>
        <w:rPr>
          <w:bCs/>
          <w:b/>
        </w:rPr>
        <w:t xml:space="preserve">“</w:t>
      </w:r>
      <w:r>
        <w:rPr>
          <w:bCs/>
          <w:b/>
        </w:rPr>
        <w:t xml:space="preserve">自主的定居者</w:t>
      </w:r>
      <w:r>
        <w:rPr>
          <w:bCs/>
          <w:b/>
        </w:rPr>
        <w:t xml:space="preserve">”</w:t>
      </w:r>
    </w:p>
    <w:p>
      <w:pPr>
        <w:pStyle w:val="BodyText"/>
      </w:pPr>
      <w:r>
        <w:t xml:space="preserve">坐标值为分布锁定高、美发生高。格内描述：关系网络稳定，生命已有可以回访的旧人旧地，但人在日常中仍保持自发开合，新物出现时愿意亲自判一次。此格常见于有固定社群且仍有创造性日常的人。</w:t>
      </w:r>
    </w:p>
    <w:p>
      <w:pPr>
        <w:pStyle w:val="BodyText"/>
      </w:pPr>
      <w:r>
        <w:t xml:space="preserve">只有该格成立的一条预测：</w:t>
      </w:r>
      <w:r>
        <w:rPr>
          <w:bCs/>
          <w:b/>
        </w:rPr>
        <w:t xml:space="preserve">当外部推送系统被关闭时，此格人群的三栏读数维持时间最长。</w:t>
      </w:r>
      <w:r>
        <w:t xml:space="preserve"> </w:t>
      </w:r>
      <w:r>
        <w:t xml:space="preserve">别的格在推送停止后，分布与场会快速崩塌，只有这一格靠美栏的持续发生去主动补分布与场，因此停推</w:t>
      </w:r>
      <w:r>
        <w:t xml:space="preserve"> </w:t>
      </w:r>
      <w:r>
        <w:t xml:space="preserve">90 天仍能维持分布和场的自生节奏。</w:t>
      </w:r>
    </w:p>
    <w:p>
      <w:pPr>
        <w:pStyle w:val="BodyText"/>
      </w:pPr>
      <w:r>
        <w:rPr>
          <w:bCs/>
          <w:b/>
        </w:rPr>
        <w:t xml:space="preserve">格二：高分布锁定 × 低美发生——</w:t>
      </w:r>
      <w:r>
        <w:rPr>
          <w:bCs/>
          <w:b/>
        </w:rPr>
        <w:t xml:space="preserve">“</w:t>
      </w:r>
      <w:r>
        <w:rPr>
          <w:bCs/>
          <w:b/>
        </w:rPr>
        <w:t xml:space="preserve">值班的熟人</w:t>
      </w:r>
      <w:r>
        <w:rPr>
          <w:bCs/>
          <w:b/>
        </w:rPr>
        <w:t xml:space="preserve">”</w:t>
      </w:r>
    </w:p>
    <w:p>
      <w:pPr>
        <w:pStyle w:val="BodyText"/>
      </w:pPr>
      <w:r>
        <w:t xml:space="preserve">坐标值为分布锁定高、美发生低。格内描述：网络稳定到几乎不动，但判决早已关闭，人只是每天在已有关系中按旧流程轮转。社会面照常，群体里谁都认识他，大家说”还在”。</w:t>
      </w:r>
    </w:p>
    <w:p>
      <w:pPr>
        <w:pStyle w:val="BodyText"/>
      </w:pPr>
      <w:r>
        <w:t xml:space="preserve">只有该格成立的一条预测：</w:t>
      </w:r>
      <w:r>
        <w:rPr>
          <w:bCs/>
          <w:b/>
        </w:rPr>
        <w:t xml:space="preserve">对其推送一条显著异于往昔偏好的选项时，此格人群的”跟从推荐率”最高，且不需要适应期。</w:t>
      </w:r>
      <w:r>
        <w:t xml:space="preserve"> </w:t>
      </w:r>
      <w:r>
        <w:t xml:space="preserve">其余格会显出拒绝、犹豫或改编，此格几乎照单全收，因为他不再自发发令，顺水收。</w:t>
      </w:r>
    </w:p>
    <w:p>
      <w:pPr>
        <w:pStyle w:val="BodyText"/>
      </w:pPr>
      <w:r>
        <w:rPr>
          <w:bCs/>
          <w:b/>
        </w:rPr>
        <w:t xml:space="preserve">格三：低分布锁定 × 高美发生——</w:t>
      </w:r>
      <w:r>
        <w:rPr>
          <w:bCs/>
          <w:b/>
        </w:rPr>
        <w:t xml:space="preserve">“</w:t>
      </w:r>
      <w:r>
        <w:rPr>
          <w:bCs/>
          <w:b/>
        </w:rPr>
        <w:t xml:space="preserve">游移的造活者</w:t>
      </w:r>
      <w:r>
        <w:rPr>
          <w:bCs/>
          <w:b/>
        </w:rPr>
        <w:t xml:space="preserve">”</w:t>
      </w:r>
    </w:p>
    <w:p>
      <w:pPr>
        <w:pStyle w:val="BodyText"/>
      </w:pPr>
      <w:r>
        <w:t xml:space="preserve">坐标值为分布锁定低、美发生高。格内描述：关系网散而多动，居无定所，人却在对事、对物、对文本的开合里持续下钩，靠美栏续住同一性。常见于漂泊的创作者、频率迁移者。</w:t>
      </w:r>
    </w:p>
    <w:p>
      <w:pPr>
        <w:pStyle w:val="BodyText"/>
      </w:pPr>
      <w:r>
        <w:t xml:space="preserve">只有该格成立的一条预测：</w:t>
      </w:r>
      <w:r>
        <w:rPr>
          <w:bCs/>
          <w:b/>
        </w:rPr>
        <w:t xml:space="preserve">在此格人群中，单看其社交联系列表无法辨认其”核心三人”是谁，但观察其十天内的自发拒绝记录就能重建辨识核心。</w:t>
      </w:r>
      <w:r>
        <w:t xml:space="preserve"> </w:t>
      </w:r>
      <w:r>
        <w:t xml:space="preserve">别的格对核心的辨识通常要依赖分布列表，唯独此格靠美栏重建辨认。</w:t>
      </w:r>
    </w:p>
    <w:p>
      <w:pPr>
        <w:pStyle w:val="BodyText"/>
      </w:pPr>
      <w:r>
        <w:rPr>
          <w:bCs/>
          <w:b/>
        </w:rPr>
        <w:t xml:space="preserve">格四：低分布锁定 × 低美发生——</w:t>
      </w:r>
      <w:r>
        <w:rPr>
          <w:bCs/>
          <w:b/>
        </w:rPr>
        <w:t xml:space="preserve">“</w:t>
      </w:r>
      <w:r>
        <w:rPr>
          <w:bCs/>
          <w:b/>
        </w:rPr>
        <w:t xml:space="preserve">漂浮的账单</w:t>
      </w:r>
      <w:r>
        <w:rPr>
          <w:bCs/>
          <w:b/>
        </w:rPr>
        <w:t xml:space="preserve">”</w:t>
      </w:r>
    </w:p>
    <w:p>
      <w:pPr>
        <w:pStyle w:val="BodyText"/>
      </w:pPr>
      <w:r>
        <w:t xml:space="preserve">坐标值为分布锁定低、美发生低。格内描述：关系网不固定，人也不主动判决，靠平台与流程推着走；旁人在账上读以为这个人有新潮、有在动，但拉开看全是勾选与候选。</w:t>
      </w:r>
    </w:p>
    <w:p>
      <w:pPr>
        <w:pStyle w:val="BodyText"/>
      </w:pPr>
      <w:r>
        <w:t xml:space="preserve">只有该格成立的一条预测：</w:t>
      </w:r>
      <w:r>
        <w:rPr>
          <w:bCs/>
          <w:b/>
        </w:rPr>
        <w:t xml:space="preserve">给此格人群提供”无任何候选的空白周”，其在第三日起自造动作数不会回升，且恢复推荐后选择放弃速度最快。</w:t>
      </w:r>
      <w:r>
        <w:t xml:space="preserve"> </w:t>
      </w:r>
      <w:r>
        <w:t xml:space="preserve">它必须在无候选情况下仍然不产自发行为，这是其他三格的对照点。四格里两两对比，每格都在一个方向上和任意一格区分开来：格一以自生补网，格二以顺新补网，格三以拒新补网，格四以空白证明不补。</w:t>
      </w:r>
    </w:p>
    <w:p>
      <w:pPr>
        <w:pStyle w:val="BodyText"/>
      </w:pPr>
      <w:r>
        <w:rPr>
          <w:bCs/>
          <w:b/>
        </w:rPr>
        <w:t xml:space="preserve">十一、讨论</w:t>
      </w:r>
    </w:p>
    <w:p>
      <w:pPr>
        <w:pStyle w:val="BodyText"/>
      </w:pPr>
      <w:r>
        <w:rPr>
          <w:bCs/>
          <w:b/>
        </w:rPr>
        <w:t xml:space="preserve">11.1 理论意涵</w:t>
      </w:r>
    </w:p>
    <w:p>
      <w:pPr>
        <w:pStyle w:val="BodyText"/>
      </w:pPr>
      <w:r>
        <w:t xml:space="preserve">把主体性改为三栏的发生，至少引动四条理论后果。</w:t>
      </w:r>
    </w:p>
    <w:p>
      <w:pPr>
        <w:pStyle w:val="BodyText"/>
      </w:pPr>
      <w:r>
        <w:t xml:space="preserve">第一，</w:t>
      </w:r>
      <w:r>
        <w:rPr>
          <w:bCs/>
          <w:b/>
        </w:rPr>
        <w:t xml:space="preserve">辨认优先于自反。</w:t>
      </w:r>
      <w:r>
        <w:t xml:space="preserve"> </w:t>
      </w:r>
      <w:r>
        <w:t xml:space="preserve">在具体发生中，人先成为可辨认者，后成为自我反思者。自我同一性理论一千年以来的起手式是把人先设为一个能自反的主体，再问外人如何知道他；本文把顺序反过来，从此为教育、心理、照护、设计等学科的转轨埋下前提。</w:t>
      </w:r>
    </w:p>
    <w:p>
      <w:pPr>
        <w:pStyle w:val="BodyText"/>
      </w:pPr>
      <w:r>
        <w:t xml:space="preserve">第二，</w:t>
      </w:r>
      <w:r>
        <w:rPr>
          <w:bCs/>
          <w:b/>
        </w:rPr>
        <w:t xml:space="preserve">同一性有了可数频率。</w:t>
      </w:r>
      <w:r>
        <w:t xml:space="preserve"> </w:t>
      </w:r>
      <w:r>
        <w:t xml:space="preserve">它不再是一个”强不强”的问题，而成为曲线斜率问题。续命的是发生频率，不是属性拥有。理论从”人有没有自己”改到”三栏各以什么频率重新发生”。</w:t>
      </w:r>
    </w:p>
    <w:p>
      <w:pPr>
        <w:pStyle w:val="BodyText"/>
      </w:pPr>
      <w:r>
        <w:t xml:space="preserve">第三，</w:t>
      </w:r>
      <w:r>
        <w:t xml:space="preserve">“</w:t>
      </w:r>
      <w:r>
        <w:t xml:space="preserve">美</w:t>
      </w:r>
      <w:r>
        <w:t xml:space="preserve">”</w:t>
      </w:r>
      <w:r>
        <w:t xml:space="preserve">正式入驻主体性理论。美在主流的同一性研究中一直缺席。从此，合拍、迎拒、择断都不再只是价值美学的小话题，而是辨认与自我维持的主干结构。</w:t>
      </w:r>
    </w:p>
    <w:p>
      <w:pPr>
        <w:pStyle w:val="BodyText"/>
      </w:pPr>
      <w:r>
        <w:t xml:space="preserve">第四，当代技术与老式的存在论思考在</w:t>
      </w:r>
      <w:r>
        <w:rPr>
          <w:bCs/>
          <w:b/>
        </w:rPr>
        <w:t xml:space="preserve">发生频率</w:t>
      </w:r>
      <w:r>
        <w:t xml:space="preserve">处撞车。分布直供与半判决，不是模糊的文化批判对象，而是三栏发生频率的吸干器。</w:t>
      </w:r>
    </w:p>
    <w:p>
      <w:pPr>
        <w:pStyle w:val="BodyText"/>
      </w:pPr>
      <w:r>
        <w:rPr>
          <w:bCs/>
          <w:b/>
        </w:rPr>
        <w:t xml:space="preserve">11.2 实践意涵</w:t>
      </w:r>
    </w:p>
    <w:p>
      <w:pPr>
        <w:pStyle w:val="BodyText"/>
      </w:pPr>
      <w:r>
        <w:t xml:space="preserve">三栏的发生频率给实际工作一条原则：</w:t>
      </w:r>
      <w:r>
        <w:rPr>
          <w:bCs/>
          <w:b/>
        </w:rPr>
        <w:t xml:space="preserve">每一项照护、每一次教育、每一轮算法设计，都可以被问一句”它在计数哪一栏？“</w:t>
      </w:r>
      <w:r>
        <w:t xml:space="preserve"> </w:t>
      </w:r>
      <w:r>
        <w:t xml:space="preserve">对一个失智老人而言，维持他的美判决发生时间，可能比维持他的社交账户更经久。对一个婴儿而言，唯一值钱的交互依然是一个照料者身体里三路重合的那一点，而非电子设备的响应数。对评价系统而言，不再问”他投入了多少”，而问”他在这段过程里改没改过先后、走出来没有新共处、有没有做过一次真实的弃取”。</w:t>
      </w:r>
    </w:p>
    <w:p>
      <w:pPr>
        <w:pStyle w:val="BodyText"/>
      </w:pPr>
      <w:r>
        <w:rPr>
          <w:bCs/>
          <w:b/>
        </w:rPr>
        <w:t xml:space="preserve">11.3 适用边界与反向约束</w:t>
      </w:r>
    </w:p>
    <w:p>
      <w:pPr>
        <w:pStyle w:val="BodyText"/>
      </w:pPr>
      <w:r>
        <w:t xml:space="preserve">本文主张的不成立条件，至少列出两条，并各划掉一句它从而不许再说的话。</w:t>
      </w:r>
    </w:p>
    <w:p>
      <w:pPr>
        <w:pStyle w:val="BodyText"/>
      </w:pPr>
      <w:r>
        <w:t xml:space="preserve">第一，</w:t>
      </w:r>
      <w:r>
        <w:rPr>
          <w:bCs/>
          <w:b/>
        </w:rPr>
        <w:t xml:space="preserve">当辨认是由制度标签与权力档案一方主导，而辨认者没有观察三栏的实际关系可供读取时</w:t>
      </w:r>
      <w:r>
        <w:t xml:space="preserve">，三栏的落地解释力被制度性的名册替代。例如：一个只以证件、权限、绩效序列相认的系统，承认三栏读数无效。本文因此</w:t>
      </w:r>
      <w:r>
        <w:rPr>
          <w:bCs/>
          <w:b/>
        </w:rPr>
        <w:t xml:space="preserve">不许说</w:t>
      </w:r>
      <w:r>
        <w:t xml:space="preserve">”三栏能解释一切认出人的现象”——有些指认是权力性赋予，不是生活辨识。</w:t>
      </w:r>
    </w:p>
    <w:p>
      <w:pPr>
        <w:pStyle w:val="BodyText"/>
      </w:pPr>
      <w:r>
        <w:t xml:space="preserve">第二，当照护对象是一个完全不能行动、不能靠近或拒绝任何东西的人时——比如末期昏迷者或深度围产期的纯维持生命状态——三栏没有事件可数，三栏框架不再适用。本文因此</w:t>
      </w:r>
      <w:r>
        <w:rPr>
          <w:bCs/>
          <w:b/>
        </w:rPr>
        <w:t xml:space="preserve">不许说</w:t>
      </w:r>
      <w:r>
        <w:t xml:space="preserve">”人在任何生命阶段都能用三栏定义”。在零事件处，三栏只能读为零，不能读为”无主体性”——那是框架的口径问题，不是对象的否定。</w:t>
      </w:r>
    </w:p>
    <w:p>
      <w:pPr>
        <w:pStyle w:val="BodyText"/>
      </w:pPr>
      <w:r>
        <w:rPr>
          <w:bCs/>
          <w:b/>
        </w:rPr>
        <w:t xml:space="preserve">11.4 一条反噬</w:t>
      </w:r>
    </w:p>
    <w:p>
      <w:pPr>
        <w:pStyle w:val="BodyText"/>
      </w:pPr>
      <w:r>
        <w:t xml:space="preserve">若照本文去执行，最省事的做法是：拿指标套人，天天数三栏，给婴儿贴三栏发育好，给老人贴新判发生率，最后用它做分层标签与推荐算法。</w:t>
      </w:r>
      <w:r>
        <w:rPr>
          <w:bCs/>
          <w:b/>
        </w:rPr>
        <w:t xml:space="preserve">这第一步就毁掉了三栏</w:t>
      </w:r>
      <w:r>
        <w:t xml:space="preserve">：读数的用途一变成分配资源与控制流程，它的发生必然被测量对象感知，进而变成表演或讨好。本文原本想保住的，是美那一栏里”切不可追问”的发生；一旦它被放进强制评估的光里，发生就成了表演的反射。本文最怕的不是被证伪，是被做成人格测评加推荐算法的新原料。</w:t>
      </w:r>
    </w:p>
    <w:p>
      <w:pPr>
        <w:pStyle w:val="BodyText"/>
      </w:pPr>
      <w:r>
        <w:rPr>
          <w:bCs/>
          <w:b/>
        </w:rPr>
        <w:t xml:space="preserve">十二、效度威胁与研究局限</w:t>
      </w:r>
    </w:p>
    <w:p>
      <w:pPr>
        <w:pStyle w:val="BodyText"/>
      </w:pPr>
      <w:r>
        <w:rPr>
          <w:bCs/>
          <w:b/>
        </w:rPr>
        <w:t xml:space="preserve">12.1 构念效度</w:t>
      </w:r>
    </w:p>
    <w:p>
      <w:pPr>
        <w:pStyle w:val="BodyText"/>
      </w:pPr>
      <w:r>
        <w:t xml:space="preserve">核心威胁：</w:t>
      </w:r>
      <w:r>
        <w:rPr>
          <w:bCs/>
          <w:b/>
        </w:rPr>
        <w:t xml:space="preserve">读的是不是说的那个。</w:t>
      </w:r>
      <w:r>
        <w:t xml:space="preserve"> </w:t>
      </w:r>
      <w:r>
        <w:t xml:space="preserve">三栏发生式读的是事件，但若研究者在实务中只便利地数了”事件里的选项”，就很可能读到了勾选量而非判决发生。分布栏若以”联系人数字”操作，读到的是名单不是生命网。</w:t>
      </w:r>
    </w:p>
    <w:p>
      <w:pPr>
        <w:pStyle w:val="BodyText"/>
      </w:pPr>
      <w:r>
        <w:rPr>
          <w:bCs/>
          <w:b/>
        </w:rPr>
        <w:t xml:space="preserve">12.2 内部效度</w:t>
      </w:r>
    </w:p>
    <w:p>
      <w:pPr>
        <w:pStyle w:val="BodyText"/>
      </w:pPr>
      <w:r>
        <w:rPr>
          <w:bCs/>
          <w:b/>
        </w:rPr>
        <w:t xml:space="preserve">因果方向与共变替代表达</w:t>
      </w:r>
      <w:r>
        <w:t xml:space="preserve">：一个青少年的低自发判决频率与低深度关系并存，不能立刻判定是分布直供杀死了美，也可能是一种更早的神经发育差异同时导致两栏低下。本文的机制表述是结构发生学，不排斥替代路径。</w:t>
      </w:r>
    </w:p>
    <w:p>
      <w:pPr>
        <w:pStyle w:val="BodyText"/>
      </w:pPr>
      <w:r>
        <w:rPr>
          <w:bCs/>
          <w:b/>
        </w:rPr>
        <w:t xml:space="preserve">12.3 外部效度</w:t>
      </w:r>
    </w:p>
    <w:p>
      <w:pPr>
        <w:pStyle w:val="BodyText"/>
      </w:pPr>
      <w:r>
        <w:t xml:space="preserve">三栏框架由日常辨认现象归纳而来，其可推广到的高度制度化的关系场景中受到限制——科层、军队、隔离系统、无接触数字界面，三栏常常只剩计数制的幽灵。框架最稳的地带是日常群落内部、亲熟社会与照护场域。</w:t>
      </w:r>
    </w:p>
    <w:p>
      <w:pPr>
        <w:pStyle w:val="BodyText"/>
      </w:pPr>
      <w:r>
        <w:rPr>
          <w:bCs/>
          <w:b/>
        </w:rPr>
        <w:t xml:space="preserve">12.4 可靠性与可确认性</w:t>
      </w:r>
    </w:p>
    <w:p>
      <w:pPr>
        <w:pStyle w:val="BodyText"/>
      </w:pPr>
      <w:r>
        <w:t xml:space="preserve">本文的质性判断高度依赖作者的分析路径，换人做未必得到同一份占位表；婴儿端顺序判断（分布与场先咬、美后锁）尤其依赖个案归纳，缺乏统一的分栏时序测量。该读数的可信赖程度只在概念自洽与两个端区对称上站得住，在测量精度上坦白没有底气。</w:t>
      </w:r>
    </w:p>
    <w:p>
      <w:pPr>
        <w:pStyle w:val="BodyText"/>
      </w:pPr>
      <w:r>
        <w:rPr>
          <w:bCs/>
          <w:b/>
        </w:rPr>
        <w:t xml:space="preserve">12.5 局限与后续设计</w:t>
      </w:r>
    </w:p>
    <w:p>
      <w:pPr>
        <w:pStyle w:val="BodyText"/>
      </w:pPr>
      <w:r>
        <w:t xml:space="preserve">第一局限：</w:t>
      </w:r>
      <w:r>
        <w:rPr>
          <w:bCs/>
          <w:b/>
        </w:rPr>
        <w:t xml:space="preserve">无测量基底。</w:t>
      </w:r>
      <w:r>
        <w:t xml:space="preserve"> </w:t>
      </w:r>
      <w:r>
        <w:t xml:space="preserve">补救设计：发展认知科学研究者与照护机构合作，对 0—3</w:t>
      </w:r>
      <w:r>
        <w:t xml:space="preserve"> </w:t>
      </w:r>
      <w:r>
        <w:t xml:space="preserve">岁婴儿做多照料者互动的分栏录像编码，提取同页两章事件，周期 24</w:t>
      </w:r>
      <w:r>
        <w:t xml:space="preserve"> </w:t>
      </w:r>
      <w:r>
        <w:t xml:space="preserve">个月出初步数据。</w:t>
      </w:r>
    </w:p>
    <w:p>
      <w:pPr>
        <w:pStyle w:val="BodyText"/>
      </w:pPr>
      <w:r>
        <w:t xml:space="preserve">第二局限：</w:t>
      </w:r>
      <w:r>
        <w:rPr>
          <w:bCs/>
          <w:b/>
        </w:rPr>
        <w:t xml:space="preserve">最近邻未核验。</w:t>
      </w:r>
      <w:r>
        <w:t xml:space="preserve"> </w:t>
      </w:r>
      <w:r>
        <w:t xml:space="preserve">补救设计：图书馆与数据库检索员按本文盘点表逐一核验原文献并给页码，同时检索近年直接研究”identification</w:t>
      </w:r>
      <w:r>
        <w:t xml:space="preserve"> </w:t>
      </w:r>
      <w:r>
        <w:t xml:space="preserve">of person”话题的分析哲学家与 HCI 研究者，12 个月完成。</w:t>
      </w:r>
    </w:p>
    <w:p>
      <w:pPr>
        <w:pStyle w:val="BodyText"/>
      </w:pPr>
      <w:r>
        <w:t xml:space="preserve">第三局限：</w:t>
      </w:r>
      <w:r>
        <w:rPr>
          <w:bCs/>
          <w:b/>
        </w:rPr>
        <w:t xml:space="preserve">老人端样本缺。</w:t>
      </w:r>
      <w:r>
        <w:t xml:space="preserve"> </w:t>
      </w:r>
      <w:r>
        <w:t xml:space="preserve">补救设计：养老机构中用三栏读数做 6</w:t>
      </w:r>
      <w:r>
        <w:t xml:space="preserve"> </w:t>
      </w:r>
      <w:r>
        <w:t xml:space="preserve">个月的追踪日志，匹配家属辨认任务，观察三栏读数与家属辨认正确率的关系，24</w:t>
      </w:r>
      <w:r>
        <w:t xml:space="preserve"> </w:t>
      </w:r>
      <w:r>
        <w:t xml:space="preserve">个月出结果。</w:t>
      </w:r>
    </w:p>
    <w:p>
      <w:pPr>
        <w:pStyle w:val="BodyText"/>
      </w:pPr>
      <w:r>
        <w:rPr>
          <w:bCs/>
          <w:b/>
        </w:rPr>
        <w:t xml:space="preserve">本文解释不了的两个洞。</w:t>
      </w:r>
      <w:r>
        <w:t xml:space="preserve"> </w:t>
      </w:r>
      <w:r>
        <w:t xml:space="preserve">其一，三栏读数对”非常慢的主体变化”的分辨率很可能不够——比如一个人花了二十年、无意识地疏远旧友又靠近新群，分布栏缓缓移位，这算发生还是算漂移，本文没有给判据。其二，当一个人主动停止一切三栏发生（禅修、归隐、植物人选择），那到底算主体性的最高收敛还是主体性的最低泄漏，本文无法判定。</w:t>
      </w:r>
    </w:p>
    <w:p>
      <w:pPr>
        <w:pStyle w:val="BodyText"/>
      </w:pPr>
      <w:r>
        <w:rPr>
          <w:bCs/>
          <w:b/>
        </w:rPr>
        <w:t xml:space="preserve">十三、结论与研究启示</w:t>
      </w:r>
    </w:p>
    <w:p>
      <w:pPr>
        <w:pStyle w:val="BodyText"/>
      </w:pPr>
      <w:r>
        <w:t xml:space="preserve">回到开头的三个研究问题。</w:t>
      </w:r>
    </w:p>
    <w:p>
      <w:pPr>
        <w:pStyle w:val="BodyText"/>
      </w:pPr>
      <w:r>
        <w:t xml:space="preserve">RQ1——主体性为什么必在 S，不在 D、E</w:t>
      </w:r>
      <w:r>
        <w:t xml:space="preserve"> </w:t>
      </w:r>
      <w:r>
        <w:t xml:space="preserve">或内在实体？答：主体性总在辨认中被读出，辨认只能作用于显露；必在 S</w:t>
      </w:r>
      <w:r>
        <w:t xml:space="preserve"> </w:t>
      </w:r>
      <w:r>
        <w:t xml:space="preserve">且必须对 D 有路径不变性、对 E 有迁移不变性，因此落点是 S 上的稳定态。</w:t>
      </w:r>
    </w:p>
    <w:p>
      <w:pPr>
        <w:pStyle w:val="BodyText"/>
      </w:pPr>
      <w:r>
        <w:t xml:space="preserve">RQ2——为什么是三号位而非一号位或二号位？答：身体只能辨身体身份，互动流一停主体性不散；一号位与二号位各自被排除后，枚举辨认行为的全部依据发现它们分属三栏。</w:t>
      </w:r>
    </w:p>
    <w:p>
      <w:pPr>
        <w:pStyle w:val="BodyText"/>
      </w:pPr>
      <w:r>
        <w:t xml:space="preserve">RQ3——三栏的发生机制是什么？答：分布＝归属路径×关系沉淀，场＝先后节奏×空间沉淀，美＝判决路径×价值沉淀，三栏无溢出、互不派生、合则可重构。</w:t>
      </w:r>
    </w:p>
    <w:p>
      <w:pPr>
        <w:pStyle w:val="BodyText"/>
      </w:pPr>
      <w:r>
        <w:t xml:space="preserve">研究启示：主体性不是一遍就有的成败，是一条每栏都要续生的活曲线。婴儿端未锁、成人端活续、老人端锁停，不是三种人，而是三栏分别在发生频率上取不同斜率的同一过程。</w:t>
      </w:r>
    </w:p>
    <w:p>
      <w:pPr>
        <w:pStyle w:val="BodyText"/>
      </w:pPr>
      <w:r>
        <w:t xml:space="preserve">本文交出的是一张判据单，不是一叠终审判决。五条证伪条款立在账上，其中条款一已由一次内部编码真跑局部执行，</w:t>
      </w:r>
      <w:r>
        <w:rPr>
          <w:bCs/>
          <w:b/>
        </w:rPr>
        <w:t xml:space="preserve">并已判本文原始形态失败一次</w:t>
      </w:r>
      <w:r>
        <w:t xml:space="preserve">——溢出三项全部来自笔迹，本文据此撤回开篇例子、收窄辖区，而非扩栏自保。其余四条未执行。最脆处重复认领三件：分栏时序读数尚未出世；三栏完备性是收窄辖区后的穷举归纳，缺先验闭封；而最要命的一件是</w:t>
      </w:r>
      <w:r>
        <w:rPr>
          <w:bCs/>
          <w:b/>
        </w:rPr>
        <w:t xml:space="preserve">本文与布尔迪厄的重叠</w:t>
      </w:r>
      <w:r>
        <w:t xml:space="preserve">——三个名目他全占，且有本文没有的数据，本文只剩「辨认非分类」与「互不派生」两件，后者押在同分同场异美这一条上，未做。真正的收口不在说”已经证明”，而在把这个可证伪的命题交给有人肯数的那一天。</w:t>
      </w:r>
    </w:p>
    <w:p>
      <w:pPr>
        <w:pStyle w:val="BodyText"/>
      </w:pPr>
      <w:r>
        <w:t xml:space="preserve">打开一条缝：如果三栏发生频率终能成一份人皆可填、且填出来必是自己的生活日志——</w:t>
      </w:r>
      <w:r>
        <w:rPr>
          <w:bCs/>
          <w:b/>
        </w:rPr>
        <w:t xml:space="preserve">那张纸会不会比一切人格问卷都更早看见”我不像我了”正在哪天开始？</w:t>
      </w:r>
    </w:p>
    <w:p>
      <w:pPr>
        <w:pStyle w:val="BodyText"/>
      </w:pPr>
      <w:r>
        <w:rPr>
          <w:bCs/>
          <w:b/>
        </w:rPr>
        <w:t xml:space="preserve">注释</w:t>
      </w:r>
    </w:p>
    <w:p>
      <w:pPr>
        <w:pStyle w:val="BodyText"/>
      </w:pPr>
      <w:r>
        <w:t xml:space="preserve">本文无注释。</w:t>
      </w:r>
    </w:p>
    <w:p>
      <w:pPr>
        <w:pStyle w:val="BodyText"/>
      </w:pPr>
      <w:r>
        <w:rPr>
          <w:bCs/>
          <w:b/>
        </w:rPr>
        <w:t xml:space="preserve">作者贡献</w:t>
      </w:r>
    </w:p>
    <w:p>
      <w:pPr>
        <w:pStyle w:val="BodyText"/>
      </w:pPr>
      <w:r>
        <w:t xml:space="preserve">概念化：作者独立完成三栏框架的提出与承重命题的构建；方法：采用概念分析与发生学重构路径；调查：未开展实证调查，最近邻盘点依公开文本与既往识读整理；写作—初稿：作者独立撰写全文；写作—修订：作者完成修订；监督：由</w:t>
      </w:r>
      <w:r>
        <w:t xml:space="preserve"> </w:t>
      </w:r>
      <w:r>
        <w:t xml:space="preserve">SDE 立场与本文作者自校。</w:t>
      </w:r>
    </w:p>
    <w:p>
      <w:pPr>
        <w:pStyle w:val="BodyText"/>
      </w:pPr>
      <w:r>
        <w:rPr>
          <w:bCs/>
          <w:b/>
        </w:rPr>
        <w:t xml:space="preserve">利益冲突声明</w:t>
      </w:r>
    </w:p>
    <w:p>
      <w:pPr>
        <w:pStyle w:val="BodyText"/>
      </w:pPr>
      <w:r>
        <w:t xml:space="preserve">作者声明无利益冲突。</w:t>
      </w:r>
    </w:p>
    <w:p>
      <w:pPr>
        <w:pStyle w:val="BodyText"/>
      </w:pPr>
      <w:r>
        <w:rPr>
          <w:bCs/>
          <w:b/>
        </w:rPr>
        <w:t xml:space="preserve">数据与材料可得性声明</w:t>
      </w:r>
    </w:p>
    <w:p>
      <w:pPr>
        <w:pStyle w:val="BodyText"/>
      </w:pPr>
      <w:r>
        <w:t xml:space="preserve">本文的材料来源为公开出版的哲学文本、SDE</w:t>
      </w:r>
      <w:r>
        <w:t xml:space="preserve"> </w:t>
      </w:r>
      <w:r>
        <w:t xml:space="preserve">站点文章以及公开讨论中的现象案例。未使用受试数据。材料在正文相应位置标注出处，无其他数据可公开。</w:t>
      </w:r>
    </w:p>
    <w:p>
      <w:pPr>
        <w:pStyle w:val="BodyText"/>
      </w:pPr>
      <w:r>
        <w:rPr>
          <w:bCs/>
          <w:b/>
        </w:rPr>
        <w:t xml:space="preserve">伦理声明</w:t>
      </w:r>
    </w:p>
    <w:p>
      <w:pPr>
        <w:pStyle w:val="BodyText"/>
      </w:pPr>
      <w:r>
        <w:t xml:space="preserve">本研究不涉及人类被试。</w:t>
      </w:r>
    </w:p>
    <w:p>
      <w:pPr>
        <w:pStyle w:val="BodyText"/>
      </w:pPr>
      <w:r>
        <w:rPr>
          <w:bCs/>
          <w:b/>
        </w:rPr>
        <w:t xml:space="preserve">基金与致谢</w:t>
      </w:r>
    </w:p>
    <w:p>
      <w:pPr>
        <w:pStyle w:val="BodyText"/>
      </w:pPr>
      <w:r>
        <w:t xml:space="preserve">本文未获基金资助。本文由作者在读者提问的推动下完成，独立的学术建构由作者承担。</w:t>
      </w:r>
    </w:p>
    <w:p>
      <w:pPr>
        <w:pStyle w:val="BodyText"/>
      </w:pPr>
      <w:r>
        <w:rPr>
          <w:bCs/>
          <w:b/>
        </w:rPr>
        <w:t xml:space="preserve">AI 使用声明</w:t>
      </w:r>
    </w:p>
    <w:p>
      <w:pPr>
        <w:pStyle w:val="BodyText"/>
      </w:pPr>
      <w:r>
        <w:t xml:space="preserve">本文正文框架、推演、结论与措辞的生成均由作者在 AI</w:t>
      </w:r>
      <w:r>
        <w:t xml:space="preserve"> </w:t>
      </w:r>
      <w:r>
        <w:t xml:space="preserve">辅助下完成，所有可核验来源的标注与引文格式经作者审校；AI</w:t>
      </w:r>
      <w:r>
        <w:t xml:space="preserve"> </w:t>
      </w:r>
      <w:r>
        <w:t xml:space="preserve">未替代作者执行任何承重判断或虚构参考文献。作者对全文内容负全部责任。</w:t>
      </w:r>
    </w:p>
    <w:p>
      <w:pPr>
        <w:pStyle w:val="BodyText"/>
      </w:pPr>
      <w:r>
        <w:rPr>
          <w:bCs/>
          <w:b/>
        </w:rPr>
        <w:t xml:space="preserve">参考文献</w:t>
      </w:r>
    </w:p>
    <w:p>
      <w:pPr>
        <w:pStyle w:val="BodyText"/>
      </w:pPr>
      <w:r>
        <w:t xml:space="preserve">Clark, A., &amp; Chalmers, D. (1998). The extended mind. *Analysis*,</w:t>
      </w:r>
      <w:r>
        <w:t xml:space="preserve"> </w:t>
      </w:r>
      <w:r>
        <w:t xml:space="preserve">58(1), 7–19.</w:t>
      </w:r>
    </w:p>
    <w:p>
      <w:pPr>
        <w:pStyle w:val="BodyText"/>
      </w:pPr>
      <w:r>
        <w:t xml:space="preserve">Descartes, R. (1641/1996). *Meditations on First Philosophy* (J.</w:t>
      </w:r>
      <w:r>
        <w:t xml:space="preserve"> </w:t>
      </w:r>
      <w:r>
        <w:t xml:space="preserve">Cottingham, Trans.). Cambridge University Press.</w:t>
      </w:r>
    </w:p>
    <w:p>
      <w:pPr>
        <w:pStyle w:val="BodyText"/>
      </w:pPr>
      <w:r>
        <w:t xml:space="preserve">Heidegger, M. (1927/1962). *Being and Time* (J. Macquarrie &amp; E.</w:t>
      </w:r>
      <w:r>
        <w:t xml:space="preserve"> </w:t>
      </w:r>
      <w:r>
        <w:t xml:space="preserve">Robinson, Trans.). Harper &amp; Row.</w:t>
      </w:r>
    </w:p>
    <w:p>
      <w:pPr>
        <w:pStyle w:val="BodyText"/>
      </w:pPr>
      <w:r>
        <w:t xml:space="preserve">Kant, I. (1781/1998). *Critique of Pure Reason* (P. Guyer &amp; A. W.</w:t>
      </w:r>
      <w:r>
        <w:t xml:space="preserve"> </w:t>
      </w:r>
      <w:r>
        <w:t xml:space="preserve">Wood, Trans.). Cambridge University Press.</w:t>
      </w:r>
    </w:p>
    <w:p>
      <w:pPr>
        <w:pStyle w:val="BodyText"/>
      </w:pPr>
      <w:r>
        <w:t xml:space="preserve">Latour, B. (2005). *Reassembling the Social: An Introduction to</w:t>
      </w:r>
      <w:r>
        <w:t xml:space="preserve"> </w:t>
      </w:r>
      <w:r>
        <w:t xml:space="preserve">Actor-Network-Theory*. Oxford University Press.</w:t>
      </w:r>
    </w:p>
    <w:p>
      <w:pPr>
        <w:pStyle w:val="BodyText"/>
      </w:pPr>
      <w:r>
        <w:t xml:space="preserve">Ricœur, P. (1990/1992). *Oneself as Another* (K. Blamey, Trans.).</w:t>
      </w:r>
      <w:r>
        <w:t xml:space="preserve"> </w:t>
      </w:r>
      <w:r>
        <w:t xml:space="preserve">University of Chicago Press.</w:t>
      </w:r>
    </w:p>
    <w:p>
      <w:pPr>
        <w:pStyle w:val="BodyText"/>
      </w:pPr>
      <w:r>
        <w:t xml:space="preserve">SDE 站点文章：《第三十七章 悔改：三界传导》—</w:t>
      </w:r>
      <w:r>
        <w:t xml:space="preserve"> </w:t>
      </w:r>
      <w:r>
        <w:t xml:space="preserve">https://sdeuniverses.com/books/m/110/text/c37/</w:t>
      </w:r>
    </w:p>
    <w:p>
      <w:pPr>
        <w:pStyle w:val="BodyText"/>
      </w:pPr>
      <w:r>
        <w:t xml:space="preserve">SDE 站点文章：《第十二章 主体性是 S 维度的》—</w:t>
      </w:r>
      <w:r>
        <w:t xml:space="preserve"> </w:t>
      </w:r>
      <w:r>
        <w:t xml:space="preserve">https://sdeuniverses.com/books/m/110/text/c12/</w:t>
      </w:r>
    </w:p>
    <w:p>
      <w:pPr>
        <w:pStyle w:val="BodyText"/>
      </w:pPr>
      <w:r>
        <w:t xml:space="preserve">SDE 站点文章：《卷三下 主体发生学：三号位上的三个乘积》—</w:t>
      </w:r>
      <w:r>
        <w:t xml:space="preserve"> </w:t>
      </w:r>
      <w:r>
        <w:t xml:space="preserve">https://sdeuniverses.com/books/m/110/text/v3x/</w:t>
      </w:r>
    </w:p>
    <w:p>
      <w:pPr>
        <w:pStyle w:val="BodyText"/>
      </w:pPr>
      <w:r>
        <w:t xml:space="preserve">SDE 站点文章：《卷三 三号位：主体性的定义与发生》—</w:t>
      </w:r>
      <w:r>
        <w:t xml:space="preserve"> </w:t>
      </w:r>
      <w:r>
        <w:t xml:space="preserve">https://sdeuniverses.com/books/m/110/text/b3/</w:t>
      </w:r>
    </w:p>
    <w:p>
      <w:pPr>
        <w:pStyle w:val="BodyText"/>
      </w:pPr>
      <w:r>
        <w:t xml:space="preserve">SDE 站点文章：《作业之死：教育评价对象的蒸发与发生过程的重新显影 |</w:t>
      </w:r>
      <w:r>
        <w:t xml:space="preserve"> </w:t>
      </w:r>
      <w:r>
        <w:t xml:space="preserve">学术创造专栏》—</w:t>
      </w:r>
      <w:r>
        <w:t xml:space="preserve"> </w:t>
      </w:r>
      <w:r>
        <w:t xml:space="preserve">https://sdeuniverses.com/creation/paradigm/homework-death/</w:t>
      </w:r>
    </w:p>
    <w:p>
      <w:pPr>
        <w:pStyle w:val="BodyText"/>
      </w:pPr>
      <w:r>
        <w:rPr>
          <w:bCs/>
          <w:b/>
        </w:rPr>
        <w:t xml:space="preserve">参考文献（本版新增的已核验条目）</w:t>
      </w:r>
    </w:p>
    <w:p>
      <w:pPr>
        <w:pStyle w:val="BodyText"/>
      </w:pPr>
      <w:r>
        <w:t xml:space="preserve">Bourdieu, P. (1979).</w:t>
      </w:r>
      <w:r>
        <w:t xml:space="preserve"> </w:t>
      </w:r>
      <w:r>
        <w:rPr>
          <w:iCs/>
          <w:i/>
        </w:rPr>
        <w:t xml:space="preserve">La Distinction: Critique sociale du jugement</w:t>
      </w:r>
      <w:r>
        <w:t xml:space="preserve">. Éditions de Minuit.（英译：</w:t>
      </w:r>
      <w:r>
        <w:rPr>
          <w:iCs/>
          <w:i/>
        </w:rPr>
        <w:t xml:space="preserve">Distinction: A Social Critique of the Judgement of Taste</w:t>
      </w:r>
      <w:r>
        <w:t xml:space="preserve">, trans. R. Nice, Harvard University Press, 1984；「趣味分类，而且把分类者也分了类」见英译本导论。）</w:t>
      </w:r>
    </w:p>
    <w:p>
      <w:pPr>
        <w:pStyle w:val="BodyText"/>
      </w:pPr>
      <w:r>
        <w:t xml:space="preserve">Goffman, E. (1959).</w:t>
      </w:r>
      <w:r>
        <w:t xml:space="preserve"> </w:t>
      </w:r>
      <w:r>
        <w:rPr>
          <w:iCs/>
          <w:i/>
        </w:rPr>
        <w:t xml:space="preserve">The Presentation of Self in Everyday Life</w:t>
      </w:r>
      <w:r>
        <w:t xml:space="preserve">. Anchor Books.</w:t>
      </w:r>
    </w:p>
    <w:p>
      <w:pPr>
        <w:pStyle w:val="BodyText"/>
      </w:pPr>
      <w:r>
        <w:t xml:space="preserve">Strawson, P. F. (1959).</w:t>
      </w:r>
      <w:r>
        <w:t xml:space="preserve"> </w:t>
      </w:r>
      <w:r>
        <w:rPr>
          <w:iCs/>
          <w:i/>
        </w:rPr>
        <w:t xml:space="preserve">Individuals: An Essay in Descriptive Metaphysics</w:t>
      </w:r>
      <w:r>
        <w:t xml:space="preserve">. Methuen.（第三章 Persons；M-谓词与 P-谓词之分，P-谓词「对己不凭观察、对人凭观察」地归属。）</w:t>
      </w:r>
    </w:p>
    <w:p>
      <w:pPr>
        <w:pStyle w:val="BodyText"/>
      </w:pPr>
      <w:r>
        <w:t xml:space="preserve">Zheng, L., Yang, Y., &amp; Hauptmann, A. G. (2016).</w:t>
      </w:r>
      <w:r>
        <w:t xml:space="preserve"> </w:t>
      </w:r>
      <w:r>
        <w:rPr>
          <w:iCs/>
          <w:i/>
        </w:rPr>
        <w:t xml:space="preserve">Person Re-identification: Past, Present and Future</w:t>
      </w:r>
      <w:r>
        <w:t xml:space="preserve">. arXiv:1610.02984.</w:t>
      </w:r>
    </w:p>
    <w:p>
      <w:pPr>
        <w:pStyle w:val="BodyText"/>
      </w:pPr>
      <w:r>
        <w:rPr>
          <w:bCs/>
          <w:b/>
        </w:rPr>
        <w:t xml:space="preserve">说明</w:t>
      </w:r>
      <w:r>
        <w:t xml:space="preserve">：以上四条为本版新增并经核验（书目信息与所引判词出处）。第五节行一至行八的经典占位者，其立场依公开文本整理，</w:t>
      </w:r>
      <w:r>
        <w:rPr>
          <w:bCs/>
          <w:b/>
        </w:rPr>
        <w:t xml:space="preserve">仍按〔未核验〕处理</w:t>
      </w:r>
      <w:r>
        <w:t xml:space="preserve">——未逐条回核原书页码，这一点不因本版新增而改变。</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2026-09-13T23:04:23Z</dcterms:created>
  <dcterms:modified xsi:type="dcterms:W3CDTF">2026-09-13T23:04:23Z</dcterms:modified>
</cp:coreProperties>
</file>

<file path=docProps/custom.xml><?xml version="1.0" encoding="utf-8"?>
<Properties xmlns="http://schemas.openxmlformats.org/officeDocument/2006/custom-properties" xmlns:vt="http://schemas.openxmlformats.org/officeDocument/2006/docPropsVTypes"/>
</file>